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AB" w:rsidRPr="002339D8" w:rsidRDefault="00B81DAB" w:rsidP="009E08CF">
      <w:pPr>
        <w:jc w:val="center"/>
        <w:rPr>
          <w:rFonts w:ascii="Trebuchet MS" w:hAnsi="Trebuchet MS" w:cstheme="minorHAnsi"/>
          <w:b/>
          <w:sz w:val="18"/>
          <w:szCs w:val="18"/>
        </w:rPr>
      </w:pPr>
    </w:p>
    <w:p w:rsidR="00410873" w:rsidRDefault="00410873" w:rsidP="00E13B08">
      <w:pPr>
        <w:jc w:val="center"/>
        <w:outlineLvl w:val="0"/>
        <w:rPr>
          <w:rFonts w:ascii="Trebuchet MS" w:hAnsi="Trebuchet MS" w:cs="Arial"/>
          <w:b/>
          <w:sz w:val="18"/>
          <w:szCs w:val="18"/>
        </w:rPr>
      </w:pPr>
    </w:p>
    <w:p w:rsidR="00410873" w:rsidRDefault="00410873" w:rsidP="007A1B56">
      <w:pPr>
        <w:jc w:val="center"/>
        <w:outlineLvl w:val="0"/>
        <w:rPr>
          <w:rFonts w:ascii="Trebuchet MS" w:hAnsi="Trebuchet MS" w:cs="Arial"/>
          <w:b/>
          <w:sz w:val="18"/>
          <w:szCs w:val="18"/>
        </w:rPr>
      </w:pPr>
    </w:p>
    <w:p w:rsidR="007A1B56" w:rsidRPr="007A1B56" w:rsidRDefault="007A1B56" w:rsidP="007A1B56">
      <w:pPr>
        <w:jc w:val="center"/>
        <w:rPr>
          <w:rFonts w:asciiTheme="minorHAnsi" w:hAnsiTheme="minorHAnsi" w:cstheme="minorHAnsi"/>
          <w:b/>
          <w:sz w:val="18"/>
          <w:szCs w:val="18"/>
        </w:rPr>
      </w:pPr>
      <w:r w:rsidRPr="007A1B56">
        <w:rPr>
          <w:rFonts w:asciiTheme="minorHAnsi" w:hAnsiTheme="minorHAnsi" w:cstheme="minorHAnsi"/>
          <w:b/>
          <w:sz w:val="18"/>
          <w:szCs w:val="18"/>
        </w:rPr>
        <w:t>POLIZA DE SEGURO DE TODO RIESGO DE DAÑOS A LA PROPIEDAD</w:t>
      </w:r>
    </w:p>
    <w:p w:rsidR="007A1B56" w:rsidRPr="007A1B56" w:rsidRDefault="007A1B56" w:rsidP="007A1B56">
      <w:pPr>
        <w:jc w:val="center"/>
        <w:rPr>
          <w:rFonts w:asciiTheme="minorHAnsi" w:hAnsiTheme="minorHAnsi" w:cstheme="minorHAnsi"/>
          <w:b/>
          <w:sz w:val="18"/>
          <w:szCs w:val="18"/>
        </w:rPr>
      </w:pPr>
      <w:r w:rsidRPr="007A1B56">
        <w:rPr>
          <w:rFonts w:asciiTheme="minorHAnsi" w:hAnsiTheme="minorHAnsi" w:cstheme="minorHAnsi"/>
          <w:b/>
          <w:sz w:val="18"/>
          <w:szCs w:val="18"/>
        </w:rPr>
        <w:t>CÓDIGO ASIGNADO SPVS 115-910101-2007 06 001</w:t>
      </w:r>
    </w:p>
    <w:p w:rsidR="00AF3466" w:rsidRPr="00775201" w:rsidRDefault="007A1B56" w:rsidP="007A1B56">
      <w:pPr>
        <w:jc w:val="center"/>
        <w:rPr>
          <w:rFonts w:asciiTheme="minorHAnsi" w:hAnsiTheme="minorHAnsi" w:cstheme="minorHAnsi"/>
          <w:b/>
          <w:sz w:val="18"/>
          <w:szCs w:val="18"/>
        </w:rPr>
      </w:pPr>
      <w:r w:rsidRPr="007A1B56">
        <w:rPr>
          <w:rFonts w:asciiTheme="minorHAnsi" w:hAnsiTheme="minorHAnsi" w:cstheme="minorHAnsi"/>
          <w:b/>
          <w:sz w:val="18"/>
          <w:szCs w:val="18"/>
        </w:rPr>
        <w:t>RESOLUCION ADMINISTRATIVA 415/2007 DE 13 DE JUNIO DE 2007</w:t>
      </w:r>
    </w:p>
    <w:p w:rsidR="007E059A" w:rsidRPr="00775201" w:rsidRDefault="007E059A" w:rsidP="007E059A">
      <w:pPr>
        <w:keepNext/>
        <w:tabs>
          <w:tab w:val="left" w:pos="-720"/>
        </w:tabs>
        <w:ind w:left="360" w:hanging="360"/>
        <w:outlineLvl w:val="1"/>
        <w:rPr>
          <w:rFonts w:asciiTheme="minorHAnsi" w:hAnsiTheme="minorHAnsi" w:cstheme="minorHAnsi"/>
          <w:b/>
          <w:bCs/>
          <w:sz w:val="18"/>
          <w:szCs w:val="18"/>
        </w:rPr>
      </w:pPr>
    </w:p>
    <w:p w:rsidR="00D350EF" w:rsidRPr="00775201" w:rsidRDefault="00D350EF" w:rsidP="00260BAB">
      <w:pPr>
        <w:jc w:val="center"/>
        <w:rPr>
          <w:rFonts w:asciiTheme="minorHAnsi" w:hAnsiTheme="minorHAnsi" w:cstheme="minorHAnsi"/>
          <w:b/>
          <w:bCs/>
          <w:sz w:val="18"/>
          <w:szCs w:val="18"/>
        </w:rPr>
      </w:pPr>
      <w:r w:rsidRPr="00775201">
        <w:rPr>
          <w:rFonts w:asciiTheme="minorHAnsi" w:hAnsiTheme="minorHAnsi" w:cstheme="minorHAnsi"/>
          <w:b/>
          <w:bCs/>
          <w:sz w:val="18"/>
          <w:szCs w:val="18"/>
        </w:rPr>
        <w:t>CLAUSULA DE EXCLUSION DE ENFERMEDADES INFECCIOSAS</w:t>
      </w:r>
    </w:p>
    <w:p w:rsidR="00260BAB" w:rsidRPr="00775201" w:rsidRDefault="007E059A" w:rsidP="00260BAB">
      <w:pPr>
        <w:jc w:val="center"/>
        <w:rPr>
          <w:rFonts w:asciiTheme="minorHAnsi" w:hAnsiTheme="minorHAnsi" w:cstheme="minorHAnsi"/>
          <w:b/>
          <w:sz w:val="18"/>
          <w:szCs w:val="18"/>
        </w:rPr>
      </w:pPr>
      <w:r w:rsidRPr="00775201">
        <w:rPr>
          <w:rFonts w:asciiTheme="minorHAnsi" w:hAnsiTheme="minorHAnsi" w:cstheme="minorHAnsi"/>
          <w:b/>
          <w:bCs/>
          <w:sz w:val="18"/>
          <w:szCs w:val="18"/>
        </w:rPr>
        <w:t>CÓDIGO ASIGNADO</w:t>
      </w:r>
      <w:r w:rsidR="00260BAB" w:rsidRPr="00775201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8D0AC5" w:rsidRPr="007A1B56">
        <w:rPr>
          <w:rFonts w:asciiTheme="minorHAnsi" w:hAnsiTheme="minorHAnsi" w:cstheme="minorHAnsi"/>
          <w:b/>
          <w:sz w:val="18"/>
          <w:szCs w:val="18"/>
        </w:rPr>
        <w:t>115-910101-2007 06 001</w:t>
      </w:r>
      <w:r w:rsidR="008D0AC5">
        <w:rPr>
          <w:rFonts w:asciiTheme="minorHAnsi" w:hAnsiTheme="minorHAnsi" w:cstheme="minorHAnsi"/>
          <w:b/>
          <w:sz w:val="18"/>
          <w:szCs w:val="18"/>
        </w:rPr>
        <w:t xml:space="preserve"> 2955</w:t>
      </w:r>
    </w:p>
    <w:p w:rsidR="008D0AC5" w:rsidRDefault="00260BAB" w:rsidP="008D0AC5">
      <w:pPr>
        <w:rPr>
          <w:rFonts w:cstheme="minorHAnsi"/>
          <w:b/>
          <w:bCs/>
          <w:sz w:val="18"/>
          <w:szCs w:val="18"/>
        </w:rPr>
      </w:pPr>
      <w:r w:rsidRPr="00775201">
        <w:rPr>
          <w:rFonts w:asciiTheme="minorHAnsi" w:hAnsiTheme="minorHAnsi" w:cstheme="minorHAnsi"/>
          <w:b/>
          <w:bCs/>
          <w:sz w:val="18"/>
          <w:szCs w:val="18"/>
          <w:lang w:val="es-ES_tradnl"/>
        </w:rPr>
        <w:t xml:space="preserve">                             </w:t>
      </w:r>
      <w:r w:rsidR="007E059A" w:rsidRPr="00775201">
        <w:rPr>
          <w:rFonts w:asciiTheme="minorHAnsi" w:hAnsiTheme="minorHAnsi" w:cstheme="minorHAnsi"/>
          <w:b/>
          <w:bCs/>
          <w:sz w:val="18"/>
          <w:szCs w:val="18"/>
        </w:rPr>
        <w:t xml:space="preserve">RESOLUCIÓN ADMINISTRATIVA </w:t>
      </w:r>
      <w:r w:rsidR="003E6BE0" w:rsidRPr="00775201">
        <w:rPr>
          <w:rFonts w:asciiTheme="minorHAnsi" w:hAnsiTheme="minorHAnsi" w:cstheme="minorHAnsi"/>
          <w:b/>
          <w:bCs/>
          <w:sz w:val="18"/>
          <w:szCs w:val="18"/>
        </w:rPr>
        <w:t>APS/DS/N°</w:t>
      </w:r>
      <w:r w:rsidR="008D0AC5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8D0AC5">
        <w:rPr>
          <w:rFonts w:asciiTheme="minorHAnsi" w:hAnsiTheme="minorHAnsi" w:cstheme="minorHAnsi"/>
          <w:b/>
          <w:sz w:val="18"/>
          <w:szCs w:val="18"/>
        </w:rPr>
        <w:t>837</w:t>
      </w:r>
      <w:r w:rsidR="008D0AC5" w:rsidRPr="008D0AC5">
        <w:rPr>
          <w:rFonts w:asciiTheme="minorHAnsi" w:hAnsiTheme="minorHAnsi" w:cstheme="minorHAnsi"/>
          <w:b/>
          <w:sz w:val="18"/>
          <w:szCs w:val="18"/>
        </w:rPr>
        <w:t>/2020 del 25 de Agost</w:t>
      </w:r>
      <w:bookmarkStart w:id="0" w:name="_GoBack"/>
      <w:bookmarkEnd w:id="0"/>
      <w:r w:rsidR="008D0AC5" w:rsidRPr="008D0AC5">
        <w:rPr>
          <w:rFonts w:asciiTheme="minorHAnsi" w:hAnsiTheme="minorHAnsi" w:cstheme="minorHAnsi"/>
          <w:b/>
          <w:sz w:val="18"/>
          <w:szCs w:val="18"/>
        </w:rPr>
        <w:t>o del 2020</w:t>
      </w:r>
    </w:p>
    <w:p w:rsidR="007E059A" w:rsidRPr="00775201" w:rsidRDefault="007E059A" w:rsidP="00260BAB">
      <w:pPr>
        <w:rPr>
          <w:rFonts w:asciiTheme="minorHAnsi" w:hAnsiTheme="minorHAnsi" w:cstheme="minorHAnsi"/>
          <w:b/>
          <w:bCs/>
          <w:sz w:val="18"/>
          <w:szCs w:val="18"/>
        </w:rPr>
      </w:pPr>
    </w:p>
    <w:p w:rsidR="006877F1" w:rsidRPr="00775201" w:rsidRDefault="006877F1" w:rsidP="007E059A">
      <w:pPr>
        <w:spacing w:before="28" w:after="28"/>
        <w:jc w:val="both"/>
        <w:rPr>
          <w:rFonts w:asciiTheme="minorHAnsi" w:hAnsiTheme="minorHAnsi" w:cstheme="minorHAnsi"/>
          <w:sz w:val="18"/>
          <w:szCs w:val="18"/>
          <w:lang w:val="es-ES_tradnl"/>
        </w:rPr>
      </w:pPr>
    </w:p>
    <w:p w:rsidR="00A862F1" w:rsidRPr="00775201" w:rsidRDefault="00A862F1" w:rsidP="00A862F1">
      <w:pPr>
        <w:jc w:val="both"/>
        <w:rPr>
          <w:rFonts w:asciiTheme="minorHAnsi" w:hAnsiTheme="minorHAnsi" w:cstheme="minorHAnsi"/>
          <w:bCs/>
          <w:sz w:val="18"/>
          <w:szCs w:val="18"/>
        </w:rPr>
      </w:pPr>
      <w:r w:rsidRPr="00775201">
        <w:rPr>
          <w:rFonts w:asciiTheme="minorHAnsi" w:hAnsiTheme="minorHAnsi" w:cstheme="minorHAnsi"/>
          <w:bCs/>
          <w:sz w:val="18"/>
          <w:szCs w:val="18"/>
        </w:rPr>
        <w:t>Mediante la presente</w:t>
      </w:r>
      <w:r>
        <w:rPr>
          <w:rFonts w:asciiTheme="minorHAnsi" w:hAnsiTheme="minorHAnsi" w:cstheme="minorHAnsi"/>
          <w:bCs/>
          <w:sz w:val="18"/>
          <w:szCs w:val="18"/>
        </w:rPr>
        <w:t xml:space="preserve"> clausula queda entendido y </w:t>
      </w:r>
      <w:r w:rsidRPr="00775201">
        <w:rPr>
          <w:rFonts w:asciiTheme="minorHAnsi" w:hAnsiTheme="minorHAnsi" w:cstheme="minorHAnsi"/>
          <w:bCs/>
          <w:sz w:val="18"/>
          <w:szCs w:val="18"/>
        </w:rPr>
        <w:t>convenido que</w:t>
      </w:r>
      <w:r w:rsidRPr="00775201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este seguro no cubre </w:t>
      </w:r>
      <w:r w:rsidRPr="00775201">
        <w:rPr>
          <w:rFonts w:asciiTheme="minorHAnsi" w:hAnsiTheme="minorHAnsi" w:cstheme="minorHAnsi"/>
          <w:bCs/>
          <w:sz w:val="18"/>
          <w:szCs w:val="18"/>
        </w:rPr>
        <w:t>ningún siniestro, pérdida, coste o gasto o responsabilidad de cualquier naturaleza, directa o indirectamente causada, resultante o relacionada con:</w:t>
      </w:r>
    </w:p>
    <w:p w:rsidR="00A862F1" w:rsidRPr="00775201" w:rsidRDefault="00A862F1" w:rsidP="00A862F1">
      <w:pPr>
        <w:jc w:val="both"/>
        <w:rPr>
          <w:rFonts w:asciiTheme="minorHAnsi" w:hAnsiTheme="minorHAnsi" w:cstheme="minorHAnsi"/>
          <w:bCs/>
          <w:sz w:val="18"/>
          <w:szCs w:val="18"/>
        </w:rPr>
      </w:pPr>
    </w:p>
    <w:p w:rsidR="00A862F1" w:rsidRPr="00775201" w:rsidRDefault="00A862F1" w:rsidP="00A862F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>C</w:t>
      </w:r>
      <w:r w:rsidRPr="00775201">
        <w:rPr>
          <w:rFonts w:asciiTheme="minorHAnsi" w:hAnsiTheme="minorHAnsi" w:cstheme="minorHAnsi"/>
          <w:bCs/>
          <w:sz w:val="18"/>
          <w:szCs w:val="18"/>
        </w:rPr>
        <w:t xml:space="preserve">ualquier enfermedad infecciosa, real o potencial, incluyendo enfermedades producidas </w:t>
      </w:r>
      <w:r>
        <w:rPr>
          <w:rFonts w:asciiTheme="minorHAnsi" w:hAnsiTheme="minorHAnsi" w:cstheme="minorHAnsi"/>
          <w:bCs/>
          <w:sz w:val="18"/>
          <w:szCs w:val="18"/>
        </w:rPr>
        <w:t>por coronavirus, y cualquier otra</w:t>
      </w:r>
      <w:r w:rsidRPr="00775201">
        <w:rPr>
          <w:rFonts w:asciiTheme="minorHAnsi" w:hAnsiTheme="minorHAnsi" w:cstheme="minorHAnsi"/>
          <w:bCs/>
          <w:sz w:val="18"/>
          <w:szCs w:val="18"/>
        </w:rPr>
        <w:t>, sin perjuicio de cualquier otra causa o hecho que también pueda contribuir o concurrir de cualquier otra forma a la producción del daño</w:t>
      </w:r>
      <w:r>
        <w:rPr>
          <w:rFonts w:asciiTheme="minorHAnsi" w:hAnsiTheme="minorHAnsi" w:cstheme="minorHAnsi"/>
          <w:bCs/>
          <w:sz w:val="18"/>
          <w:szCs w:val="18"/>
        </w:rPr>
        <w:t>.</w:t>
      </w:r>
    </w:p>
    <w:p w:rsidR="00A862F1" w:rsidRPr="00775201" w:rsidRDefault="00A862F1" w:rsidP="00A862F1">
      <w:pPr>
        <w:jc w:val="both"/>
        <w:rPr>
          <w:rFonts w:asciiTheme="minorHAnsi" w:hAnsiTheme="minorHAnsi" w:cstheme="minorHAnsi"/>
          <w:bCs/>
          <w:sz w:val="18"/>
          <w:szCs w:val="18"/>
        </w:rPr>
      </w:pPr>
    </w:p>
    <w:p w:rsidR="00A862F1" w:rsidRPr="00775201" w:rsidRDefault="00A862F1" w:rsidP="00A862F1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>C</w:t>
      </w:r>
      <w:r w:rsidRPr="00775201">
        <w:rPr>
          <w:rFonts w:asciiTheme="minorHAnsi" w:hAnsiTheme="minorHAnsi" w:cstheme="minorHAnsi"/>
          <w:bCs/>
          <w:sz w:val="18"/>
          <w:szCs w:val="18"/>
        </w:rPr>
        <w:t>ualquier acción u omisión en relación al control, prevención, supresión, o en general cualquier acción u omisión relacionada con la respuesta a una enfermedad infecciosa real o potencial.</w:t>
      </w:r>
    </w:p>
    <w:p w:rsidR="00A862F1" w:rsidRPr="00775201" w:rsidRDefault="00A862F1" w:rsidP="00A862F1">
      <w:pPr>
        <w:spacing w:before="28" w:after="28"/>
        <w:jc w:val="both"/>
        <w:rPr>
          <w:rFonts w:asciiTheme="minorHAnsi" w:hAnsiTheme="minorHAnsi" w:cstheme="minorHAnsi"/>
          <w:sz w:val="18"/>
          <w:szCs w:val="18"/>
          <w:lang w:val="es-ES_tradnl"/>
        </w:rPr>
      </w:pPr>
    </w:p>
    <w:p w:rsidR="00A862F1" w:rsidRPr="00775201" w:rsidRDefault="00A862F1" w:rsidP="00A862F1">
      <w:pPr>
        <w:spacing w:before="28" w:after="28"/>
        <w:jc w:val="both"/>
        <w:rPr>
          <w:rFonts w:asciiTheme="minorHAnsi" w:hAnsiTheme="minorHAnsi" w:cstheme="minorHAnsi"/>
          <w:sz w:val="18"/>
          <w:szCs w:val="18"/>
        </w:rPr>
      </w:pPr>
      <w:r w:rsidRPr="00775201">
        <w:rPr>
          <w:rFonts w:asciiTheme="minorHAnsi" w:hAnsiTheme="minorHAnsi" w:cstheme="minorHAnsi"/>
          <w:sz w:val="18"/>
          <w:szCs w:val="18"/>
        </w:rPr>
        <w:t>Todos los demás términos y/o condiciones de la Póliza permanecen invar</w:t>
      </w:r>
      <w:r>
        <w:rPr>
          <w:rFonts w:asciiTheme="minorHAnsi" w:hAnsiTheme="minorHAnsi" w:cstheme="minorHAnsi"/>
          <w:sz w:val="18"/>
          <w:szCs w:val="18"/>
        </w:rPr>
        <w:t>iables.</w:t>
      </w:r>
    </w:p>
    <w:p w:rsidR="00DC68C5" w:rsidRPr="00775201" w:rsidRDefault="00A862F1" w:rsidP="00A862F1">
      <w:pPr>
        <w:widowControl w:val="0"/>
        <w:spacing w:before="100" w:beforeAutospacing="1" w:after="100" w:afterAutospacing="1"/>
        <w:jc w:val="center"/>
        <w:rPr>
          <w:rFonts w:asciiTheme="minorHAnsi" w:hAnsiTheme="minorHAnsi" w:cstheme="minorHAnsi"/>
          <w:b/>
          <w:snapToGrid w:val="0"/>
          <w:sz w:val="18"/>
          <w:szCs w:val="18"/>
        </w:rPr>
      </w:pPr>
      <w:r w:rsidRPr="00775201">
        <w:rPr>
          <w:rFonts w:asciiTheme="minorHAnsi" w:hAnsiTheme="minorHAnsi" w:cstheme="minorHAnsi"/>
          <w:b/>
          <w:snapToGrid w:val="0"/>
          <w:sz w:val="18"/>
          <w:szCs w:val="18"/>
        </w:rPr>
        <w:t xml:space="preserve"> </w:t>
      </w:r>
      <w:r w:rsidR="00C83053" w:rsidRPr="00775201">
        <w:rPr>
          <w:rFonts w:asciiTheme="minorHAnsi" w:hAnsiTheme="minorHAnsi" w:cstheme="minorHAnsi"/>
          <w:b/>
          <w:snapToGrid w:val="0"/>
          <w:sz w:val="18"/>
          <w:szCs w:val="18"/>
        </w:rPr>
        <w:t>“</w:t>
      </w:r>
      <w:r w:rsidR="002339D8" w:rsidRPr="00775201">
        <w:rPr>
          <w:rFonts w:asciiTheme="minorHAnsi" w:hAnsiTheme="minorHAnsi" w:cstheme="minorHAnsi"/>
          <w:b/>
          <w:snapToGrid w:val="0"/>
          <w:sz w:val="18"/>
          <w:szCs w:val="18"/>
        </w:rPr>
        <w:t>NACIONAL</w:t>
      </w:r>
      <w:r w:rsidR="00DC68C5" w:rsidRPr="00775201">
        <w:rPr>
          <w:rFonts w:asciiTheme="minorHAnsi" w:hAnsiTheme="minorHAnsi" w:cstheme="minorHAnsi"/>
          <w:b/>
          <w:snapToGrid w:val="0"/>
          <w:sz w:val="18"/>
          <w:szCs w:val="18"/>
        </w:rPr>
        <w:t xml:space="preserve"> SEGUROS PATRIMONIALES </w:t>
      </w:r>
      <w:r w:rsidR="002339D8" w:rsidRPr="00775201">
        <w:rPr>
          <w:rFonts w:asciiTheme="minorHAnsi" w:hAnsiTheme="minorHAnsi" w:cstheme="minorHAnsi"/>
          <w:b/>
          <w:snapToGrid w:val="0"/>
          <w:sz w:val="18"/>
          <w:szCs w:val="18"/>
        </w:rPr>
        <w:t xml:space="preserve">Y FIANZAS </w:t>
      </w:r>
      <w:r w:rsidR="00DC68C5" w:rsidRPr="00775201">
        <w:rPr>
          <w:rFonts w:asciiTheme="minorHAnsi" w:hAnsiTheme="minorHAnsi" w:cstheme="minorHAnsi"/>
          <w:b/>
          <w:snapToGrid w:val="0"/>
          <w:sz w:val="18"/>
          <w:szCs w:val="18"/>
        </w:rPr>
        <w:t>S.A.</w:t>
      </w:r>
      <w:r w:rsidR="00C83053" w:rsidRPr="00775201">
        <w:rPr>
          <w:rFonts w:asciiTheme="minorHAnsi" w:hAnsiTheme="minorHAnsi" w:cstheme="minorHAnsi"/>
          <w:b/>
          <w:snapToGrid w:val="0"/>
          <w:sz w:val="18"/>
          <w:szCs w:val="18"/>
        </w:rPr>
        <w:t>”</w:t>
      </w:r>
    </w:p>
    <w:p w:rsidR="00DC68C5" w:rsidRPr="002339D8" w:rsidRDefault="00DC68C5" w:rsidP="004B46C2">
      <w:pPr>
        <w:widowControl w:val="0"/>
        <w:spacing w:before="100" w:beforeAutospacing="1" w:after="100" w:afterAutospacing="1"/>
        <w:jc w:val="center"/>
        <w:rPr>
          <w:rFonts w:ascii="Trebuchet MS" w:hAnsi="Trebuchet MS" w:cs="Calibri"/>
          <w:b/>
          <w:snapToGrid w:val="0"/>
          <w:sz w:val="18"/>
          <w:szCs w:val="18"/>
        </w:rPr>
      </w:pPr>
    </w:p>
    <w:p w:rsidR="00DC68C5" w:rsidRPr="002339D8" w:rsidRDefault="00DC68C5" w:rsidP="004B46C2">
      <w:pPr>
        <w:spacing w:before="100" w:beforeAutospacing="1" w:after="100" w:afterAutospacing="1"/>
        <w:rPr>
          <w:rFonts w:ascii="Trebuchet MS" w:hAnsi="Trebuchet MS" w:cs="Calibri"/>
          <w:sz w:val="18"/>
          <w:szCs w:val="18"/>
        </w:rPr>
      </w:pPr>
    </w:p>
    <w:p w:rsidR="002532AE" w:rsidRPr="002339D8" w:rsidRDefault="002532AE" w:rsidP="004B46C2">
      <w:pPr>
        <w:spacing w:before="100" w:beforeAutospacing="1" w:after="100" w:afterAutospacing="1"/>
        <w:rPr>
          <w:rFonts w:ascii="Trebuchet MS" w:hAnsi="Trebuchet MS" w:cs="Calibri"/>
          <w:sz w:val="18"/>
          <w:szCs w:val="18"/>
        </w:rPr>
      </w:pPr>
    </w:p>
    <w:p w:rsidR="002532AE" w:rsidRPr="002339D8" w:rsidRDefault="002532AE" w:rsidP="004B46C2">
      <w:pPr>
        <w:spacing w:before="100" w:beforeAutospacing="1" w:after="100" w:afterAutospacing="1"/>
        <w:rPr>
          <w:rFonts w:ascii="Trebuchet MS" w:hAnsi="Trebuchet MS" w:cs="Calibri"/>
          <w:sz w:val="18"/>
          <w:szCs w:val="18"/>
        </w:rPr>
      </w:pPr>
    </w:p>
    <w:sectPr w:rsidR="002532AE" w:rsidRPr="002339D8" w:rsidSect="004B46C2">
      <w:headerReference w:type="default" r:id="rId7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79B" w:rsidRDefault="00C4779B">
      <w:r>
        <w:separator/>
      </w:r>
    </w:p>
  </w:endnote>
  <w:endnote w:type="continuationSeparator" w:id="0">
    <w:p w:rsidR="00C4779B" w:rsidRDefault="00C47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79B" w:rsidRDefault="00C4779B">
      <w:r>
        <w:separator/>
      </w:r>
    </w:p>
  </w:footnote>
  <w:footnote w:type="continuationSeparator" w:id="0">
    <w:p w:rsidR="00C4779B" w:rsidRDefault="00C47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DAB" w:rsidRDefault="00E13B08">
    <w:pPr>
      <w:pStyle w:val="Encabezado"/>
    </w:pPr>
    <w:r>
      <w:rPr>
        <w:noProof/>
        <w:color w:val="1F497D"/>
        <w:lang w:val="en-US" w:eastAsia="en-US"/>
      </w:rPr>
      <w:drawing>
        <wp:inline distT="0" distB="0" distL="0" distR="0" wp14:anchorId="3D3762D0" wp14:editId="10D6A686">
          <wp:extent cx="914400" cy="31432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1DAB" w:rsidRDefault="00B81D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1" w15:restartNumberingAfterBreak="0">
    <w:nsid w:val="2B617485"/>
    <w:multiLevelType w:val="hybridMultilevel"/>
    <w:tmpl w:val="D9482F2C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9783D"/>
    <w:multiLevelType w:val="hybridMultilevel"/>
    <w:tmpl w:val="268C30F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A4D2C"/>
    <w:multiLevelType w:val="hybridMultilevel"/>
    <w:tmpl w:val="75D60210"/>
    <w:lvl w:ilvl="0" w:tplc="FC9480E0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2AE"/>
    <w:rsid w:val="00055351"/>
    <w:rsid w:val="000848F5"/>
    <w:rsid w:val="000A17C0"/>
    <w:rsid w:val="000D160B"/>
    <w:rsid w:val="001627D7"/>
    <w:rsid w:val="00193A0D"/>
    <w:rsid w:val="001F2374"/>
    <w:rsid w:val="00216B1F"/>
    <w:rsid w:val="00221345"/>
    <w:rsid w:val="00223F42"/>
    <w:rsid w:val="002241C9"/>
    <w:rsid w:val="002339D8"/>
    <w:rsid w:val="002532AE"/>
    <w:rsid w:val="00260BAB"/>
    <w:rsid w:val="002635B2"/>
    <w:rsid w:val="002973DB"/>
    <w:rsid w:val="00330243"/>
    <w:rsid w:val="003414FF"/>
    <w:rsid w:val="003C72B9"/>
    <w:rsid w:val="003E6BE0"/>
    <w:rsid w:val="003F293F"/>
    <w:rsid w:val="00410873"/>
    <w:rsid w:val="0044397F"/>
    <w:rsid w:val="004B46C2"/>
    <w:rsid w:val="00510560"/>
    <w:rsid w:val="00510B6B"/>
    <w:rsid w:val="006228E2"/>
    <w:rsid w:val="00643B33"/>
    <w:rsid w:val="006877F1"/>
    <w:rsid w:val="006D1CEE"/>
    <w:rsid w:val="00775201"/>
    <w:rsid w:val="00796F15"/>
    <w:rsid w:val="007A1B56"/>
    <w:rsid w:val="007C0582"/>
    <w:rsid w:val="007E059A"/>
    <w:rsid w:val="00894C4C"/>
    <w:rsid w:val="008977C8"/>
    <w:rsid w:val="008D0AC5"/>
    <w:rsid w:val="008E78AD"/>
    <w:rsid w:val="00925868"/>
    <w:rsid w:val="00946E64"/>
    <w:rsid w:val="009D016C"/>
    <w:rsid w:val="009E08CF"/>
    <w:rsid w:val="00A00C97"/>
    <w:rsid w:val="00A50B44"/>
    <w:rsid w:val="00A862F1"/>
    <w:rsid w:val="00AA21D0"/>
    <w:rsid w:val="00AF3466"/>
    <w:rsid w:val="00B13349"/>
    <w:rsid w:val="00B65BC5"/>
    <w:rsid w:val="00B81DAB"/>
    <w:rsid w:val="00B9085B"/>
    <w:rsid w:val="00C00A5B"/>
    <w:rsid w:val="00C44E42"/>
    <w:rsid w:val="00C45B3E"/>
    <w:rsid w:val="00C4779B"/>
    <w:rsid w:val="00C63705"/>
    <w:rsid w:val="00C83053"/>
    <w:rsid w:val="00C91D68"/>
    <w:rsid w:val="00CF65C0"/>
    <w:rsid w:val="00D350EF"/>
    <w:rsid w:val="00D85DE4"/>
    <w:rsid w:val="00D9798F"/>
    <w:rsid w:val="00DA1D2A"/>
    <w:rsid w:val="00DC68C5"/>
    <w:rsid w:val="00E13B08"/>
    <w:rsid w:val="00ED13C8"/>
    <w:rsid w:val="00F23BC6"/>
    <w:rsid w:val="00F929D7"/>
    <w:rsid w:val="00FA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38D5985E"/>
  <w15:docId w15:val="{07CBD383-F834-4C07-958C-4A78D092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C68C5"/>
    <w:pPr>
      <w:widowControl w:val="0"/>
      <w:jc w:val="center"/>
    </w:pPr>
    <w:rPr>
      <w:b/>
      <w:snapToGrid w:val="0"/>
      <w:szCs w:val="20"/>
      <w:u w:val="single"/>
    </w:rPr>
  </w:style>
  <w:style w:type="paragraph" w:styleId="Textoindependiente2">
    <w:name w:val="Body Text 2"/>
    <w:basedOn w:val="Normal"/>
    <w:rsid w:val="00DC68C5"/>
    <w:pPr>
      <w:widowControl w:val="0"/>
      <w:jc w:val="both"/>
    </w:pPr>
    <w:rPr>
      <w:snapToGrid w:val="0"/>
      <w:szCs w:val="20"/>
    </w:rPr>
  </w:style>
  <w:style w:type="paragraph" w:styleId="Encabezado">
    <w:name w:val="header"/>
    <w:basedOn w:val="Normal"/>
    <w:rsid w:val="00D9798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9798F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1F23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F2374"/>
    <w:rPr>
      <w:rFonts w:ascii="Tahoma" w:hAnsi="Tahoma" w:cs="Tahoma"/>
      <w:sz w:val="16"/>
      <w:szCs w:val="16"/>
    </w:rPr>
  </w:style>
  <w:style w:type="paragraph" w:customStyle="1" w:styleId="p10">
    <w:name w:val="p10"/>
    <w:basedOn w:val="Normal"/>
    <w:uiPriority w:val="99"/>
    <w:rsid w:val="007E059A"/>
    <w:pPr>
      <w:widowControl w:val="0"/>
      <w:tabs>
        <w:tab w:val="left" w:pos="260"/>
      </w:tabs>
      <w:suppressAutoHyphens/>
      <w:spacing w:line="180" w:lineRule="atLeast"/>
      <w:ind w:left="1152" w:hanging="288"/>
      <w:jc w:val="both"/>
    </w:pPr>
    <w:rPr>
      <w:kern w:val="2"/>
      <w:lang w:eastAsia="ar-SA"/>
    </w:rPr>
  </w:style>
  <w:style w:type="paragraph" w:styleId="Prrafodelista">
    <w:name w:val="List Paragraph"/>
    <w:basedOn w:val="Normal"/>
    <w:uiPriority w:val="34"/>
    <w:qFormat/>
    <w:rsid w:val="0077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DE DAÑOS A CAUSAS DE LA NATURALEZA</vt:lpstr>
    </vt:vector>
  </TitlesOfParts>
  <Company>Tcorp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DE DAÑOS A CAUSAS DE LA NATURALEZA</dc:title>
  <dc:creator>acloma</dc:creator>
  <cp:lastModifiedBy>Renato Chavez Sevilla</cp:lastModifiedBy>
  <cp:revision>2</cp:revision>
  <cp:lastPrinted>2020-07-30T19:42:00Z</cp:lastPrinted>
  <dcterms:created xsi:type="dcterms:W3CDTF">2020-09-03T14:43:00Z</dcterms:created>
  <dcterms:modified xsi:type="dcterms:W3CDTF">2020-09-03T14:43:00Z</dcterms:modified>
</cp:coreProperties>
</file>