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b/>
          <w:sz w:val="18"/>
          <w:szCs w:val="18"/>
          <w:lang w:val="es-ES"/>
        </w:rPr>
        <w:t>CLAUSULA PARA CUBRIR DAÑOS EN CALEFONES Y/O GARRAFAS POR EXPLOSION DE LOS MISMOS</w:t>
      </w:r>
    </w:p>
    <w:p>
      <w:pPr>
        <w:pStyle w:val="Normal"/>
        <w:ind w:left="708" w:hanging="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06 001-2141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" w:hAnsi="Trebuchet MS" w:cs="Trebuchet MS"/>
          <w:b/>
          <w:b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"/>
        </w:rPr>
      </w:r>
    </w:p>
    <w:p>
      <w:pPr>
        <w:pStyle w:val="Normal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El Asegurado ha solicitado mediante una propuesta y declaración que servirán de base para este contrato y se tendrán por incorporado a la presente el Seguro especificado más abajo en la presente y ha pagado o convenido en pagar el prima en calidad de retribución por el Seguro referido y en cuanto a las pérdidas o daños acaecidos durante cualquier período del Seguro.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POR LO TANTO queda convenido y por la presente que durante el plazo cubierto por esta Póliza o por cualquier renovación de aquella y con sujeción a las excepciones, definiciones y condiciones comprendidas o endosadas en la presente a las Condiciones Generales, esta póliza se extiende a cubrir: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"/>
        </w:rPr>
        <w:t>LOS DAÑOS SUFRIDOS EN CALEFONES Y/O GARRAFAS AMPARADOS</w:t>
      </w:r>
    </w:p>
    <w:p>
      <w:pPr>
        <w:pStyle w:val="Normal"/>
        <w:jc w:val="center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"/>
        </w:rPr>
        <w:t>POR LA  PRESENTE  POLIZA A CONSECUENCIA DE EXPLOSION DE LOS MISMOS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EXCLUSIONES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No será de responsabilidad de la Compañía: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1.</w:t>
        <w:tab/>
        <w:t>Ni los desperfectos en los calefones y/o garrafas ocasionados por el desgaste o consunción de sus materiales integrantes debido a escapes, a la corrosión, a la acción del combustible, agua o a otras causas; ni el rayado o la fractura de cualesquiera partes en los calefones y/o garrafas; ni su deterioro general; ni la rajadura, ampollas, laminados y demás defectos que se presenten; ni las fracturas o aflojamientos de las uniones en los fogones de tubería o vapor o distintas (a no ser que tales desperfectos, fracturas o aflojamientos motiven alguna explosión o desplome de la clase definida más adelante en la presente) ni la rajadura de secciones de los calefones y/o garrafas o de calefacción o vasijas de otra índole.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2.</w:t>
        <w:tab/>
        <w:t>Ni los daños y/o responsabilidades originados por los incendios producidos por explosiones, desplome o de cualquier otra manera, sea cual fuere.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3.</w:t>
        <w:tab/>
        <w:t>Ni los daños y/o responsabilidades provenientes de algún acto intencional o descuido intencional cometido por el Asegurado.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4.</w:t>
        <w:tab/>
        <w:t>Ni las pérdidas sufridas debido a la paralización del trabajo.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5.</w:t>
        <w:tab/>
        <w:t>Ni los daños y/o responsabilidades resultantes de tifones (ciclones tropicales), huracanes, erupciones volcánicas, temblores y otras conmociones de la naturaleza, no las consecuencias, sean cuales fueren de cualesquiera de tales sucesos, ni los daños y/o responsabilidades ocasionados por guerra, invasiones, actos cometidos por enemigos extranjeros, hostilidades (sea que la guerra, haya o no sido declarada), guerras civiles, o que de tales hechos provengan.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DEFINICIONES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.</w:t>
      </w:r>
      <w:r>
        <w:rPr>
          <w:rFonts w:cs="Trebuchet MS" w:ascii="Trebuchet MS" w:hAnsi="Trebuchet MS"/>
          <w:b/>
          <w:spacing w:val="-2"/>
          <w:sz w:val="18"/>
          <w:szCs w:val="18"/>
          <w:lang w:val="es-ES"/>
        </w:rPr>
        <w:tab/>
      </w:r>
      <w:r>
        <w:rPr>
          <w:rFonts w:cs="Trebuchet MS" w:ascii="Trebuchet MS" w:hAnsi="Trebuchet MS"/>
          <w:b/>
          <w:spacing w:val="-2"/>
          <w:sz w:val="18"/>
          <w:szCs w:val="18"/>
          <w:u w:val="single"/>
          <w:lang w:val="es-ES"/>
        </w:rPr>
        <w:t>EXPLOSION</w:t>
      </w:r>
      <w:r>
        <w:rPr>
          <w:rFonts w:cs="Trebuchet MS" w:ascii="Trebuchet MS" w:hAnsi="Trebuchet MS"/>
          <w:spacing w:val="-2"/>
          <w:sz w:val="18"/>
          <w:szCs w:val="18"/>
          <w:lang w:val="es-ES"/>
        </w:rPr>
        <w:t xml:space="preserve"> </w:t>
        <w:tab/>
        <w:t>significará la repentina y violenta rotura o desgarre de la armazón permanente de algún calefones y/o garrafas, u otro aparato, producidos durante el trabajo ordinario por la fuerza del vapor interno o la presión del fluido y que desplacen en peso dicha armazón o cualesquiera parte o partes de aquella con la consiguiente eyección o la fuerza de su contenido.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CONDICIONES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1.</w:t>
        <w:tab/>
        <w:t>De producirse cualquier daño cubierto por esta Cláusula el Asegurado deberá dar aviso de ello a la Compañía dentro de los tres días siguientes al siniestro.</w:t>
      </w:r>
    </w:p>
    <w:p>
      <w:pPr>
        <w:pStyle w:val="Normal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2.</w:t>
        <w:tab/>
        <w:t>En el caso de acontecer cualquiera explosión o desplome, la Compañía podrá optar de Mutuo Propio por reparar, reponer o reemplazar lo malogrado o por pagar en efectivo la pérdida o el daño sufrido. No será de responsabilidad de la Compañía el costo de reparación alguna emprendida por el Asegurado, sin el permiso por escrito de la Compañía.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3.</w:t>
        <w:tab/>
        <w:t>En el caso de que terceros presenten contra el Asegurado cualquier reclamo respecto al cual la Compañía pudiera resultar responsable con arreglo a esta Póliza, el Asegurado ni lo reconocerá ni hará oferta, promesa o pago alguno sin el consentimiento por escrito de la Compañía, la que, si lo desea, tendrá el derecho de encargarse de la defensa de cualquier tal reclamo y dirigirla en representación del Asegurado, o de ajustarlo, quedando obligado el Asegurado a suministrar todos los datos y prestar todo el concurso que la Compañía necesite en relación con el asunto referido.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4.</w:t>
        <w:tab/>
        <w:t>Están facultados los funcionarios de la Compañía para inspeccionar y examinar a cualesquiera horas razonables cualquier calefón y/o garrafa y otro aparato asegurado bajo esta Póliza y la Compañía practicará periódicamente tal examen en beneficio mutuo suyo y del Asegurado y presentará al Asegurado informes sobre el estado en que aquellos se encuentren.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5.</w:t>
        <w:tab/>
        <w:t>Para dar lugar a que sean inspeccionados interna y extraordinariamente en la fecha o fechas que para tal acto fijen la Compañía y el Asegurado, de común acuerdo, el Asegurado hará paralizar, enfriar, limpiar adecuadamente y alistar cada calefón y/o garrafa u otro aparato por lo menos una vez en cada período del seguro y la Compañía informará al Asegurado sobre los resultados de esas inspecciones.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6.</w:t>
        <w:tab/>
        <w:t>No tendrá el Asegurado ningún derecho a percibir compensación o indemnización alguna, conforme a esta Póliza y en cuanto a tal calefón y/o garrafa y otro aparato, si en cualquier momento, durante la vigencia de esta Póliza, ocurriese una explosión debido a que la presión o carga aplicada a las válvulas de seguridad de cualquier calefones y/o garrafas u otro aparato haya excedido o a la presión máxima especificada o estipulada en la Póliza, o la presión funcional permitida respecto a tal calefón y/o garrafa u otro aparato, con arreglo al informe emitido sobre la última practicada, según la que más baja resulte.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7.</w:t>
        <w:tab/>
        <w:t>Se pasará aviso por escrito a la Compañía en el caso de que se pretenda retirar, cambiar, adicionar o reparar cualquier aparato asegurado a sus partes, o modificar las condiciones corrientes del trabajo; de lo contrario el Asegurado no tendrá derecho a percibir compensación o indemnización alguna. La Compañía, de no caberle aprobar la modificación proyectada, podrá anular el seguro y devolver al Asegurado la parte proporcional del premio correspondiente al plazo por vencer del seguro.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8.</w:t>
        <w:tab/>
        <w:t>Tratándose de daños o responsabilidades cubiertos por otro seguro de igual índole, la Compañía no será responsable sino únicamente por la parte que a prorrata le corresponde en aquel.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  <w:t>9.</w:t>
        <w:tab/>
        <w:t>No afectará ni obligará a la Compañía transferencias alguna de participación en cualquier calefón y/o garrafa u otro aparato asegurado en esta Póliza, a no ser que la Compañía haya sido notificada por escrito de tal transferencia y únicamente previo su consentimiento otorgado por escrito.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"/>
        </w:rPr>
      </w:pPr>
      <w:r>
        <w:rPr>
          <w:rFonts w:cs="Trebuchet MS" w:ascii="Trebuchet MS" w:hAnsi="Trebuchet MS"/>
          <w:spacing w:val="-2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"/>
        </w:rPr>
      </w:pPr>
      <w:r>
        <w:rPr>
          <w:rFonts w:cs="Trebuchet MS" w:ascii="Trebuchet MS" w:hAnsi="Trebuchet MS"/>
          <w:b/>
          <w:sz w:val="18"/>
          <w:szCs w:val="18"/>
          <w:lang w:val="es-ES"/>
        </w:rPr>
        <w:t>“</w:t>
      </w:r>
      <w:r>
        <w:rPr>
          <w:rFonts w:cs="Trebuchet MS" w:ascii="Trebuchet MS" w:hAnsi="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  <w:style w:type="paragraph" w:styleId="SUBTIT">
    <w:name w:val="SUBTIT"/>
    <w:basedOn w:val="Normal"/>
    <w:qFormat/>
    <w:pPr>
      <w:widowControl/>
    </w:pPr>
    <w:rPr>
      <w:rFonts w:ascii="Arial (W1)" w:hAnsi="Arial (W1)" w:cs="Arial (W1)"/>
      <w:b/>
      <w:i/>
      <w:sz w:val="18"/>
      <w:u w:val="single"/>
      <w:lang w:val="es-ES_tradnl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2007-03-25T17:05:00Z</dcterms:created>
  <dc:creator>deneira</dc:creator>
  <dc:description/>
  <cp:keywords/>
  <dc:language>en-US</dc:language>
  <cp:lastModifiedBy>Jaime Alejandro Beltran</cp:lastModifiedBy>
  <cp:lastPrinted>2007-03-26T15:34:00Z</cp:lastPrinted>
  <dcterms:modified xsi:type="dcterms:W3CDTF">2015-06-03T09:35:00Z</dcterms:modified>
  <cp:revision>10</cp:revision>
  <dc:subject/>
  <dc:title>“Latina”</dc:title>
</cp:coreProperties>
</file>