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rPr/>
      </w:pPr>
      <w:r>
        <w:rPr>
          <w:rFonts w:eastAsia="Trebuchet MS" w:cs="Trebuchet MS" w:ascii="Trebuchet MS" w:hAnsi="Trebuchet MS"/>
          <w:sz w:val="18"/>
          <w:szCs w:val="18"/>
          <w:lang w:val="es-BO" w:eastAsia="en-US"/>
        </w:rPr>
        <w:t xml:space="preserve">                             </w:t>
      </w:r>
      <w:r>
        <w:rPr>
          <w:rFonts w:cs="Arial" w:ascii="Trebuchet MS" w:hAnsi="Trebuchet MS"/>
          <w:b/>
          <w:sz w:val="18"/>
          <w:szCs w:val="18"/>
          <w:lang w:val="es-BO" w:eastAsia="en-US"/>
        </w:rPr>
        <w:t>PÓLIZA DE SEGURO DE TODO RIESGO DE DAÑOS A LA PROPIEDAD</w:t>
      </w:r>
    </w:p>
    <w:p>
      <w:pPr>
        <w:pStyle w:val="Normal"/>
        <w:ind w:left="2800" w:hanging="0"/>
        <w:rPr>
          <w:rFonts w:ascii="Trebuchet MS" w:hAnsi="Trebuchet MS" w:cs="Arial"/>
          <w:b/>
          <w:b/>
          <w:spacing w:val="-2"/>
          <w:sz w:val="18"/>
          <w:szCs w:val="18"/>
          <w:lang w:val="es-BO" w:eastAsia="en-US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 w:eastAsia="en-US"/>
        </w:rPr>
        <w:t>Código Asignado 115-910101-2007 06 001</w:t>
      </w:r>
    </w:p>
    <w:p>
      <w:pPr>
        <w:pStyle w:val="Normal"/>
        <w:ind w:left="640" w:firstLine="80"/>
        <w:rPr>
          <w:rFonts w:ascii="Trebuchet MS" w:hAnsi="Trebuchet MS"/>
          <w:b/>
          <w:b/>
          <w:spacing w:val="-2"/>
          <w:sz w:val="18"/>
          <w:szCs w:val="18"/>
          <w:lang w:val="es-BO" w:eastAsia="en-US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 w:eastAsia="en-US"/>
        </w:rPr>
        <w:t xml:space="preserve">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 w:eastAsia="en-US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" w:hAnsi="Trebuchet MS" w:cs="Arial"/>
          <w:b/>
          <w:b/>
          <w:spacing w:val="-2"/>
          <w:sz w:val="18"/>
          <w:szCs w:val="18"/>
          <w:lang w:val="es-BO" w:eastAsia="en-US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 w:eastAsia="en-US"/>
        </w:rPr>
      </w:r>
    </w:p>
    <w:p>
      <w:pPr>
        <w:pStyle w:val="TextBody"/>
        <w:rPr>
          <w:rFonts w:ascii="Trebuchet MS" w:hAnsi="Trebuchet MS" w:cs="Trebuchet MS"/>
          <w:b w:val="false"/>
          <w:b w:val="false"/>
          <w:spacing w:val="-2"/>
          <w:sz w:val="18"/>
          <w:szCs w:val="18"/>
          <w:lang w:val="es-ES_tradnl" w:eastAsia="en-US"/>
        </w:rPr>
      </w:pPr>
      <w:r>
        <w:rPr>
          <w:rFonts w:cs="Trebuchet MS" w:ascii="Trebuchet MS" w:hAnsi="Trebuchet MS"/>
          <w:b w:val="false"/>
          <w:spacing w:val="-2"/>
          <w:sz w:val="18"/>
          <w:szCs w:val="18"/>
          <w:lang w:val="es-ES_tradnl" w:eastAsia="en-US"/>
        </w:rPr>
      </w:r>
    </w:p>
    <w:p>
      <w:pPr>
        <w:pStyle w:val="Normal"/>
        <w:tabs>
          <w:tab w:val="clear" w:pos="708"/>
          <w:tab w:val="center" w:pos="4680" w:leader="none"/>
        </w:tabs>
        <w:jc w:val="both"/>
        <w:rPr>
          <w:rFonts w:ascii="Trebuchet MS" w:hAnsi="Trebuchet MS" w:cs="Trebuchet MS"/>
          <w:b/>
          <w:b/>
          <w:sz w:val="18"/>
          <w:szCs w:val="18"/>
          <w:lang w:val="es-ES_tradnl" w:eastAsia="en-US"/>
        </w:rPr>
      </w:pPr>
      <w:r>
        <w:rPr>
          <w:rFonts w:eastAsia="Trebuchet MS" w:cs="Trebuchet MS" w:ascii="Trebuchet MS" w:hAnsi="Trebuchet MS"/>
          <w:b/>
          <w:sz w:val="18"/>
          <w:szCs w:val="18"/>
          <w:lang w:val="es-ES_tradnl" w:eastAsia="en-US"/>
        </w:rPr>
        <w:t xml:space="preserve">                             </w:t>
      </w:r>
      <w:r>
        <w:rPr>
          <w:rFonts w:cs="Trebuchet MS" w:ascii="Trebuchet MS" w:hAnsi="Trebuchet MS"/>
          <w:b/>
          <w:sz w:val="18"/>
          <w:szCs w:val="18"/>
          <w:lang w:val="es-ES_tradnl" w:eastAsia="en-US"/>
        </w:rPr>
        <w:t>CLAUSULA PARA CUBRIR DAÑOS POR COLAPSO DE RUMAS Y/O ESTIBA</w:t>
      </w:r>
    </w:p>
    <w:p>
      <w:pPr>
        <w:pStyle w:val="Normal"/>
        <w:ind w:left="2160" w:hanging="0"/>
        <w:rPr>
          <w:rFonts w:ascii="Trebuchet MS" w:hAnsi="Trebuchet MS" w:cs="Arial"/>
          <w:b/>
          <w:b/>
          <w:spacing w:val="-2"/>
          <w:sz w:val="18"/>
          <w:szCs w:val="18"/>
          <w:lang w:val="es-BO" w:eastAsia="en-US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 w:eastAsia="en-US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BO" w:eastAsia="en-US"/>
        </w:rPr>
        <w:t>Código Asignado 115-910101-2007 06 001-2587</w:t>
      </w:r>
    </w:p>
    <w:p>
      <w:pPr>
        <w:pStyle w:val="Normal"/>
        <w:rPr>
          <w:rFonts w:ascii="Trebuchet MS" w:hAnsi="Trebuchet MS"/>
          <w:b/>
          <w:b/>
          <w:spacing w:val="-2"/>
          <w:sz w:val="18"/>
          <w:szCs w:val="18"/>
          <w:lang w:val="es-BO" w:eastAsia="en-US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 w:eastAsia="en-US"/>
        </w:rPr>
        <w:t xml:space="preserve">         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 w:eastAsia="en-US"/>
        </w:rPr>
        <w:t>RESOLUCIÓN ADMINISTRATIVA /SPVS/IS/No. 577-2007 de fecha 18 de julio de 2007</w:t>
      </w:r>
    </w:p>
    <w:p>
      <w:pPr>
        <w:pStyle w:val="Heading1"/>
        <w:jc w:val="center"/>
        <w:rPr>
          <w:rFonts w:ascii="Trebuchet MS" w:hAnsi="Trebuchet MS" w:cs="Trebuchet MS"/>
          <w:b w:val="false"/>
          <w:b w:val="false"/>
          <w:shadow/>
          <w:spacing w:val="-2"/>
          <w:sz w:val="18"/>
          <w:szCs w:val="18"/>
          <w:lang w:val="es-BO" w:eastAsia="en-US"/>
        </w:rPr>
      </w:pPr>
      <w:r>
        <w:rPr>
          <w:rFonts w:cs="Trebuchet MS" w:ascii="Trebuchet MS" w:hAnsi="Trebuchet MS"/>
          <w:b w:val="false"/>
          <w:shadow/>
          <w:spacing w:val="-2"/>
          <w:sz w:val="18"/>
          <w:szCs w:val="18"/>
          <w:lang w:val="es-BO" w:eastAsia="en-US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hadow/>
          <w:sz w:val="18"/>
          <w:szCs w:val="18"/>
          <w:lang w:val="es-BO" w:eastAsia="en-US"/>
        </w:rPr>
      </w:pPr>
      <w:r>
        <w:rPr>
          <w:rFonts w:cs="Trebuchet MS" w:ascii="Trebuchet MS" w:hAnsi="Trebuchet MS"/>
          <w:b/>
          <w:shadow/>
          <w:sz w:val="18"/>
          <w:szCs w:val="18"/>
          <w:lang w:val="es-BO" w:eastAsia="en-US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En consideración al pago de la prima adicional correspondiente, queda convenido y declarado que se extiende a cubir las pérdidas o daños materiales que directamente tuvieran su origen o fueran ocasionados por colapso y/o derrumbe de rumas y/o estibas.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Este Anexo forma parte integrante e indivisible de la Póliza original y ha sido debidamente registrado en los libros de la Compañía.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Todos los demás términos y condiciones permanecen inalterados.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ind w:left="1416" w:firstLine="708"/>
        <w:jc w:val="both"/>
        <w:rPr>
          <w:rFonts w:ascii="Trebuchet MS" w:hAnsi="Trebuchet MS" w:cs="Arial"/>
          <w:b/>
          <w:b/>
          <w:sz w:val="18"/>
          <w:szCs w:val="18"/>
          <w:lang w:val="es-ES" w:eastAsia="es-ES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S.A”</w:t>
      </w:r>
    </w:p>
    <w:p>
      <w:pPr>
        <w:pStyle w:val="Normal"/>
        <w:jc w:val="center"/>
        <w:rPr>
          <w:rFonts w:ascii="Trebuchet MS" w:hAnsi="Trebuchet MS" w:cs="Trebuchet MS"/>
          <w:b/>
          <w:b/>
          <w:bCs/>
          <w:sz w:val="18"/>
          <w:szCs w:val="18"/>
          <w:lang w:val="es-ES" w:eastAsia="es-ES"/>
        </w:rPr>
      </w:pPr>
      <w:r>
        <w:rPr>
          <w:rFonts w:cs="Trebuchet MS" w:ascii="Trebuchet MS" w:hAnsi="Trebuchet MS"/>
          <w:b/>
          <w:bCs/>
          <w:sz w:val="18"/>
          <w:szCs w:val="18"/>
          <w:lang w:val="es-ES" w:eastAsia="es-ES"/>
        </w:rPr>
      </w:r>
    </w:p>
    <w:sectPr>
      <w:type w:val="nextPage"/>
      <w:pgSz w:w="11906" w:h="16838"/>
      <w:pgMar w:left="1701" w:right="1701" w:gutter="0" w:header="0" w:top="277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Narrow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Arial Narrow" w:hAnsi="Arial Narrow" w:cs="Arial Narrow"/>
      <w:b/>
      <w:bCs/>
      <w:sz w:val="20"/>
    </w:rPr>
  </w:style>
  <w:style w:type="character" w:styleId="Fuentedeprrafopredeter">
    <w:name w:val="Fuente de párrafo predeter."/>
    <w:qFormat/>
    <w:rPr/>
  </w:style>
  <w:style w:type="character" w:styleId="TextoindependienteCar">
    <w:name w:val="Texto independiente Car"/>
    <w:qFormat/>
    <w:rPr>
      <w:b/>
      <w:sz w:val="24"/>
      <w:u w:val="single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2000-05-09T09:09:00Z</dcterms:created>
  <dc:creator>Lucia Pinto</dc:creator>
  <dc:description/>
  <cp:keywords/>
  <dc:language>en-US</dc:language>
  <cp:lastModifiedBy>Jaime Alejandro Beltran</cp:lastModifiedBy>
  <cp:lastPrinted>2000-05-09T09:18:00Z</cp:lastPrinted>
  <dcterms:modified xsi:type="dcterms:W3CDTF">2015-06-24T09:46:00Z</dcterms:modified>
  <cp:revision>6</cp:revision>
  <dc:subject/>
  <dc:title>CLÁUSULA PARA CUBRIR DAÑOS POR COLAPSO DE RUMAS Y/O ESTIBAS</dc:title>
</cp:coreProperties>
</file>