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CLAUSULA PARA CUBRIR PÉRDIDAS O DAÑOS OCASIONADOS</w:t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DIRECTAMENTE POR HELADA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06 001-2120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Heading1"/>
        <w:jc w:val="center"/>
        <w:rPr>
          <w:rFonts w:ascii="Arial;Arial" w:hAnsi="Arial;Arial" w:cs="Arial;Arial"/>
          <w:b w:val="false"/>
          <w:b w:val="false"/>
          <w:spacing w:val="-2"/>
          <w:sz w:val="18"/>
          <w:szCs w:val="18"/>
          <w:u w:val="none"/>
          <w:lang w:val="es-BO"/>
        </w:rPr>
      </w:pPr>
      <w:r>
        <w:rPr>
          <w:rFonts w:cs="Arial;Arial" w:ascii="Arial;Arial" w:hAnsi="Arial;Arial"/>
          <w:b w:val="false"/>
          <w:spacing w:val="-2"/>
          <w:sz w:val="18"/>
          <w:szCs w:val="18"/>
          <w:u w:val="none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Arial (W1)" w:hAnsi="Arial (W1)" w:cs="Arial (W1)"/>
          <w:spacing w:val="-2"/>
          <w:sz w:val="18"/>
          <w:szCs w:val="18"/>
          <w:u w:val="none"/>
          <w:lang w:val="es-ES"/>
        </w:rPr>
      </w:pPr>
      <w:r>
        <w:rPr>
          <w:rFonts w:cs="Arial (W1)" w:ascii="Arial (W1)" w:hAnsi="Arial (W1)"/>
          <w:spacing w:val="-2"/>
          <w:sz w:val="18"/>
          <w:szCs w:val="18"/>
          <w:u w:val="none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En consideración a la prima adicional pagada por el Asegurado,  queda convenido y declarado que no obstante lo estipulado  en contrario en las Condiciones Generales de la Póliza, este seguro se extiende a cubrir pérdida o daños materiales que sufra la propiedad asegurada y hasta los valores asegurados establecidos en la Póliza, a consecuencia directa de Helada.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CONDICIONES ESPECIALES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  <w:u w:val="none"/>
          <w:lang w:val="es-ES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  <w:u w:val="none"/>
          <w:lang w:val="es-ES"/>
        </w:rPr>
      </w:r>
    </w:p>
    <w:p>
      <w:pPr>
        <w:pStyle w:val="SUBTIT"/>
        <w:rPr>
          <w:rFonts w:ascii="Trebuchet MS;Trebuchet MS" w:hAnsi="Trebuchet MS;Trebuchet MS" w:cs="Trebuchet MS;Trebuchet MS"/>
          <w:i w:val="false"/>
          <w:i w:val="false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Cs w:val="18"/>
          <w:u w:val="none"/>
        </w:rPr>
        <w:t>EXCLUSIONES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El seguro otorgado bajo esta Cláusula no cubre: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a)</w:t>
        <w:tab/>
        <w:t>Pérdidas o daños causados por agua, proveniente de un equipo de riego o de regaderas automáticas, o de otro equipo o tubería, a menos que tal equipo o tubería, sufra previamente un daño como resultado directo de Helada.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b)</w:t>
        <w:tab/>
        <w:t>Pérdidas o daños ocasionados al interior de los edificios o a los bienes allí contenidos, causados por lluvia, a menos que el edificio asegurado o la propiedad asegurada, sufra previamente daños que dejen aberturas en los techos, paredes, puertas o ventanas, causadas por la fuerza directa de Helada.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c)</w:t>
        <w:tab/>
        <w:t>Daños o pérdidas indirectas o consecuenciales de cualquier tipo.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d)</w:t>
        <w:tab/>
        <w:t>Edificios (o el contenido de los mismos) en curso de construcción o reconstrucción, a menos que se hallen completamente techados y con todas sus puertas, ventanas y  vidrios instalados.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e)</w:t>
        <w:tab/>
        <w:t>Granos, algodón, cosechas y otros bienes a la intemperie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SUBTIT"/>
        <w:rPr>
          <w:rFonts w:ascii="Trebuchet MS;Trebuchet MS" w:hAnsi="Trebuchet MS;Trebuchet MS" w:cs="Trebuchet MS;Trebuchet MS"/>
          <w:i w:val="false"/>
          <w:i w:val="false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Cs w:val="18"/>
          <w:u w:val="none"/>
        </w:rPr>
        <w:t>ESTIPULACIONES GENERALES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  <w:u w:val="none"/>
          <w:lang w:val="es-ES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  <w:u w:val="none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a)</w:t>
        <w:tab/>
        <w:t>Todas las Condiciones de esta Póliza se aplicarán por todo concepto al seguro concedido por esta Cláusula salvo en cuanto se hallen modificadas expresamente por las Condiciones Especiales de ésta.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ab/>
        <w:t>Cualquier referencia a incendio que se haga en las Condiciones de la Póliza, se considerará que incluye los riesgos cubiertos por la presente Cláusula.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b)</w:t>
        <w:tab/>
        <w:t>Las Condiciones Especiales de la presente se aplicarán únicamente al seguro otorgado por esta Cláusula y las condiciones de la Póliza se aplicarán por todo concepto al seguro concedido por la Póliza, tal como si esta Cláusula no hubiese sido agregada a la misma.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ind w:left="1416" w:firstLine="708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2007-03-25T21:06:00Z</dcterms:created>
  <dc:creator>deneira</dc:creator>
  <dc:description/>
  <cp:keywords/>
  <dc:language>en-US</dc:language>
  <cp:lastModifiedBy>Jaime Alejandro Beltran</cp:lastModifiedBy>
  <dcterms:modified xsi:type="dcterms:W3CDTF">2015-06-03T10:27:00Z</dcterms:modified>
  <cp:revision>5</cp:revision>
  <dc:subject/>
  <dc:title>“Latina”</dc:title>
</cp:coreProperties>
</file>