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"/>
          <w:b/>
          <w:b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CLAUSULA PARA CUBRIR PÉRDIDAS O DAÑOS DIRECTOS OCASIONADOS POR HURACAN,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VENTARRON Y/O TEMPESTAD</w:t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06 001-2233</w:t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En consideración al pago de la prima adicional correspondiente, queda convenido y declarado que no obstante lo que se diga en contrario en las Condiciones Generales impresas en la presente Póliza, ésta se extiende a cubrir pérdidas o daños causados directamente a los bienes descritos y hasta por los valores asegurados establecidos en la misma, a consecuencia de huracán, ventarrón y/o  tempestad.</w:t>
      </w:r>
    </w:p>
    <w:p>
      <w:pPr>
        <w:pStyle w:val="TextBody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TextBody"/>
        <w:jc w:val="both"/>
        <w:rPr>
          <w:rFonts w:ascii="Trebuchet MS;Trebuchet MS" w:hAnsi="Trebuchet MS;Trebuchet MS" w:cs="Arial"/>
          <w:sz w:val="18"/>
          <w:szCs w:val="18"/>
          <w:u w:val="none"/>
        </w:rPr>
      </w:pPr>
      <w:r>
        <w:rPr>
          <w:rFonts w:cs="Arial" w:ascii="Trebuchet MS;Trebuchet MS" w:hAnsi="Trebuchet MS;Trebuchet MS"/>
          <w:sz w:val="18"/>
          <w:szCs w:val="18"/>
          <w:u w:val="none"/>
        </w:rPr>
        <w:t>Exclusiones:</w:t>
      </w:r>
    </w:p>
    <w:p>
      <w:pPr>
        <w:pStyle w:val="Normal"/>
        <w:jc w:val="both"/>
        <w:rPr>
          <w:rFonts w:ascii="Trebuchet MS;Trebuchet MS" w:hAnsi="Trebuchet MS;Trebuchet MS" w:cs="Arial"/>
          <w:sz w:val="18"/>
          <w:szCs w:val="18"/>
          <w:u w:val="none"/>
        </w:rPr>
      </w:pPr>
      <w:r>
        <w:rPr>
          <w:rFonts w:cs="Arial" w:ascii="Trebuchet MS;Trebuchet MS" w:hAnsi="Trebuchet MS;Trebuchet MS"/>
          <w:sz w:val="18"/>
          <w:szCs w:val="18"/>
          <w:u w:val="none"/>
        </w:rPr>
      </w:r>
    </w:p>
    <w:p>
      <w:pPr>
        <w:pStyle w:val="Normal"/>
        <w:tabs>
          <w:tab w:val="clear" w:pos="708"/>
          <w:tab w:val="left" w:pos="720" w:leader="none"/>
        </w:tabs>
        <w:ind w:left="720" w:hanging="720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El Seguro otorgado bajo ésta Cláusula no cubre: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Pérdidas o daños ocasionados por, anegación, crecientes de agua o desbordamientos, a menos que sean ocasionados directamente por Huracán, ventarrón y/o  tempestad.</w:t>
      </w:r>
    </w:p>
    <w:p>
      <w:pPr>
        <w:pStyle w:val="Normal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Pérdidas o daños causados por agua proveniente de un equipo de riego o de regaderas automáticas, o de otra tubería, a menos que sufra  previamente un daño como resultado directo de huracán, ventarrón y/o  tempestad.</w:t>
      </w:r>
    </w:p>
    <w:p>
      <w:pPr>
        <w:pStyle w:val="Normal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Pérdidas o daños ocasionados al interior de los edificios o de los bienes allí contenidos, causados por lluvia, arena o polvo, llevados o no por viento a menos que el edificio asegurado, o que contenga la propiedad asegurada, sufra previamente daños que dejen aberturas en los techos, paredes, puertas o ventanas, causados por la fuerza directa del viento.</w:t>
      </w:r>
    </w:p>
    <w:p>
      <w:pPr>
        <w:pStyle w:val="Normal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Pérdidas o daños indirectos o consecuentes de cualquier tipo.</w:t>
      </w:r>
    </w:p>
    <w:p>
      <w:pPr>
        <w:pStyle w:val="Normal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Pérdida de beneficios.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680" w:leader="none"/>
        </w:tabs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A menos que se aseguren expresa y específicamente, la Compañía no será responsable por pérdidas o daños causados a los siguientes bienes:</w:t>
      </w:r>
    </w:p>
    <w:p>
      <w:pPr>
        <w:pStyle w:val="Normal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Molinos de viento o sus torres, toldos, avisos, chimeneas de metal, antenas de radio y/o televisión y/o aditamentos temporales de los techos o techos de paja, madera y/o  cartón.</w:t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Edificios (o el contenido de los mismos) en curso de construcción o de reconstrucción, a menos que se hallen completamente techados y con todas sus puertas, ventanas y vidrios instalados.</w:t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Granos, algodón, cosechas y otros bienes a la intemperie.</w:t>
      </w:r>
    </w:p>
    <w:p>
      <w:pPr>
        <w:pStyle w:val="Normal"/>
        <w:tabs>
          <w:tab w:val="clear" w:pos="708"/>
          <w:tab w:val="left" w:pos="720" w:leader="none"/>
        </w:tabs>
        <w:ind w:left="720" w:hanging="720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720" w:leader="none"/>
        </w:tabs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</w:rPr>
        <w:t>Estipulaciones Generales:</w:t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pacing w:val="-2"/>
          <w:sz w:val="18"/>
          <w:szCs w:val="18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 xml:space="preserve">Todas las condiciones de ésta Póliza se aplicarán por todo concepto al Seguro concedido por esta Cláusula, salvo en cuanto se hallen modificadas expresamente por las Condiciones Especiales de ésta. </w:t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Cualquier referencia a incendio que se haga en las Condiciones de la Póliza se considerará que incluye los riesgos cubiertos por la presente Cláusula.</w:t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  <w:t>Las Condiciones Especiales de el presente se aplicarán únicamente al Seguro concedido por ésta Cláusula y las condiciones de la Póliza se aplicarán por todo concepto al Seguro concedido por la Póliza tal como si ésta Cláusula no hubiese sido agregada a la misma.</w:t>
      </w:r>
    </w:p>
    <w:p>
      <w:pPr>
        <w:pStyle w:val="Normal"/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suppressAutoHyphens w:val="true"/>
        <w:jc w:val="both"/>
        <w:rPr>
          <w:rFonts w:ascii="Trebuchet MS;Trebuchet MS" w:hAnsi="Trebuchet MS;Trebuchet MS" w:cs="Arial"/>
          <w:spacing w:val="-2"/>
          <w:sz w:val="18"/>
          <w:szCs w:val="18"/>
        </w:rPr>
      </w:pPr>
      <w:r>
        <w:rPr>
          <w:rFonts w:cs="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ind w:left="1440" w:firstLine="720"/>
        <w:jc w:val="both"/>
        <w:rPr/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sectPr>
      <w:type w:val="nextPage"/>
      <w:pgSz w:w="12240" w:h="15840"/>
      <w:pgMar w:left="1418" w:right="1418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2007-04-26T16:39:00Z</dcterms:created>
  <dc:creator>Luis Enrique</dc:creator>
  <dc:description/>
  <cp:keywords/>
  <dc:language>en-US</dc:language>
  <cp:lastModifiedBy>Franz Brian Muñoz Nery</cp:lastModifiedBy>
  <cp:lastPrinted>2015-06-26T15:46:00Z</cp:lastPrinted>
  <dcterms:modified xsi:type="dcterms:W3CDTF">2015-06-26T15:46:00Z</dcterms:modified>
  <cp:revision>12</cp:revision>
  <dc:subject/>
  <dc:title>CLAUSULA DE EXTRATERRITORIALIDAD</dc:title>
</cp:coreProperties>
</file>