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Arial (W1)" w:hAnsi="Arial (W1)" w:cs="Arial (W1)"/>
          <w:spacing w:val="-3"/>
          <w:sz w:val="18"/>
          <w:szCs w:val="18"/>
          <w:lang w:val="es-BO"/>
        </w:rPr>
      </w:pPr>
      <w:r>
        <w:rPr>
          <w:rFonts w:cs="Arial (W1)" w:ascii="Arial (W1)" w:hAnsi="Arial (W1)"/>
          <w:spacing w:val="-3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  <w:t xml:space="preserve">CLAUSULA PARA CUBRIR PÉRDIDAS Y/O DAÑOS DIRECTOS </w:t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  <w:t>OCASIONADOS POR DERRUMBE Y/O</w:t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  <w:t>DESLIZAMIENTO DE TIERRA</w:t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06 001-2512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TITULO"/>
        <w:jc w:val="center"/>
        <w:rPr>
          <w:rFonts w:ascii="Trebuchet MS;Trebuchet MS" w:hAnsi="Trebuchet MS;Trebuchet MS" w:cs="Trebuchet MS;Trebuchet MS"/>
          <w:b w:val="false"/>
          <w:b w:val="false"/>
          <w:i w:val="false"/>
          <w:i w:val="false"/>
          <w:spacing w:val="-2"/>
          <w:sz w:val="18"/>
          <w:szCs w:val="18"/>
          <w:u w:val="none"/>
          <w:lang w:val="es-BO"/>
        </w:rPr>
      </w:pPr>
      <w:r>
        <w:rPr>
          <w:rFonts w:cs="Trebuchet MS;Trebuchet MS" w:ascii="Trebuchet MS;Trebuchet MS" w:hAnsi="Trebuchet MS;Trebuchet MS"/>
          <w:b w:val="false"/>
          <w:i w:val="false"/>
          <w:spacing w:val="-2"/>
          <w:sz w:val="18"/>
          <w:szCs w:val="18"/>
          <w:u w:val="none"/>
          <w:lang w:val="es-BO"/>
        </w:rPr>
      </w:r>
    </w:p>
    <w:p>
      <w:pPr>
        <w:pStyle w:val="SUBTIT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  <w:lang w:val="es-BO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  <w:lang w:val="es-BO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Arial (W1)" w:hAnsi="Arial (W1)" w:cs="Arial (W1)"/>
          <w:spacing w:val="-3"/>
          <w:sz w:val="18"/>
          <w:szCs w:val="18"/>
          <w:u w:val="none"/>
          <w:lang w:val="es-ES"/>
        </w:rPr>
      </w:pPr>
      <w:r>
        <w:rPr>
          <w:rFonts w:cs="Arial (W1)" w:ascii="Arial (W1)" w:hAnsi="Arial (W1)"/>
          <w:spacing w:val="-3"/>
          <w:sz w:val="18"/>
          <w:szCs w:val="18"/>
          <w:u w:val="none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En consideración al pago de la prima adicional correspondiente, queda convenido y declarado que no obstante lo que se diga en contrario en las Condiciones Generales de la Póliza, ésta se extiende a cubrir pérdidas o daños causados directamente a los bienes descritos y hasta por los valores asegurados establecidos en la misma, a consecuencia de: Derrumbes y /o deslizamientos de tierra.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1.</w:t>
        <w:tab/>
        <w:t>La pérdida o daño que sufran los bienes, muebles o inmuebles o ambos, asegurados contra este riesgo, que provengan o sean causados por deslizamientos naturales de la tierra.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2.</w:t>
        <w:tab/>
        <w:t>Toda pérdida o daño que sufran los mismos indicados bienes provenientes de causas geológicas, no imputables por tanto a la mano del hombre y a su previsión o descuido.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3.</w:t>
        <w:tab/>
        <w:t>Si los bienes asegurados o parte de ellos fueren destruidos o dañados, la Compañía conviene en indemnizar al Asegurado el importe de los daños sufridos, sin incluir el valor de las mejoras exigidas o no por autoridades, para dar mayor solidez al edificio o edificios afectados o por otros fines en exceso de las reparaciones necesarias para devolver esos mismos bienes al mismo estado en que se encontraban al ser asegurados.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Sin embargo, no se extiende el presente seguro a cubrir pérdida o daño de bienes, cuando tales pérdidas o daños sean consecuencia directa o indirecta de los siguientes acontecimientos: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a)</w:t>
        <w:tab/>
        <w:t>Que provengan de causas sísmicas, comúnmente denominadas terremotos, o temblores.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b)</w:t>
        <w:tab/>
        <w:t>Que la pérdida o daño provengan de trabajos efectuados en el mismo bien asegurado, sea por el propietario o por quién tenga la cosa asegurada.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c)</w:t>
        <w:tab/>
        <w:t>Que provenga directa o indirectamente de explosiones, incendios, o por cualquier causa externa ajena al deslizamiento natural de la tierra.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d)</w:t>
        <w:tab/>
        <w:t>Que la pérdida o daños sea proveniente, directa o indirectamente de mala construcción o por falta de conservación o cuidado en los objetos.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e)</w:t>
        <w:tab/>
        <w:t>Que provengan por causas de guerra interna o internacional o cualquier otro género de hostilidades.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f)</w:t>
        <w:tab/>
        <w:t>Tampoco comprende el presente anexo al Lucro Cesante que pudiera ocasionarse como consecuencia del daño o pérdida.</w:t>
      </w:r>
    </w:p>
    <w:p>
      <w:pPr>
        <w:pStyle w:val="Normal"/>
        <w:tabs>
          <w:tab w:val="clear" w:pos="708"/>
          <w:tab w:val="left" w:pos="-720" w:leader="none"/>
          <w:tab w:val="left" w:pos="0" w:leader="none"/>
        </w:tabs>
        <w:suppressAutoHyphens w:val="true"/>
        <w:ind w:left="720" w:hanging="720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  <w:t>g)</w:t>
        <w:tab/>
        <w:t>Igualmente, no comprende este seguro, los daños a terceras personas o a su patrimonio.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pacing w:val="-3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"/>
        </w:rPr>
      </w:r>
    </w:p>
    <w:p>
      <w:pPr>
        <w:pStyle w:val="Normal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NACIONAL SEGUROS PATRIMONIALES Y FIANZAS S.A.”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Arial (W1)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</w:tabs>
      <w:suppressAutoHyphens w:val="true"/>
      <w:ind w:left="5760" w:hanging="5760"/>
      <w:jc w:val="center"/>
      <w:outlineLvl w:val="0"/>
    </w:pPr>
    <w:rPr>
      <w:rFonts w:ascii="Arial (W1)" w:hAnsi="Arial (W1)" w:cs="Arial (W1)"/>
      <w:b/>
      <w:spacing w:val="-3"/>
      <w:sz w:val="16"/>
      <w:lang w:val="es-ES_tradnl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">
    <w:name w:val="SUBTIT"/>
    <w:basedOn w:val="Normal"/>
    <w:qFormat/>
    <w:pPr>
      <w:widowControl/>
    </w:pPr>
    <w:rPr>
      <w:rFonts w:ascii="Arial (W1)" w:hAnsi="Arial (W1)" w:cs="Arial (W1)"/>
      <w:b/>
      <w:i/>
      <w:sz w:val="18"/>
      <w:u w:val="single"/>
      <w:lang w:val="es-ES_tradnl"/>
    </w:rPr>
  </w:style>
  <w:style w:type="paragraph" w:styleId="TITULO">
    <w:name w:val="TITULO"/>
    <w:basedOn w:val="Normal"/>
    <w:qFormat/>
    <w:pPr>
      <w:widowControl/>
    </w:pPr>
    <w:rPr>
      <w:rFonts w:ascii="Arial (W1)" w:hAnsi="Arial (W1)" w:cs="Arial (W1)"/>
      <w:b/>
      <w:i/>
      <w:sz w:val="20"/>
      <w:u w:val="singl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2007-03-25T20:51:00Z</dcterms:created>
  <dc:creator>deneira</dc:creator>
  <dc:description/>
  <cp:keywords/>
  <dc:language>en-US</dc:language>
  <cp:lastModifiedBy>Jaime Alejandro Beltran</cp:lastModifiedBy>
  <cp:lastPrinted>2007-03-26T13:46:00Z</cp:lastPrinted>
  <dcterms:modified xsi:type="dcterms:W3CDTF">2015-06-02T19:19:00Z</dcterms:modified>
  <cp:revision>6</cp:revision>
  <dc:subject/>
  <dc:title>“Latina”</dc:title>
</cp:coreProperties>
</file>