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033C" w14:textId="618D9E67" w:rsidR="00AA1F8B" w:rsidRDefault="00AA1F8B" w:rsidP="00AA1F8B">
      <w:pPr>
        <w:pStyle w:val="Ttulo2"/>
        <w:spacing w:before="102" w:line="309" w:lineRule="auto"/>
        <w:ind w:left="0" w:right="228"/>
      </w:pPr>
      <w:r>
        <w:t>CLAUSULA</w:t>
      </w:r>
      <w:r>
        <w:rPr>
          <w:spacing w:val="6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CUBRIR</w:t>
      </w:r>
      <w:r>
        <w:rPr>
          <w:spacing w:val="6"/>
        </w:rPr>
        <w:t xml:space="preserve"> </w:t>
      </w:r>
      <w:r>
        <w:t>PERDIDAS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DAÑOS</w:t>
      </w:r>
      <w:r>
        <w:rPr>
          <w:spacing w:val="7"/>
        </w:rPr>
        <w:t xml:space="preserve"> </w:t>
      </w:r>
      <w:r>
        <w:t>OCASIONADOS</w:t>
      </w:r>
      <w:r>
        <w:rPr>
          <w:spacing w:val="5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IMPACTO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VEHÍCULOS</w:t>
      </w:r>
      <w:r>
        <w:br/>
      </w:r>
      <w:r>
        <w:rPr>
          <w:spacing w:val="1"/>
        </w:rPr>
        <w:t xml:space="preserve"> </w:t>
      </w:r>
      <w:r>
        <w:rPr>
          <w:w w:val="105"/>
        </w:rPr>
        <w:t>PROPIOS</w:t>
      </w:r>
      <w:r>
        <w:rPr>
          <w:spacing w:val="-3"/>
          <w:w w:val="105"/>
        </w:rPr>
        <w:t xml:space="preserve"> </w:t>
      </w:r>
      <w:r>
        <w:rPr>
          <w:w w:val="105"/>
        </w:rPr>
        <w:t>Y/O</w:t>
      </w:r>
      <w:r>
        <w:rPr>
          <w:spacing w:val="-2"/>
          <w:w w:val="105"/>
        </w:rPr>
        <w:t xml:space="preserve"> </w:t>
      </w:r>
      <w:r>
        <w:rPr>
          <w:w w:val="105"/>
        </w:rPr>
        <w:t>AJENOS</w:t>
      </w:r>
    </w:p>
    <w:p w14:paraId="3AE2E0B3" w14:textId="77777777" w:rsidR="00AA1F8B" w:rsidRDefault="00AA1F8B" w:rsidP="00AA1F8B">
      <w:pPr>
        <w:ind w:left="265" w:right="296"/>
        <w:jc w:val="center"/>
        <w:rPr>
          <w:b/>
          <w:sz w:val="16"/>
        </w:rPr>
      </w:pPr>
      <w:r>
        <w:rPr>
          <w:b/>
          <w:sz w:val="16"/>
        </w:rPr>
        <w:t>Código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Asignado115-910101-2007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06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001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2843</w:t>
      </w:r>
    </w:p>
    <w:p w14:paraId="2CD30CF1" w14:textId="77777777" w:rsidR="00AA1F8B" w:rsidRDefault="00AA1F8B" w:rsidP="00AA1F8B">
      <w:pPr>
        <w:pStyle w:val="Ttulo2"/>
        <w:spacing w:before="57"/>
        <w:ind w:right="300"/>
      </w:pPr>
      <w:r>
        <w:t>RESOLUCIÓN</w:t>
      </w:r>
      <w:r>
        <w:rPr>
          <w:spacing w:val="9"/>
        </w:rPr>
        <w:t xml:space="preserve"> </w:t>
      </w:r>
      <w:r>
        <w:t>ADMINISTRATIVA</w:t>
      </w:r>
      <w:r>
        <w:rPr>
          <w:spacing w:val="10"/>
        </w:rPr>
        <w:t xml:space="preserve"> </w:t>
      </w:r>
      <w:r>
        <w:t>APS/DS/No135/2018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FECHA</w:t>
      </w:r>
      <w:r>
        <w:rPr>
          <w:spacing w:val="9"/>
        </w:rPr>
        <w:t xml:space="preserve"> </w:t>
      </w:r>
      <w:r>
        <w:t>01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FEBRERO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2018</w:t>
      </w:r>
    </w:p>
    <w:p w14:paraId="37A45231" w14:textId="77777777" w:rsidR="00AA1F8B" w:rsidRDefault="00AA1F8B" w:rsidP="00AA1F8B">
      <w:pPr>
        <w:pStyle w:val="Textoindependiente"/>
        <w:rPr>
          <w:b/>
        </w:rPr>
      </w:pPr>
    </w:p>
    <w:p w14:paraId="35F1F712" w14:textId="77777777" w:rsidR="00AA1F8B" w:rsidRDefault="00AA1F8B" w:rsidP="00AA1F8B">
      <w:pPr>
        <w:pStyle w:val="Textoindependiente"/>
        <w:spacing w:before="114" w:line="309" w:lineRule="auto"/>
        <w:ind w:left="273" w:right="87"/>
        <w:jc w:val="both"/>
      </w:pPr>
      <w:r>
        <w:t>Queda</w:t>
      </w:r>
      <w:r>
        <w:rPr>
          <w:spacing w:val="6"/>
        </w:rPr>
        <w:t xml:space="preserve"> </w:t>
      </w:r>
      <w:r>
        <w:t>entendido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convenido</w:t>
      </w:r>
      <w:r>
        <w:rPr>
          <w:spacing w:val="6"/>
        </w:rPr>
        <w:t xml:space="preserve"> </w:t>
      </w:r>
      <w:r>
        <w:t>que,</w:t>
      </w:r>
      <w:r>
        <w:rPr>
          <w:spacing w:val="7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gramStart"/>
      <w:r>
        <w:t>obstante</w:t>
      </w:r>
      <w:proofErr w:type="gramEnd"/>
      <w:r>
        <w:rPr>
          <w:spacing w:val="5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establecido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Condiciones</w:t>
      </w:r>
      <w:r>
        <w:rPr>
          <w:spacing w:val="7"/>
        </w:rPr>
        <w:t xml:space="preserve"> </w:t>
      </w:r>
      <w:r>
        <w:t>Generales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Particulares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Póliza</w:t>
      </w:r>
      <w:r>
        <w:rPr>
          <w:spacing w:val="1"/>
        </w:rPr>
        <w:t xml:space="preserve"> </w:t>
      </w:r>
      <w:r>
        <w:t>Principal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previo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pago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prima</w:t>
      </w:r>
      <w:r>
        <w:rPr>
          <w:spacing w:val="6"/>
        </w:rPr>
        <w:t xml:space="preserve"> </w:t>
      </w:r>
      <w:r>
        <w:t>adicional</w:t>
      </w:r>
      <w:r>
        <w:rPr>
          <w:spacing w:val="8"/>
        </w:rPr>
        <w:t xml:space="preserve"> </w:t>
      </w:r>
      <w:r>
        <w:t>correspondiente,</w:t>
      </w:r>
      <w:r>
        <w:rPr>
          <w:spacing w:val="8"/>
        </w:rPr>
        <w:t xml:space="preserve"> </w:t>
      </w:r>
      <w:r>
        <w:t>ésta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extiende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cubrir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pérdidas</w:t>
      </w:r>
      <w:r>
        <w:rPr>
          <w:spacing w:val="6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daños</w:t>
      </w:r>
      <w:r>
        <w:rPr>
          <w:spacing w:val="7"/>
        </w:rPr>
        <w:t xml:space="preserve"> </w:t>
      </w:r>
      <w:r>
        <w:t>causados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bienes</w:t>
      </w:r>
      <w:r>
        <w:rPr>
          <w:spacing w:val="7"/>
        </w:rPr>
        <w:t xml:space="preserve"> </w:t>
      </w:r>
      <w:r>
        <w:t>asegurados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hasta</w:t>
      </w:r>
      <w:r>
        <w:rPr>
          <w:spacing w:val="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límite</w:t>
      </w:r>
      <w:r>
        <w:rPr>
          <w:spacing w:val="8"/>
        </w:rPr>
        <w:t xml:space="preserve"> </w:t>
      </w:r>
      <w:r>
        <w:t>asegurado</w:t>
      </w:r>
      <w:r>
        <w:rPr>
          <w:spacing w:val="8"/>
        </w:rPr>
        <w:t xml:space="preserve"> </w:t>
      </w:r>
      <w:r>
        <w:t>establecido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Condiciones</w:t>
      </w:r>
      <w:r>
        <w:rPr>
          <w:spacing w:val="8"/>
        </w:rPr>
        <w:t xml:space="preserve"> </w:t>
      </w:r>
      <w:r>
        <w:t>Particulares,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consecuencia</w:t>
      </w:r>
      <w:r>
        <w:rPr>
          <w:spacing w:val="6"/>
        </w:rPr>
        <w:t xml:space="preserve"> </w:t>
      </w:r>
      <w:r>
        <w:t>directa</w:t>
      </w:r>
      <w:r>
        <w:rPr>
          <w:spacing w:val="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w w:val="105"/>
        </w:rPr>
        <w:t>impacto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vehículos</w:t>
      </w:r>
      <w:r>
        <w:rPr>
          <w:spacing w:val="-3"/>
          <w:w w:val="105"/>
        </w:rPr>
        <w:t xml:space="preserve"> </w:t>
      </w:r>
      <w:r>
        <w:rPr>
          <w:w w:val="105"/>
        </w:rPr>
        <w:t>propios</w:t>
      </w:r>
      <w:r>
        <w:rPr>
          <w:spacing w:val="-3"/>
          <w:w w:val="105"/>
        </w:rPr>
        <w:t xml:space="preserve"> </w:t>
      </w:r>
      <w:r>
        <w:rPr>
          <w:w w:val="105"/>
        </w:rPr>
        <w:t>y/o</w:t>
      </w:r>
      <w:r>
        <w:rPr>
          <w:spacing w:val="-3"/>
          <w:w w:val="105"/>
        </w:rPr>
        <w:t xml:space="preserve"> </w:t>
      </w:r>
      <w:r>
        <w:rPr>
          <w:w w:val="105"/>
        </w:rPr>
        <w:t>ajenos</w:t>
      </w:r>
      <w:r>
        <w:rPr>
          <w:spacing w:val="33"/>
          <w:w w:val="105"/>
        </w:rPr>
        <w:t xml:space="preserve"> </w:t>
      </w:r>
      <w:r>
        <w:rPr>
          <w:w w:val="105"/>
        </w:rPr>
        <w:t>y/o</w:t>
      </w:r>
      <w:r>
        <w:rPr>
          <w:spacing w:val="30"/>
          <w:w w:val="105"/>
        </w:rPr>
        <w:t xml:space="preserve"> </w:t>
      </w:r>
      <w:r>
        <w:rPr>
          <w:w w:val="105"/>
        </w:rPr>
        <w:t>bajo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control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asegurado</w:t>
      </w:r>
    </w:p>
    <w:p w14:paraId="1EA03C24" w14:textId="77777777" w:rsidR="00AA1F8B" w:rsidRDefault="00AA1F8B" w:rsidP="00AA1F8B">
      <w:pPr>
        <w:pStyle w:val="Textoindependiente"/>
        <w:spacing w:before="7"/>
        <w:ind w:right="87"/>
        <w:jc w:val="both"/>
        <w:rPr>
          <w:sz w:val="20"/>
        </w:rPr>
      </w:pPr>
    </w:p>
    <w:p w14:paraId="042FF950" w14:textId="77777777" w:rsidR="00AA1F8B" w:rsidRDefault="00AA1F8B" w:rsidP="00AA1F8B">
      <w:pPr>
        <w:pStyle w:val="Textoindependiente"/>
        <w:spacing w:before="1"/>
        <w:ind w:left="273" w:right="87"/>
        <w:jc w:val="both"/>
      </w:pPr>
      <w:r>
        <w:t>Definición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palabra</w:t>
      </w:r>
      <w:r>
        <w:rPr>
          <w:spacing w:val="7"/>
        </w:rPr>
        <w:t xml:space="preserve"> </w:t>
      </w:r>
      <w:r>
        <w:t>"vehículos":</w:t>
      </w:r>
    </w:p>
    <w:p w14:paraId="3F7C296F" w14:textId="77777777" w:rsidR="00AA1F8B" w:rsidRDefault="00AA1F8B" w:rsidP="00AA1F8B">
      <w:pPr>
        <w:pStyle w:val="Textoindependiente"/>
        <w:ind w:right="87"/>
        <w:jc w:val="both"/>
      </w:pPr>
    </w:p>
    <w:p w14:paraId="194E6A15" w14:textId="77777777" w:rsidR="00AA1F8B" w:rsidRDefault="00AA1F8B" w:rsidP="00AA1F8B">
      <w:pPr>
        <w:pStyle w:val="Textoindependiente"/>
        <w:spacing w:before="113"/>
        <w:ind w:left="273" w:right="87"/>
        <w:jc w:val="both"/>
      </w:pPr>
      <w:r>
        <w:t>La</w:t>
      </w:r>
      <w:r>
        <w:rPr>
          <w:spacing w:val="7"/>
        </w:rPr>
        <w:t xml:space="preserve"> </w:t>
      </w:r>
      <w:r>
        <w:t>palabra</w:t>
      </w:r>
      <w:r>
        <w:rPr>
          <w:spacing w:val="12"/>
        </w:rPr>
        <w:t xml:space="preserve"> </w:t>
      </w:r>
      <w:r>
        <w:t>"vehículos",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efectos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Cláusula</w:t>
      </w:r>
      <w:r>
        <w:rPr>
          <w:spacing w:val="9"/>
        </w:rPr>
        <w:t xml:space="preserve"> </w:t>
      </w:r>
      <w:r>
        <w:t>significará</w:t>
      </w:r>
      <w:r>
        <w:rPr>
          <w:spacing w:val="9"/>
        </w:rPr>
        <w:t xml:space="preserve"> </w:t>
      </w:r>
      <w:r>
        <w:t>vehículos</w:t>
      </w:r>
      <w:r>
        <w:rPr>
          <w:spacing w:val="9"/>
        </w:rPr>
        <w:t xml:space="preserve"> </w:t>
      </w:r>
      <w:r>
        <w:t>terrestres</w:t>
      </w:r>
      <w:r>
        <w:rPr>
          <w:spacing w:val="10"/>
        </w:rPr>
        <w:t xml:space="preserve"> </w:t>
      </w:r>
      <w:r>
        <w:t>únicamente.</w:t>
      </w:r>
    </w:p>
    <w:p w14:paraId="70486A8A" w14:textId="77777777" w:rsidR="00AA1F8B" w:rsidRDefault="00AA1F8B" w:rsidP="00AA1F8B">
      <w:pPr>
        <w:pStyle w:val="Textoindependiente"/>
        <w:ind w:right="87"/>
        <w:jc w:val="both"/>
      </w:pPr>
    </w:p>
    <w:p w14:paraId="252C11D7" w14:textId="77777777" w:rsidR="00AA1F8B" w:rsidRDefault="00AA1F8B" w:rsidP="00AA1F8B">
      <w:pPr>
        <w:pStyle w:val="Textoindependiente"/>
        <w:spacing w:before="113" w:line="309" w:lineRule="auto"/>
        <w:ind w:left="273" w:right="87"/>
        <w:jc w:val="both"/>
      </w:pPr>
      <w:r>
        <w:t>El</w:t>
      </w:r>
      <w:r>
        <w:rPr>
          <w:spacing w:val="6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seguro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cubre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daños</w:t>
      </w:r>
      <w:r>
        <w:rPr>
          <w:spacing w:val="6"/>
        </w:rPr>
        <w:t xml:space="preserve"> </w:t>
      </w:r>
      <w:r>
        <w:t>cuando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mismos</w:t>
      </w:r>
      <w:r>
        <w:rPr>
          <w:spacing w:val="7"/>
        </w:rPr>
        <w:t xml:space="preserve"> </w:t>
      </w:r>
      <w:r>
        <w:t>sean</w:t>
      </w:r>
      <w:r>
        <w:rPr>
          <w:spacing w:val="8"/>
        </w:rPr>
        <w:t xml:space="preserve"> </w:t>
      </w:r>
      <w:r>
        <w:t>causados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cuando</w:t>
      </w:r>
      <w:r>
        <w:rPr>
          <w:spacing w:val="7"/>
        </w:rPr>
        <w:t xml:space="preserve"> </w:t>
      </w:r>
      <w:r>
        <w:t>sean</w:t>
      </w:r>
      <w:r>
        <w:rPr>
          <w:spacing w:val="8"/>
        </w:rPr>
        <w:t xml:space="preserve"> </w:t>
      </w:r>
      <w:r>
        <w:t>consecuencia</w:t>
      </w:r>
      <w:r>
        <w:rPr>
          <w:spacing w:val="6"/>
        </w:rPr>
        <w:t xml:space="preserve"> </w:t>
      </w:r>
      <w:r>
        <w:t>directa</w:t>
      </w:r>
      <w:r>
        <w:rPr>
          <w:spacing w:val="8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indirecta</w:t>
      </w:r>
      <w:r>
        <w:rPr>
          <w:spacing w:val="1"/>
        </w:rPr>
        <w:t xml:space="preserve"> </w:t>
      </w:r>
      <w:r>
        <w:rPr>
          <w:w w:val="105"/>
        </w:rPr>
        <w:t>de:</w:t>
      </w:r>
    </w:p>
    <w:p w14:paraId="26B5398D" w14:textId="77777777" w:rsidR="00AA1F8B" w:rsidRDefault="00AA1F8B" w:rsidP="00AA1F8B">
      <w:pPr>
        <w:pStyle w:val="Textoindependiente"/>
        <w:spacing w:before="8"/>
        <w:ind w:right="87"/>
        <w:jc w:val="both"/>
        <w:rPr>
          <w:sz w:val="20"/>
        </w:rPr>
      </w:pPr>
    </w:p>
    <w:p w14:paraId="116DA4E7" w14:textId="77777777" w:rsidR="00AA1F8B" w:rsidRDefault="00AA1F8B" w:rsidP="00AA1F8B">
      <w:pPr>
        <w:pStyle w:val="Prrafodelista"/>
        <w:numPr>
          <w:ilvl w:val="0"/>
          <w:numId w:val="1"/>
        </w:numPr>
        <w:tabs>
          <w:tab w:val="left" w:pos="468"/>
        </w:tabs>
        <w:ind w:right="87" w:hanging="195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los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senderos,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caminos,</w:t>
      </w:r>
      <w:r>
        <w:rPr>
          <w:rFonts w:ascii="Calibri" w:hAnsi="Calibri"/>
          <w:spacing w:val="8"/>
          <w:sz w:val="16"/>
        </w:rPr>
        <w:t xml:space="preserve"> </w:t>
      </w:r>
      <w:r>
        <w:rPr>
          <w:rFonts w:ascii="Calibri" w:hAnsi="Calibri"/>
          <w:sz w:val="16"/>
        </w:rPr>
        <w:t>veredas,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céspedes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por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cualquier</w:t>
      </w:r>
      <w:r>
        <w:rPr>
          <w:rFonts w:ascii="Calibri" w:hAnsi="Calibri"/>
          <w:spacing w:val="9"/>
          <w:sz w:val="16"/>
        </w:rPr>
        <w:t xml:space="preserve"> </w:t>
      </w:r>
      <w:r>
        <w:rPr>
          <w:rFonts w:ascii="Calibri" w:hAnsi="Calibri"/>
          <w:sz w:val="16"/>
        </w:rPr>
        <w:t>vehículo.</w:t>
      </w:r>
    </w:p>
    <w:p w14:paraId="365BDAC1" w14:textId="77777777" w:rsidR="00AA1F8B" w:rsidRDefault="00AA1F8B" w:rsidP="00AA1F8B">
      <w:pPr>
        <w:pStyle w:val="Textoindependiente"/>
        <w:ind w:right="87"/>
        <w:jc w:val="both"/>
      </w:pPr>
    </w:p>
    <w:p w14:paraId="7CE3F7B9" w14:textId="77777777" w:rsidR="00AA1F8B" w:rsidRDefault="00AA1F8B" w:rsidP="00AA1F8B">
      <w:pPr>
        <w:pStyle w:val="Prrafodelista"/>
        <w:numPr>
          <w:ilvl w:val="0"/>
          <w:numId w:val="1"/>
        </w:numPr>
        <w:tabs>
          <w:tab w:val="left" w:pos="475"/>
        </w:tabs>
        <w:spacing w:before="114"/>
        <w:ind w:left="475" w:right="87" w:hanging="201"/>
        <w:jc w:val="both"/>
        <w:rPr>
          <w:rFonts w:ascii="Calibri" w:hAnsi="Calibri"/>
          <w:sz w:val="16"/>
        </w:rPr>
      </w:pPr>
      <w:r>
        <w:rPr>
          <w:rFonts w:ascii="Calibri" w:hAnsi="Calibri"/>
          <w:spacing w:val="-1"/>
          <w:w w:val="105"/>
          <w:sz w:val="16"/>
        </w:rPr>
        <w:t>A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spacing w:val="-1"/>
          <w:w w:val="105"/>
          <w:sz w:val="16"/>
        </w:rPr>
        <w:t>los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spacing w:val="-1"/>
          <w:w w:val="105"/>
          <w:sz w:val="16"/>
        </w:rPr>
        <w:t>mismos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spacing w:val="-1"/>
          <w:w w:val="105"/>
          <w:sz w:val="16"/>
        </w:rPr>
        <w:t>vehículos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ni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a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los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contenidos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de</w:t>
      </w:r>
      <w:r>
        <w:rPr>
          <w:rFonts w:ascii="Calibri" w:hAnsi="Calibri"/>
          <w:spacing w:val="-8"/>
          <w:w w:val="105"/>
          <w:sz w:val="16"/>
        </w:rPr>
        <w:t xml:space="preserve"> </w:t>
      </w:r>
      <w:r>
        <w:rPr>
          <w:rFonts w:ascii="Calibri" w:hAnsi="Calibri"/>
          <w:w w:val="105"/>
          <w:sz w:val="16"/>
        </w:rPr>
        <w:t>ellos.</w:t>
      </w:r>
    </w:p>
    <w:p w14:paraId="50A37DB3" w14:textId="77777777" w:rsidR="00AA1F8B" w:rsidRDefault="00AA1F8B" w:rsidP="00AA1F8B">
      <w:pPr>
        <w:pStyle w:val="Textoindependiente"/>
        <w:ind w:right="87"/>
        <w:jc w:val="both"/>
      </w:pPr>
    </w:p>
    <w:p w14:paraId="2B1A21DB" w14:textId="77777777" w:rsidR="00AA1F8B" w:rsidRDefault="00AA1F8B" w:rsidP="00AA1F8B">
      <w:pPr>
        <w:pStyle w:val="Textoindependiente"/>
        <w:spacing w:before="113"/>
        <w:ind w:left="274" w:right="87"/>
        <w:jc w:val="both"/>
      </w:pPr>
      <w:r>
        <w:t>Las</w:t>
      </w:r>
      <w:r>
        <w:rPr>
          <w:spacing w:val="7"/>
        </w:rPr>
        <w:t xml:space="preserve"> </w:t>
      </w:r>
      <w:r>
        <w:t>estipulaciones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presente</w:t>
      </w:r>
      <w:r>
        <w:rPr>
          <w:spacing w:val="7"/>
        </w:rPr>
        <w:t xml:space="preserve"> </w:t>
      </w:r>
      <w:r>
        <w:t>Cláusula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aplicarán</w:t>
      </w:r>
      <w:r>
        <w:rPr>
          <w:spacing w:val="9"/>
        </w:rPr>
        <w:t xml:space="preserve"> </w:t>
      </w:r>
      <w:r>
        <w:t>únicamente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bienes</w:t>
      </w:r>
      <w:r>
        <w:rPr>
          <w:spacing w:val="7"/>
        </w:rPr>
        <w:t xml:space="preserve"> </w:t>
      </w:r>
      <w:r>
        <w:t>cubiertos</w:t>
      </w:r>
      <w:r>
        <w:rPr>
          <w:spacing w:val="9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Póliza</w:t>
      </w:r>
      <w:r>
        <w:rPr>
          <w:spacing w:val="8"/>
        </w:rPr>
        <w:t xml:space="preserve"> </w:t>
      </w:r>
      <w:r>
        <w:t>Principal.</w:t>
      </w:r>
    </w:p>
    <w:p w14:paraId="2491A2A1" w14:textId="77777777" w:rsidR="00AA1F8B" w:rsidRDefault="00AA1F8B" w:rsidP="00AA1F8B">
      <w:pPr>
        <w:pStyle w:val="Textoindependiente"/>
        <w:ind w:right="87"/>
        <w:jc w:val="both"/>
      </w:pPr>
    </w:p>
    <w:p w14:paraId="0218CCB0" w14:textId="77777777" w:rsidR="00AA1F8B" w:rsidRDefault="00AA1F8B" w:rsidP="00AA1F8B">
      <w:pPr>
        <w:pStyle w:val="Textoindependiente"/>
        <w:spacing w:before="113" w:line="309" w:lineRule="auto"/>
        <w:ind w:left="274" w:right="87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demás</w:t>
      </w:r>
      <w:r>
        <w:rPr>
          <w:spacing w:val="4"/>
        </w:rPr>
        <w:t xml:space="preserve"> </w:t>
      </w:r>
      <w:r>
        <w:t>términos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condiciones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cual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presente</w:t>
      </w:r>
      <w:r>
        <w:rPr>
          <w:spacing w:val="5"/>
        </w:rPr>
        <w:t xml:space="preserve"> </w:t>
      </w:r>
      <w:r>
        <w:t>Cláusula</w:t>
      </w:r>
      <w:r>
        <w:rPr>
          <w:spacing w:val="6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parte</w:t>
      </w:r>
      <w:r>
        <w:rPr>
          <w:spacing w:val="6"/>
        </w:rPr>
        <w:t xml:space="preserve"> </w:t>
      </w:r>
      <w:r>
        <w:t>integrante</w:t>
      </w:r>
      <w:r>
        <w:rPr>
          <w:spacing w:val="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indivisible,</w:t>
      </w:r>
      <w:r>
        <w:rPr>
          <w:spacing w:val="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5"/>
        </w:rPr>
        <w:t>mantienen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1"/>
          <w:w w:val="105"/>
        </w:rPr>
        <w:t xml:space="preserve"> </w:t>
      </w:r>
      <w:r>
        <w:rPr>
          <w:w w:val="105"/>
        </w:rPr>
        <w:t>alteración.</w:t>
      </w:r>
    </w:p>
    <w:p w14:paraId="54D46677" w14:textId="77777777" w:rsidR="00AA1F8B" w:rsidRDefault="00AA1F8B" w:rsidP="00AA1F8B">
      <w:pPr>
        <w:pStyle w:val="Ttulo2"/>
        <w:spacing w:before="46"/>
        <w:ind w:right="434"/>
      </w:pPr>
    </w:p>
    <w:p w14:paraId="09F5EE0C" w14:textId="77777777" w:rsidR="00AA1F8B" w:rsidRDefault="00AA1F8B" w:rsidP="00AA1F8B">
      <w:pPr>
        <w:pStyle w:val="Ttulo2"/>
        <w:spacing w:before="46"/>
        <w:ind w:right="434"/>
      </w:pPr>
    </w:p>
    <w:p w14:paraId="0BAE5DB1" w14:textId="77777777" w:rsidR="00AA1F8B" w:rsidRDefault="00AA1F8B" w:rsidP="00AA1F8B">
      <w:pPr>
        <w:pStyle w:val="Ttulo2"/>
        <w:spacing w:before="46"/>
        <w:ind w:right="434"/>
      </w:pPr>
    </w:p>
    <w:p w14:paraId="0C713962" w14:textId="3AB9F9BB" w:rsidR="00AA1F8B" w:rsidRDefault="00AA1F8B" w:rsidP="00AA1F8B">
      <w:pPr>
        <w:pStyle w:val="Ttulo2"/>
        <w:spacing w:before="46"/>
        <w:ind w:right="434"/>
      </w:pPr>
      <w:bookmarkStart w:id="0" w:name="_GoBack"/>
      <w:bookmarkEnd w:id="0"/>
      <w:r>
        <w:t>"NACIONAL</w:t>
      </w:r>
      <w:r>
        <w:rPr>
          <w:spacing w:val="5"/>
        </w:rPr>
        <w:t xml:space="preserve"> </w:t>
      </w:r>
      <w:r>
        <w:t>SEGUROS</w:t>
      </w:r>
      <w:r>
        <w:rPr>
          <w:spacing w:val="5"/>
        </w:rPr>
        <w:t xml:space="preserve"> </w:t>
      </w:r>
      <w:r>
        <w:t>PATRIMONIALES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FIANZAS</w:t>
      </w:r>
      <w:r>
        <w:rPr>
          <w:spacing w:val="7"/>
        </w:rPr>
        <w:t xml:space="preserve"> </w:t>
      </w:r>
      <w:r>
        <w:t>S.A."</w:t>
      </w:r>
    </w:p>
    <w:p w14:paraId="301CDB64" w14:textId="77777777" w:rsidR="00EA3AA6" w:rsidRDefault="00EA3AA6"/>
    <w:sectPr w:rsidR="00EA3AA6">
      <w:headerReference w:type="default" r:id="rId7"/>
      <w:pgSz w:w="12240" w:h="15840"/>
      <w:pgMar w:top="3220" w:right="820" w:bottom="280" w:left="560" w:header="20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85FB8" w14:textId="77777777" w:rsidR="00AA1F8B" w:rsidRDefault="00AA1F8B" w:rsidP="00AA1F8B">
      <w:r>
        <w:separator/>
      </w:r>
    </w:p>
  </w:endnote>
  <w:endnote w:type="continuationSeparator" w:id="0">
    <w:p w14:paraId="5A3CE6D4" w14:textId="77777777" w:rsidR="00AA1F8B" w:rsidRDefault="00AA1F8B" w:rsidP="00AA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F971" w14:textId="77777777" w:rsidR="00AA1F8B" w:rsidRDefault="00AA1F8B" w:rsidP="00AA1F8B">
      <w:r>
        <w:separator/>
      </w:r>
    </w:p>
  </w:footnote>
  <w:footnote w:type="continuationSeparator" w:id="0">
    <w:p w14:paraId="781EB9ED" w14:textId="77777777" w:rsidR="00AA1F8B" w:rsidRDefault="00AA1F8B" w:rsidP="00AA1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36E2" w14:textId="139D886A" w:rsidR="007D5FAA" w:rsidRDefault="00AA1F8B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743B"/>
    <w:multiLevelType w:val="hybridMultilevel"/>
    <w:tmpl w:val="7F881752"/>
    <w:lvl w:ilvl="0" w:tplc="1AB87C5A">
      <w:start w:val="1"/>
      <w:numFmt w:val="lowerLetter"/>
      <w:lvlText w:val="%1."/>
      <w:lvlJc w:val="left"/>
      <w:pPr>
        <w:ind w:left="468" w:hanging="194"/>
        <w:jc w:val="left"/>
      </w:pPr>
      <w:rPr>
        <w:rFonts w:ascii="Calibri" w:eastAsia="Calibri" w:hAnsi="Calibri" w:cs="Calibri" w:hint="default"/>
        <w:w w:val="102"/>
        <w:sz w:val="16"/>
        <w:szCs w:val="16"/>
        <w:lang w:val="es-ES" w:eastAsia="en-US" w:bidi="ar-SA"/>
      </w:rPr>
    </w:lvl>
    <w:lvl w:ilvl="1" w:tplc="02ACCDD6">
      <w:numFmt w:val="bullet"/>
      <w:lvlText w:val="•"/>
      <w:lvlJc w:val="left"/>
      <w:pPr>
        <w:ind w:left="1500" w:hanging="194"/>
      </w:pPr>
      <w:rPr>
        <w:rFonts w:hint="default"/>
        <w:lang w:val="es-ES" w:eastAsia="en-US" w:bidi="ar-SA"/>
      </w:rPr>
    </w:lvl>
    <w:lvl w:ilvl="2" w:tplc="35427C36">
      <w:numFmt w:val="bullet"/>
      <w:lvlText w:val="•"/>
      <w:lvlJc w:val="left"/>
      <w:pPr>
        <w:ind w:left="2540" w:hanging="194"/>
      </w:pPr>
      <w:rPr>
        <w:rFonts w:hint="default"/>
        <w:lang w:val="es-ES" w:eastAsia="en-US" w:bidi="ar-SA"/>
      </w:rPr>
    </w:lvl>
    <w:lvl w:ilvl="3" w:tplc="CB5410CA">
      <w:numFmt w:val="bullet"/>
      <w:lvlText w:val="•"/>
      <w:lvlJc w:val="left"/>
      <w:pPr>
        <w:ind w:left="3580" w:hanging="194"/>
      </w:pPr>
      <w:rPr>
        <w:rFonts w:hint="default"/>
        <w:lang w:val="es-ES" w:eastAsia="en-US" w:bidi="ar-SA"/>
      </w:rPr>
    </w:lvl>
    <w:lvl w:ilvl="4" w:tplc="93D6FEEE">
      <w:numFmt w:val="bullet"/>
      <w:lvlText w:val="•"/>
      <w:lvlJc w:val="left"/>
      <w:pPr>
        <w:ind w:left="4620" w:hanging="194"/>
      </w:pPr>
      <w:rPr>
        <w:rFonts w:hint="default"/>
        <w:lang w:val="es-ES" w:eastAsia="en-US" w:bidi="ar-SA"/>
      </w:rPr>
    </w:lvl>
    <w:lvl w:ilvl="5" w:tplc="B5E821D0">
      <w:numFmt w:val="bullet"/>
      <w:lvlText w:val="•"/>
      <w:lvlJc w:val="left"/>
      <w:pPr>
        <w:ind w:left="5660" w:hanging="194"/>
      </w:pPr>
      <w:rPr>
        <w:rFonts w:hint="default"/>
        <w:lang w:val="es-ES" w:eastAsia="en-US" w:bidi="ar-SA"/>
      </w:rPr>
    </w:lvl>
    <w:lvl w:ilvl="6" w:tplc="AB22C338">
      <w:numFmt w:val="bullet"/>
      <w:lvlText w:val="•"/>
      <w:lvlJc w:val="left"/>
      <w:pPr>
        <w:ind w:left="6700" w:hanging="194"/>
      </w:pPr>
      <w:rPr>
        <w:rFonts w:hint="default"/>
        <w:lang w:val="es-ES" w:eastAsia="en-US" w:bidi="ar-SA"/>
      </w:rPr>
    </w:lvl>
    <w:lvl w:ilvl="7" w:tplc="BF6898F0">
      <w:numFmt w:val="bullet"/>
      <w:lvlText w:val="•"/>
      <w:lvlJc w:val="left"/>
      <w:pPr>
        <w:ind w:left="7740" w:hanging="194"/>
      </w:pPr>
      <w:rPr>
        <w:rFonts w:hint="default"/>
        <w:lang w:val="es-ES" w:eastAsia="en-US" w:bidi="ar-SA"/>
      </w:rPr>
    </w:lvl>
    <w:lvl w:ilvl="8" w:tplc="96C0E276">
      <w:numFmt w:val="bullet"/>
      <w:lvlText w:val="•"/>
      <w:lvlJc w:val="left"/>
      <w:pPr>
        <w:ind w:left="8780" w:hanging="19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E8"/>
    <w:rsid w:val="00180FE8"/>
    <w:rsid w:val="00AA1F8B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87106B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F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A1F8B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1F8B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A1F8B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1F8B"/>
    <w:rPr>
      <w:rFonts w:ascii="Calibri" w:eastAsia="Calibri" w:hAnsi="Calibri" w:cs="Calibri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AA1F8B"/>
    <w:pPr>
      <w:ind w:left="273"/>
    </w:pPr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iPriority w:val="99"/>
    <w:unhideWhenUsed/>
    <w:rsid w:val="00AA1F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F8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1F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F8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2024-03-08T19:40:00Z</dcterms:created>
  <dcterms:modified xsi:type="dcterms:W3CDTF">2024-03-08T19:41:00Z</dcterms:modified>
</cp:coreProperties>
</file>