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jc w:val="both"/>
        <w:rPr>
          <w:rFonts w:ascii="Trebuchet MS;Trebuchet MS" w:hAnsi="Trebuchet MS;Trebuchet MS" w:cs="Trebuchet MS;Trebuchet MS"/>
          <w:b/>
          <w:b/>
          <w:sz w:val="18"/>
          <w:szCs w:val="18"/>
          <w:u w:val="none"/>
        </w:rPr>
      </w:pPr>
      <w:r>
        <w:rPr>
          <w:rFonts w:cs="Trebuchet MS;Trebuchet MS" w:ascii="Trebuchet MS;Trebuchet MS" w:hAnsi="Trebuchet MS;Trebuchet MS"/>
          <w:b/>
          <w:sz w:val="18"/>
          <w:szCs w:val="18"/>
          <w:u w:val="none"/>
        </w:rPr>
      </w:r>
    </w:p>
    <w:p>
      <w:pPr>
        <w:pStyle w:val="Normal"/>
        <w:tabs>
          <w:tab w:val="clear" w:pos="708"/>
          <w:tab w:val="right" w:pos="9360" w:leader="none"/>
        </w:tabs>
        <w:suppressAutoHyphens w:val="true"/>
        <w:rPr/>
      </w:pPr>
      <w:r>
        <w:rPr>
          <w:rFonts w:eastAsia="Trebuchet MS;Trebuchet MS" w:cs="Trebuchet MS;Trebuchet MS" w:ascii="Trebuchet MS;Trebuchet MS" w:hAnsi="Trebuchet MS;Trebuchet MS"/>
          <w:b/>
          <w:sz w:val="18"/>
          <w:szCs w:val="18"/>
          <w:lang w:val="es-MX"/>
        </w:rPr>
        <w:t xml:space="preserve">                            </w:t>
      </w:r>
      <w:r>
        <w:rPr>
          <w:rFonts w:cs="Arial;Arial" w:ascii="Trebuchet MS;Trebuchet MS" w:hAnsi="Trebuchet MS;Trebuchet MS"/>
          <w:b/>
          <w:sz w:val="18"/>
          <w:szCs w:val="18"/>
          <w:lang w:val="es-BO"/>
        </w:rPr>
        <w:t>PÓLIZA DE SEGURO DE TODO RIESGO DE DAÑOS A LA PROPIEDAD</w:t>
      </w:r>
    </w:p>
    <w:p>
      <w:pPr>
        <w:pStyle w:val="Normal"/>
        <w:ind w:left="1416" w:firstLine="708"/>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cs="Arial;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 de fecha 18 de Julio de 2007</w:t>
      </w:r>
    </w:p>
    <w:p>
      <w:pPr>
        <w:pStyle w:val="Normal"/>
        <w:ind w:left="640" w:firstLine="80"/>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r>
    </w:p>
    <w:p>
      <w:pPr>
        <w:pStyle w:val="Normal"/>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r>
    </w:p>
    <w:p>
      <w:pPr>
        <w:pStyle w:val="Normal"/>
        <w:ind w:left="1416" w:firstLine="708"/>
        <w:rPr/>
      </w:pPr>
      <w:r>
        <w:rPr>
          <w:rFonts w:cs="Trebuchet MS;Trebuchet MS" w:ascii="Trebuchet MS;Trebuchet MS" w:hAnsi="Trebuchet MS;Trebuchet MS"/>
          <w:b/>
          <w:sz w:val="18"/>
          <w:szCs w:val="18"/>
        </w:rPr>
        <w:t>CLAUSULA PARA RIESGOS EN PARALIZACION</w:t>
      </w:r>
      <w:r>
        <w:rPr>
          <w:rFonts w:cs="Arial;Arial" w:ascii="Trebuchet MS;Trebuchet MS" w:hAnsi="Trebuchet MS;Trebuchet MS"/>
          <w:b/>
          <w:spacing w:val="-2"/>
          <w:sz w:val="18"/>
          <w:szCs w:val="18"/>
          <w:lang w:val="es-BO"/>
        </w:rPr>
        <w:t xml:space="preserve">  </w:t>
      </w:r>
    </w:p>
    <w:p>
      <w:pPr>
        <w:pStyle w:val="Normal"/>
        <w:ind w:left="1416" w:firstLine="708"/>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t>Código Asignado 115-910101-2007 06 001-2180</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577-2007 de fecha 18 de julio de 2007</w:t>
      </w:r>
    </w:p>
    <w:p>
      <w:pPr>
        <w:pStyle w:val="Normal"/>
        <w:rPr>
          <w:rFonts w:ascii="Arial;Arial" w:hAnsi="Arial;Arial" w:cs="Arial;Arial"/>
          <w:b/>
          <w:b/>
          <w:spacing w:val="-2"/>
          <w:sz w:val="18"/>
          <w:szCs w:val="18"/>
          <w:lang w:val="es-BO"/>
        </w:rPr>
      </w:pPr>
      <w:r>
        <w:rPr>
          <w:rFonts w:cs="Arial;Arial" w:ascii="Arial;Arial" w:hAnsi="Arial;Arial"/>
          <w:b/>
          <w:spacing w:val="-2"/>
          <w:sz w:val="18"/>
          <w:szCs w:val="18"/>
          <w:lang w:val="es-BO"/>
        </w:rPr>
      </w:r>
    </w:p>
    <w:p>
      <w:pPr>
        <w:pStyle w:val="Normal"/>
        <w:jc w:val="center"/>
        <w:rPr>
          <w:rFonts w:ascii="Arial;Arial" w:hAnsi="Arial;Arial" w:cs="Arial;Arial"/>
          <w:sz w:val="18"/>
          <w:szCs w:val="18"/>
        </w:rPr>
      </w:pPr>
      <w:r>
        <w:rPr>
          <w:rFonts w:cs="Arial;Arial" w:ascii="Arial;Arial" w:hAnsi="Arial;Arial"/>
          <w:sz w:val="18"/>
          <w:szCs w:val="18"/>
        </w:rPr>
      </w:r>
    </w:p>
    <w:p>
      <w:pPr>
        <w:pStyle w:val="WWTextoindependiente3"/>
        <w:rPr>
          <w:rFonts w:ascii="Trebuchet MS;Trebuchet MS" w:hAnsi="Trebuchet MS;Trebuchet MS" w:cs="Trebuchet MS;Trebuchet MS"/>
          <w:sz w:val="18"/>
          <w:szCs w:val="18"/>
        </w:rPr>
      </w:pPr>
      <w:r>
        <w:rPr>
          <w:rFonts w:cs="Trebuchet MS;Trebuchet MS" w:ascii="Trebuchet MS;Trebuchet MS" w:hAnsi="Trebuchet MS;Trebuchet MS"/>
          <w:sz w:val="18"/>
          <w:szCs w:val="18"/>
        </w:rPr>
        <w:t>Queda entendido que habiéndose aplicado en esta Póliza la tasa del riesgo en paralización, la cobertura del Seguro bajo esta condición subsistirá únicamente mientras el riesgo afectado permanezca en paralización, debiendo dar el Asegurado aviso inmediato a la Compañía en cuanto el negocio sea puesto en funcionamiento, abonando la diferencia de prima correspondiente.</w:t>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t>En el caso de no cumplirse con estos requisitos, el Seguro quedará automáticamente nulo y sin valor.</w:t>
      </w:r>
    </w:p>
    <w:p>
      <w:pPr>
        <w:pStyle w:val="Normal"/>
        <w:jc w:val="both"/>
        <w:rPr>
          <w:rFonts w:ascii="Arial;Arial" w:hAnsi="Arial;Arial" w:cs="Arial;Arial"/>
          <w:spacing w:val="-2"/>
          <w:sz w:val="18"/>
          <w:szCs w:val="18"/>
        </w:rPr>
      </w:pPr>
      <w:r>
        <w:rPr>
          <w:rFonts w:cs="Arial;Arial" w:ascii="Arial;Arial" w:hAnsi="Arial;Arial"/>
          <w:spacing w:val="-2"/>
          <w:sz w:val="18"/>
          <w:szCs w:val="18"/>
        </w:rPr>
      </w:r>
    </w:p>
    <w:p>
      <w:pPr>
        <w:pStyle w:val="Normal"/>
        <w:widowControl w:val="false"/>
        <w:jc w:val="center"/>
        <w:rPr>
          <w:rFonts w:ascii="Trebuchet MS;Trebuchet MS" w:hAnsi="Trebuchet MS;Trebuchet MS" w:cs="Trebuchet MS;Trebuchet MS"/>
          <w:b/>
          <w:b/>
          <w:spacing w:val="-2"/>
          <w:sz w:val="18"/>
          <w:szCs w:val="18"/>
        </w:rPr>
      </w:pPr>
      <w:r>
        <w:rPr>
          <w:rFonts w:cs="Trebuchet MS;Trebuchet MS" w:ascii="Trebuchet MS;Trebuchet MS" w:hAnsi="Trebuchet MS;Trebuchet MS"/>
          <w:b/>
          <w:spacing w:val="-2"/>
          <w:sz w:val="18"/>
          <w:szCs w:val="18"/>
        </w:rPr>
      </w:r>
    </w:p>
    <w:p>
      <w:pPr>
        <w:pStyle w:val="Normal"/>
        <w:widowControl w:val="false"/>
        <w:jc w:val="center"/>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t>“</w:t>
      </w:r>
      <w:r>
        <w:rPr>
          <w:rFonts w:cs="Trebuchet MS;Trebuchet MS" w:ascii="Trebuchet MS;Trebuchet MS" w:hAnsi="Trebuchet MS;Trebuchet MS"/>
          <w:b/>
          <w:sz w:val="18"/>
          <w:szCs w:val="18"/>
          <w:lang w:val="es-BO"/>
        </w:rPr>
        <w:t>NACIONAL SEGUROS PATRIMONIALES Y FIANZAS S.A.”</w:t>
      </w:r>
    </w:p>
    <w:p>
      <w:pPr>
        <w:pStyle w:val="Normal"/>
        <w:jc w:val="center"/>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r>
    </w:p>
    <w:p>
      <w:pPr>
        <w:pStyle w:val="Normal"/>
        <w:jc w:val="center"/>
        <w:rPr>
          <w:rFonts w:ascii="Trebuchet MS;Trebuchet MS" w:hAnsi="Trebuchet MS;Trebuchet MS" w:cs="Trebuchet MS;Trebuchet MS"/>
          <w:b/>
          <w:b/>
          <w:spacing w:val="-3"/>
          <w:sz w:val="18"/>
          <w:szCs w:val="18"/>
          <w:lang w:val="es-BO"/>
        </w:rPr>
      </w:pPr>
      <w:r>
        <w:rPr>
          <w:rFonts w:cs="Trebuchet MS;Trebuchet MS" w:ascii="Trebuchet MS;Trebuchet MS" w:hAnsi="Trebuchet MS;Trebuchet MS"/>
          <w:b/>
          <w:spacing w:val="-3"/>
          <w:sz w:val="18"/>
          <w:szCs w:val="18"/>
          <w:lang w:val="es-BO"/>
        </w:rPr>
      </w:r>
    </w:p>
    <w:p>
      <w:pPr>
        <w:pStyle w:val="Normal"/>
        <w:widowControl w:val="false"/>
        <w:suppressAutoHyphens w:val="true"/>
        <w:jc w:val="center"/>
        <w:rPr>
          <w:rFonts w:ascii="Arial Black" w:hAnsi="Arial Black" w:cs="Arial;Arial"/>
          <w:b/>
          <w:b/>
          <w:spacing w:val="-3"/>
          <w:sz w:val="18"/>
          <w:szCs w:val="18"/>
        </w:rPr>
      </w:pPr>
      <w:r>
        <w:rPr>
          <w:rFonts w:cs="Arial;Arial" w:ascii="Arial Black" w:hAnsi="Arial Black"/>
          <w:b/>
          <w:spacing w:val="-3"/>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Courier New">
    <w:charset w:val="00"/>
    <w:family w:val="modern"/>
    <w:pitch w:val="default"/>
  </w:font>
  <w:font w:name="StarBats">
    <w:charset w:val="02"/>
    <w:family w:val="auto"/>
    <w:pitch w:val="variable"/>
  </w:font>
  <w:font w:name="Wingdings">
    <w:charset w:val="02"/>
    <w:family w:val="auto"/>
    <w:pitch w:val="variable"/>
  </w:font>
  <w:font w:name="Arial (W1)">
    <w:charset w:val="00"/>
    <w:family w:val="swiss"/>
    <w:pitch w:val="variable"/>
  </w:font>
  <w:font w:name="Trebuchet MS">
    <w:charset w:val="00"/>
    <w:family w:val="swiss"/>
    <w:pitch w:val="variable"/>
  </w:font>
  <w:font w:name="Arial Black">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Arial" w:hAnsi="Arial;Arial" w:cs="Arial;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Arial" w:hAnsi="Arial;Arial" w:cs="Arial;Arial"/>
      <w:b/>
      <w:sz w:val="16"/>
      <w:lang w:val="es-MX"/>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Arial" w:hAnsi="Arial;Arial" w:cs="Arial;Arial"/>
      <w:b/>
      <w:bCs/>
      <w:sz w:val="26"/>
      <w:szCs w:val="26"/>
      <w:lang w:val="es-CO"/>
    </w:rPr>
  </w:style>
  <w:style w:type="paragraph" w:styleId="Heading5">
    <w:name w:val="Heading 5"/>
    <w:basedOn w:val="Normal"/>
    <w:next w:val="Normal"/>
    <w:qFormat/>
    <w:pPr>
      <w:widowControl w:val="false"/>
      <w:numPr>
        <w:ilvl w:val="4"/>
        <w:numId w:val="1"/>
      </w:numPr>
      <w:suppressAutoHyphens w:val="true"/>
      <w:spacing w:before="240" w:after="60"/>
      <w:outlineLvl w:val="4"/>
    </w:pPr>
    <w:rPr>
      <w:rFonts w:ascii="Courier New" w:hAnsi="Courier New" w:cs="Courier New"/>
      <w:b/>
      <w:bCs/>
      <w:i/>
      <w:iCs/>
      <w:sz w:val="26"/>
      <w:szCs w:val="26"/>
    </w:rPr>
  </w:style>
  <w:style w:type="paragraph" w:styleId="Heading8">
    <w:name w:val="Heading 8"/>
    <w:basedOn w:val="Normal"/>
    <w:next w:val="Normal"/>
    <w:qFormat/>
    <w:pPr>
      <w:numPr>
        <w:ilvl w:val="7"/>
        <w:numId w:val="1"/>
      </w:numPr>
      <w:suppressAutoHyphens w:val="true"/>
      <w:spacing w:before="240" w:after="60"/>
      <w:outlineLvl w:val="7"/>
    </w:pPr>
    <w:rPr>
      <w:i/>
      <w:iCs/>
      <w:sz w:val="24"/>
      <w:szCs w:val="24"/>
      <w:lang w:val="es-CO"/>
    </w:rPr>
  </w:style>
  <w:style w:type="character" w:styleId="WW8Num2z0">
    <w:name w:val="WW8Num2z0"/>
    <w:qFormat/>
    <w:rPr>
      <w:b/>
    </w:rPr>
  </w:style>
  <w:style w:type="character" w:styleId="WW8Num4z0">
    <w:name w:val="WW8Num4z0"/>
    <w:qFormat/>
    <w:rPr>
      <w:b/>
    </w:rPr>
  </w:style>
  <w:style w:type="character" w:styleId="WW8Num6z0">
    <w:name w:val="WW8Num6z0"/>
    <w:qFormat/>
    <w:rPr>
      <w:b/>
    </w:rPr>
  </w:style>
  <w:style w:type="character" w:styleId="WW8Num8z0">
    <w:name w:val="WW8Num8z0"/>
    <w:qFormat/>
    <w:rPr>
      <w:b/>
    </w:rPr>
  </w:style>
  <w:style w:type="character" w:styleId="WW8Num10z0">
    <w:name w:val="WW8Num10z0"/>
    <w:qFormat/>
    <w:rPr>
      <w:b/>
    </w:rPr>
  </w:style>
  <w:style w:type="character" w:styleId="WW8Num11z0">
    <w:name w:val="WW8Num11z0"/>
    <w:qFormat/>
    <w:rPr>
      <w:b/>
    </w:rPr>
  </w:style>
  <w:style w:type="character" w:styleId="WW8Num12z0">
    <w:name w:val="WW8Num12z0"/>
    <w:qFormat/>
    <w:rPr>
      <w:b/>
    </w:rPr>
  </w:style>
  <w:style w:type="character" w:styleId="WW8Num12z1">
    <w:name w:val="WW8Num12z1"/>
    <w:qFormat/>
    <w:rPr>
      <w:rFonts w:ascii="StarBats" w:hAnsi="StarBats" w:cs="StarBats"/>
    </w:rPr>
  </w:style>
  <w:style w:type="character" w:styleId="WW8Num13z0">
    <w:name w:val="WW8Num13z0"/>
    <w:qFormat/>
    <w:rPr>
      <w:b/>
    </w:rPr>
  </w:style>
  <w:style w:type="character" w:styleId="WW8Num14z0">
    <w:name w:val="WW8Num14z0"/>
    <w:qFormat/>
    <w:rPr>
      <w:b/>
    </w:rPr>
  </w:style>
  <w:style w:type="character" w:styleId="WW8Num15z0">
    <w:name w:val="WW8Num15z0"/>
    <w:qFormat/>
    <w:rPr>
      <w:b/>
    </w:rPr>
  </w:style>
  <w:style w:type="character" w:styleId="WW8Num16z0">
    <w:name w:val="WW8Num16z0"/>
    <w:qFormat/>
    <w:rPr>
      <w:b/>
    </w:rPr>
  </w:style>
  <w:style w:type="character" w:styleId="WW8Num17z0">
    <w:name w:val="WW8Num17z0"/>
    <w:qFormat/>
    <w:rPr>
      <w:b/>
    </w:rPr>
  </w:style>
  <w:style w:type="character" w:styleId="WW8Num18z0">
    <w:name w:val="WW8Num18z0"/>
    <w:qFormat/>
    <w:rPr/>
  </w:style>
  <w:style w:type="character" w:styleId="WW8Num19z0">
    <w:name w:val="WW8Num19z0"/>
    <w:qFormat/>
    <w:rPr>
      <w:b/>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2z1">
    <w:name w:val="WW8Num22z1"/>
    <w:qFormat/>
    <w:rPr>
      <w:b/>
    </w:rPr>
  </w:style>
  <w:style w:type="character" w:styleId="WW8Num23z0">
    <w:name w:val="WW8Num23z0"/>
    <w:qFormat/>
    <w:rPr>
      <w:b/>
    </w:rPr>
  </w:style>
  <w:style w:type="character" w:styleId="WW8Num24z0">
    <w:name w:val="WW8Num24z0"/>
    <w:qFormat/>
    <w:rPr>
      <w:b/>
    </w:rPr>
  </w:style>
  <w:style w:type="character" w:styleId="WW8Num25z0">
    <w:name w:val="WW8Num25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b/>
    </w:rPr>
  </w:style>
  <w:style w:type="character" w:styleId="WW8Num30z0">
    <w:name w:val="WW8Num30z0"/>
    <w:qFormat/>
    <w:rPr>
      <w:b/>
    </w:rPr>
  </w:style>
  <w:style w:type="character" w:styleId="WW8Num31z0">
    <w:name w:val="WW8Num31z0"/>
    <w:qFormat/>
    <w:rPr>
      <w:b/>
    </w:rPr>
  </w:style>
  <w:style w:type="character" w:styleId="WW8Num32z0">
    <w:name w:val="WW8Num32z0"/>
    <w:qFormat/>
    <w:rPr>
      <w:b/>
    </w:rPr>
  </w:style>
  <w:style w:type="character" w:styleId="WW8Num33z0">
    <w:name w:val="WW8Num33z0"/>
    <w:qFormat/>
    <w:rPr>
      <w:b/>
    </w:rPr>
  </w:style>
  <w:style w:type="character" w:styleId="WW8Num34z0">
    <w:name w:val="WW8Num34z0"/>
    <w:qFormat/>
    <w:rPr>
      <w:b/>
    </w:rPr>
  </w:style>
  <w:style w:type="character" w:styleId="WW8Num35z0">
    <w:name w:val="WW8Num35z0"/>
    <w:qFormat/>
    <w:rPr>
      <w:b/>
    </w:rPr>
  </w:style>
  <w:style w:type="character" w:styleId="WW8Num36z0">
    <w:name w:val="WW8Num36z0"/>
    <w:qFormat/>
    <w:rPr>
      <w:b/>
    </w:rPr>
  </w:style>
  <w:style w:type="character" w:styleId="WW8Num38z0">
    <w:name w:val="WW8Num38z0"/>
    <w:qFormat/>
    <w:rPr>
      <w:b/>
    </w:rPr>
  </w:style>
  <w:style w:type="character" w:styleId="WW8Num39z0">
    <w:name w:val="WW8Num39z0"/>
    <w:qFormat/>
    <w:rPr>
      <w:b/>
    </w:rPr>
  </w:style>
  <w:style w:type="character" w:styleId="WW8Num40z0">
    <w:name w:val="WW8Num40z0"/>
    <w:qFormat/>
    <w:rPr>
      <w:b/>
    </w:rPr>
  </w:style>
  <w:style w:type="character" w:styleId="WW8Num41z0">
    <w:name w:val="WW8Num41z0"/>
    <w:qFormat/>
    <w:rPr>
      <w:b/>
    </w:rPr>
  </w:style>
  <w:style w:type="character" w:styleId="WW8Num42z0">
    <w:name w:val="WW8Num42z0"/>
    <w:qFormat/>
    <w:rPr>
      <w:b/>
    </w:rPr>
  </w:style>
  <w:style w:type="character" w:styleId="WW8Num43z0">
    <w:name w:val="WW8Num43z0"/>
    <w:qFormat/>
    <w:rPr>
      <w:b/>
    </w:rPr>
  </w:style>
  <w:style w:type="character" w:styleId="WW8Num44z0">
    <w:name w:val="WW8Num44z0"/>
    <w:qFormat/>
    <w:rPr>
      <w:b/>
    </w:rPr>
  </w:style>
  <w:style w:type="character" w:styleId="WW8Num45z0">
    <w:name w:val="WW8Num45z0"/>
    <w:qFormat/>
    <w:rPr>
      <w:b/>
    </w:rPr>
  </w:style>
  <w:style w:type="character" w:styleId="WW8Num46z0">
    <w:name w:val="WW8Num46z0"/>
    <w:qFormat/>
    <w:rPr>
      <w:b/>
    </w:rPr>
  </w:style>
  <w:style w:type="character" w:styleId="WW8Num47z0">
    <w:name w:val="WW8Num47z0"/>
    <w:qFormat/>
    <w:rPr>
      <w:b/>
    </w:rPr>
  </w:style>
  <w:style w:type="character" w:styleId="WW8Num48z0">
    <w:name w:val="WW8Num48z0"/>
    <w:qFormat/>
    <w:rPr>
      <w:b/>
    </w:rPr>
  </w:style>
  <w:style w:type="character" w:styleId="WW8Num49z0">
    <w:name w:val="WW8Num49z0"/>
    <w:qFormat/>
    <w:rPr>
      <w:b/>
    </w:rPr>
  </w:style>
  <w:style w:type="character" w:styleId="WW8Num50z0">
    <w:name w:val="WW8Num50z0"/>
    <w:qFormat/>
    <w:rPr>
      <w:b/>
    </w:rPr>
  </w:style>
  <w:style w:type="character" w:styleId="WW8Num51z0">
    <w:name w:val="WW8Num51z0"/>
    <w:qFormat/>
    <w:rPr>
      <w:b/>
    </w:rPr>
  </w:style>
  <w:style w:type="character" w:styleId="WW8Num52z0">
    <w:name w:val="WW8Num52z0"/>
    <w:qFormat/>
    <w:rPr>
      <w:b/>
    </w:rPr>
  </w:style>
  <w:style w:type="character" w:styleId="WW8Num53z0">
    <w:name w:val="WW8Num53z0"/>
    <w:qFormat/>
    <w:rPr>
      <w:b/>
    </w:rPr>
  </w:style>
  <w:style w:type="character" w:styleId="WW8Num54z0">
    <w:name w:val="WW8Num54z0"/>
    <w:qFormat/>
    <w:rPr>
      <w:b/>
    </w:rPr>
  </w:style>
  <w:style w:type="character" w:styleId="WW8Num56z0">
    <w:name w:val="WW8Num56z0"/>
    <w:qFormat/>
    <w:rPr>
      <w:b/>
    </w:rPr>
  </w:style>
  <w:style w:type="character" w:styleId="WW8Num57z0">
    <w:name w:val="WW8Num57z0"/>
    <w:qFormat/>
    <w:rPr>
      <w:b/>
    </w:rPr>
  </w:style>
  <w:style w:type="character" w:styleId="WW8Num58z0">
    <w:name w:val="WW8Num58z0"/>
    <w:qFormat/>
    <w:rPr>
      <w:b/>
    </w:rPr>
  </w:style>
  <w:style w:type="character" w:styleId="WW8Num60z0">
    <w:name w:val="WW8Num60z0"/>
    <w:qFormat/>
    <w:rPr>
      <w:b/>
    </w:rPr>
  </w:style>
  <w:style w:type="character" w:styleId="WW8Num61z0">
    <w:name w:val="WW8Num61z0"/>
    <w:qFormat/>
    <w:rPr>
      <w:b/>
    </w:rPr>
  </w:style>
  <w:style w:type="character" w:styleId="WW8Num62z0">
    <w:name w:val="WW8Num62z0"/>
    <w:qFormat/>
    <w:rPr>
      <w:b/>
    </w:rPr>
  </w:style>
  <w:style w:type="character" w:styleId="WW8Num62z2">
    <w:name w:val="WW8Num62z2"/>
    <w:qFormat/>
    <w:rPr>
      <w:b/>
    </w:rPr>
  </w:style>
  <w:style w:type="character" w:styleId="WW8Num63z0">
    <w:name w:val="WW8Num63z0"/>
    <w:qFormat/>
    <w:rPr>
      <w:b/>
    </w:rPr>
  </w:style>
  <w:style w:type="character" w:styleId="WW8Num64z0">
    <w:name w:val="WW8Num64z0"/>
    <w:qFormat/>
    <w:rPr>
      <w:b/>
    </w:rPr>
  </w:style>
  <w:style w:type="character" w:styleId="WW8Num65z0">
    <w:name w:val="WW8Num65z0"/>
    <w:qFormat/>
    <w:rPr>
      <w:b/>
    </w:rPr>
  </w:style>
  <w:style w:type="character" w:styleId="WW8Num66z0">
    <w:name w:val="WW8Num66z0"/>
    <w:qFormat/>
    <w:rPr>
      <w:b/>
    </w:rPr>
  </w:style>
  <w:style w:type="character" w:styleId="WW8Num66z1">
    <w:name w:val="WW8Num66z1"/>
    <w:qFormat/>
    <w:rPr/>
  </w:style>
  <w:style w:type="character" w:styleId="WW8Num67z0">
    <w:name w:val="WW8Num67z0"/>
    <w:qFormat/>
    <w:rPr>
      <w:b/>
    </w:rPr>
  </w:style>
  <w:style w:type="character" w:styleId="WW8Num68z0">
    <w:name w:val="WW8Num68z0"/>
    <w:qFormat/>
    <w:rPr>
      <w:b/>
    </w:rPr>
  </w:style>
  <w:style w:type="character" w:styleId="WW8Num69z0">
    <w:name w:val="WW8Num69z0"/>
    <w:qFormat/>
    <w:rPr>
      <w:b/>
    </w:rPr>
  </w:style>
  <w:style w:type="character" w:styleId="WW8Num70z0">
    <w:name w:val="WW8Num70z0"/>
    <w:qFormat/>
    <w:rPr>
      <w:b/>
    </w:rPr>
  </w:style>
  <w:style w:type="character" w:styleId="WW8Num71z0">
    <w:name w:val="WW8Num71z0"/>
    <w:qFormat/>
    <w:rPr>
      <w:b/>
    </w:rPr>
  </w:style>
  <w:style w:type="character" w:styleId="WW8Num72z0">
    <w:name w:val="WW8Num72z0"/>
    <w:qFormat/>
    <w:rPr>
      <w:b/>
    </w:rPr>
  </w:style>
  <w:style w:type="character" w:styleId="WW8Num73z0">
    <w:name w:val="WW8Num73z0"/>
    <w:qFormat/>
    <w:rPr>
      <w:b/>
    </w:rPr>
  </w:style>
  <w:style w:type="character" w:styleId="WW8Num74z0">
    <w:name w:val="WW8Num74z0"/>
    <w:qFormat/>
    <w:rPr>
      <w:b/>
    </w:rPr>
  </w:style>
  <w:style w:type="character" w:styleId="WW8Num75z0">
    <w:name w:val="WW8Num75z0"/>
    <w:qFormat/>
    <w:rPr>
      <w:b/>
    </w:rPr>
  </w:style>
  <w:style w:type="character" w:styleId="WW8Num76z0">
    <w:name w:val="WW8Num76z0"/>
    <w:qFormat/>
    <w:rPr>
      <w:b/>
    </w:rPr>
  </w:style>
  <w:style w:type="character" w:styleId="WW8Num77z0">
    <w:name w:val="WW8Num77z0"/>
    <w:qFormat/>
    <w:rPr>
      <w:b/>
    </w:rPr>
  </w:style>
  <w:style w:type="character" w:styleId="WW8Num78z0">
    <w:name w:val="WW8Num78z0"/>
    <w:qFormat/>
    <w:rPr>
      <w:b/>
    </w:rPr>
  </w:style>
  <w:style w:type="character" w:styleId="WW8Num79z0">
    <w:name w:val="WW8Num79z0"/>
    <w:qFormat/>
    <w:rPr>
      <w:b/>
    </w:rPr>
  </w:style>
  <w:style w:type="character" w:styleId="WW8Num80z0">
    <w:name w:val="WW8Num80z0"/>
    <w:qFormat/>
    <w:rPr>
      <w:b/>
    </w:rPr>
  </w:style>
  <w:style w:type="character" w:styleId="WW8Num81z0">
    <w:name w:val="WW8Num81z0"/>
    <w:qFormat/>
    <w:rPr>
      <w:b/>
    </w:rPr>
  </w:style>
  <w:style w:type="character" w:styleId="WW8Num82z0">
    <w:name w:val="WW8Num82z0"/>
    <w:qFormat/>
    <w:rPr>
      <w:b/>
    </w:rPr>
  </w:style>
  <w:style w:type="character" w:styleId="WW8Num83z0">
    <w:name w:val="WW8Num83z0"/>
    <w:qFormat/>
    <w:rPr>
      <w:b/>
    </w:rPr>
  </w:style>
  <w:style w:type="character" w:styleId="WW8Num84z0">
    <w:name w:val="WW8Num84z0"/>
    <w:qFormat/>
    <w:rPr>
      <w:b/>
    </w:rPr>
  </w:style>
  <w:style w:type="character" w:styleId="WW8Num85z0">
    <w:name w:val="WW8Num85z0"/>
    <w:qFormat/>
    <w:rPr>
      <w:b/>
    </w:rPr>
  </w:style>
  <w:style w:type="character" w:styleId="WW8Num86z0">
    <w:name w:val="WW8Num86z0"/>
    <w:qFormat/>
    <w:rPr>
      <w:b/>
    </w:rPr>
  </w:style>
  <w:style w:type="character" w:styleId="WW8Num87z0">
    <w:name w:val="WW8Num87z0"/>
    <w:qFormat/>
    <w:rPr>
      <w:b/>
    </w:rPr>
  </w:style>
  <w:style w:type="character" w:styleId="WW8Num88z0">
    <w:name w:val="WW8Num88z0"/>
    <w:qFormat/>
    <w:rPr>
      <w:b/>
    </w:rPr>
  </w:style>
  <w:style w:type="character" w:styleId="WW8Num89z0">
    <w:name w:val="WW8Num89z0"/>
    <w:qFormat/>
    <w:rPr>
      <w:b/>
    </w:rPr>
  </w:style>
  <w:style w:type="character" w:styleId="WW8Num90z0">
    <w:name w:val="WW8Num90z0"/>
    <w:qFormat/>
    <w:rPr>
      <w:b/>
    </w:rPr>
  </w:style>
  <w:style w:type="character" w:styleId="WW8Num91z0">
    <w:name w:val="WW8Num91z0"/>
    <w:qFormat/>
    <w:rPr>
      <w:b/>
    </w:rPr>
  </w:style>
  <w:style w:type="character" w:styleId="WW8Num92z0">
    <w:name w:val="WW8Num92z0"/>
    <w:qFormat/>
    <w:rPr>
      <w:b/>
    </w:rPr>
  </w:style>
  <w:style w:type="character" w:styleId="WW8Num93z0">
    <w:name w:val="WW8Num93z0"/>
    <w:qFormat/>
    <w:rPr>
      <w:b/>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b/>
    </w:rPr>
  </w:style>
  <w:style w:type="character" w:styleId="WW8Num96z0">
    <w:name w:val="WW8Num96z0"/>
    <w:qFormat/>
    <w:rPr>
      <w:b/>
    </w:rPr>
  </w:style>
  <w:style w:type="character" w:styleId="WW8Num96z2">
    <w:name w:val="WW8Num96z2"/>
    <w:qFormat/>
    <w:rPr>
      <w:rFonts w:ascii="Arial;Arial" w:hAnsi="Arial;Arial" w:eastAsia="Times New Roman;Times New Roman" w:cs="Arial;Arial"/>
    </w:rPr>
  </w:style>
  <w:style w:type="character" w:styleId="WW8Num96z3">
    <w:name w:val="WW8Num96z3"/>
    <w:qFormat/>
    <w:rPr>
      <w:b/>
    </w:rPr>
  </w:style>
  <w:style w:type="character" w:styleId="WW8Num97z0">
    <w:name w:val="WW8Num97z0"/>
    <w:qFormat/>
    <w:rPr>
      <w:b/>
    </w:rPr>
  </w:style>
  <w:style w:type="character" w:styleId="WW8Num98z0">
    <w:name w:val="WW8Num98z0"/>
    <w:qFormat/>
    <w:rPr>
      <w:b/>
    </w:rPr>
  </w:style>
  <w:style w:type="character" w:styleId="WW8Num99z0">
    <w:name w:val="WW8Num99z0"/>
    <w:qFormat/>
    <w:rPr>
      <w:b/>
    </w:rPr>
  </w:style>
  <w:style w:type="character" w:styleId="WW8Num100z0">
    <w:name w:val="WW8Num100z0"/>
    <w:qFormat/>
    <w:rPr>
      <w:b/>
    </w:rPr>
  </w:style>
  <w:style w:type="character" w:styleId="WW8Num101z0">
    <w:name w:val="WW8Num101z0"/>
    <w:qFormat/>
    <w:rPr>
      <w:b/>
    </w:rPr>
  </w:style>
  <w:style w:type="character" w:styleId="WW8Num102z0">
    <w:name w:val="WW8Num102z0"/>
    <w:qFormat/>
    <w:rPr>
      <w:b/>
    </w:rPr>
  </w:style>
  <w:style w:type="character" w:styleId="WW8Num103z0">
    <w:name w:val="WW8Num103z0"/>
    <w:qFormat/>
    <w:rPr>
      <w:b/>
    </w:rPr>
  </w:style>
  <w:style w:type="character" w:styleId="WW8Num104z0">
    <w:name w:val="WW8Num104z0"/>
    <w:qFormat/>
    <w:rPr>
      <w:b/>
    </w:rPr>
  </w:style>
  <w:style w:type="character" w:styleId="WW8Num105z0">
    <w:name w:val="WW8Num105z0"/>
    <w:qFormat/>
    <w:rPr>
      <w:b/>
    </w:rPr>
  </w:style>
  <w:style w:type="character" w:styleId="WW8Num106z0">
    <w:name w:val="WW8Num106z0"/>
    <w:qFormat/>
    <w:rPr>
      <w:b/>
    </w:rPr>
  </w:style>
  <w:style w:type="character" w:styleId="WW8Num108z0">
    <w:name w:val="WW8Num108z0"/>
    <w:qFormat/>
    <w:rPr>
      <w:b/>
    </w:rPr>
  </w:style>
  <w:style w:type="character" w:styleId="WW8Num109z0">
    <w:name w:val="WW8Num109z0"/>
    <w:qFormat/>
    <w:rPr>
      <w:b/>
    </w:rPr>
  </w:style>
  <w:style w:type="character" w:styleId="WW8Num110z0">
    <w:name w:val="WW8Num110z0"/>
    <w:qFormat/>
    <w:rPr>
      <w:b/>
    </w:rPr>
  </w:style>
  <w:style w:type="character" w:styleId="WW8Num111z0">
    <w:name w:val="WW8Num111z0"/>
    <w:qFormat/>
    <w:rPr>
      <w:b/>
    </w:rPr>
  </w:style>
  <w:style w:type="character" w:styleId="WW8Num113z0">
    <w:name w:val="WW8Num113z0"/>
    <w:qFormat/>
    <w:rPr>
      <w:b/>
    </w:rPr>
  </w:style>
  <w:style w:type="character" w:styleId="WW8Num114z0">
    <w:name w:val="WW8Num114z0"/>
    <w:qFormat/>
    <w:rPr>
      <w:b/>
    </w:rPr>
  </w:style>
  <w:style w:type="character" w:styleId="WW8Num115z0">
    <w:name w:val="WW8Num115z0"/>
    <w:qFormat/>
    <w:rPr>
      <w:b/>
    </w:rPr>
  </w:style>
  <w:style w:type="character" w:styleId="WW8Num116z0">
    <w:name w:val="WW8Num116z0"/>
    <w:qFormat/>
    <w:rPr>
      <w:b/>
    </w:rPr>
  </w:style>
  <w:style w:type="character" w:styleId="WW8Num117z0">
    <w:name w:val="WW8Num117z0"/>
    <w:qFormat/>
    <w:rPr>
      <w:b/>
    </w:rPr>
  </w:style>
  <w:style w:type="character" w:styleId="WW8Num118z0">
    <w:name w:val="WW8Num118z0"/>
    <w:qFormat/>
    <w:rPr>
      <w:b/>
    </w:rPr>
  </w:style>
  <w:style w:type="character" w:styleId="WW8Num119z0">
    <w:name w:val="WW8Num119z0"/>
    <w:qFormat/>
    <w:rPr>
      <w:b/>
    </w:rPr>
  </w:style>
  <w:style w:type="character" w:styleId="WW8Num120z0">
    <w:name w:val="WW8Num120z0"/>
    <w:qFormat/>
    <w:rPr>
      <w:b/>
    </w:rPr>
  </w:style>
  <w:style w:type="character" w:styleId="WW8Num121z0">
    <w:name w:val="WW8Num121z0"/>
    <w:qFormat/>
    <w:rPr>
      <w:b/>
    </w:rPr>
  </w:style>
  <w:style w:type="character" w:styleId="WW8Num122z0">
    <w:name w:val="WW8Num122z0"/>
    <w:qFormat/>
    <w:rPr>
      <w:b/>
    </w:rPr>
  </w:style>
  <w:style w:type="character" w:styleId="WW8Num123z0">
    <w:name w:val="WW8Num123z0"/>
    <w:qFormat/>
    <w:rPr>
      <w:b/>
    </w:rPr>
  </w:style>
  <w:style w:type="character" w:styleId="WW8Num124z0">
    <w:name w:val="WW8Num124z0"/>
    <w:qFormat/>
    <w:rPr>
      <w:b/>
    </w:rPr>
  </w:style>
  <w:style w:type="character" w:styleId="WW8Num126z0">
    <w:name w:val="WW8Num126z0"/>
    <w:qFormat/>
    <w:rPr>
      <w:b/>
    </w:rPr>
  </w:style>
  <w:style w:type="character" w:styleId="WW8Num126z2">
    <w:name w:val="WW8Num126z2"/>
    <w:qFormat/>
    <w:rPr/>
  </w:style>
  <w:style w:type="character" w:styleId="WW8Num127z0">
    <w:name w:val="WW8Num127z0"/>
    <w:qFormat/>
    <w:rPr>
      <w:b/>
    </w:rPr>
  </w:style>
  <w:style w:type="character" w:styleId="WW8Num129z0">
    <w:name w:val="WW8Num129z0"/>
    <w:qFormat/>
    <w:rPr>
      <w:b/>
    </w:rPr>
  </w:style>
  <w:style w:type="character" w:styleId="WW8Num130z0">
    <w:name w:val="WW8Num130z0"/>
    <w:qFormat/>
    <w:rPr>
      <w:b/>
    </w:rPr>
  </w:style>
  <w:style w:type="character" w:styleId="WW8Num131z0">
    <w:name w:val="WW8Num131z0"/>
    <w:qFormat/>
    <w:rPr>
      <w:b/>
    </w:rPr>
  </w:style>
  <w:style w:type="character" w:styleId="WW8Num132z0">
    <w:name w:val="WW8Num132z0"/>
    <w:qFormat/>
    <w:rPr>
      <w:b/>
    </w:rPr>
  </w:style>
  <w:style w:type="character" w:styleId="WW8Num133z0">
    <w:name w:val="WW8Num133z0"/>
    <w:qFormat/>
    <w:rPr>
      <w:b/>
    </w:rPr>
  </w:style>
  <w:style w:type="character" w:styleId="WW8Num134z0">
    <w:name w:val="WW8Num134z0"/>
    <w:qFormat/>
    <w:rPr>
      <w:b/>
    </w:rPr>
  </w:style>
  <w:style w:type="character" w:styleId="WW8Num135z0">
    <w:name w:val="WW8Num135z0"/>
    <w:qFormat/>
    <w:rPr>
      <w:b/>
    </w:rPr>
  </w:style>
  <w:style w:type="character" w:styleId="WW8Num136z0">
    <w:name w:val="WW8Num136z0"/>
    <w:qFormat/>
    <w:rPr>
      <w:b/>
    </w:rPr>
  </w:style>
  <w:style w:type="character" w:styleId="WW8Num137z0">
    <w:name w:val="WW8Num137z0"/>
    <w:qFormat/>
    <w:rPr>
      <w:b/>
    </w:rPr>
  </w:style>
  <w:style w:type="character" w:styleId="WW8Num137z1">
    <w:name w:val="WW8Num137z1"/>
    <w:qFormat/>
    <w:rPr/>
  </w:style>
  <w:style w:type="character" w:styleId="WW8Num138z0">
    <w:name w:val="WW8Num138z0"/>
    <w:qFormat/>
    <w:rPr>
      <w:b/>
    </w:rPr>
  </w:style>
  <w:style w:type="character" w:styleId="WW8Num139z0">
    <w:name w:val="WW8Num139z0"/>
    <w:qFormat/>
    <w:rPr>
      <w:b/>
    </w:rPr>
  </w:style>
  <w:style w:type="character" w:styleId="WW8Num140z0">
    <w:name w:val="WW8Num140z0"/>
    <w:qFormat/>
    <w:rPr>
      <w:b/>
    </w:rPr>
  </w:style>
  <w:style w:type="character" w:styleId="WW8Num142z0">
    <w:name w:val="WW8Num142z0"/>
    <w:qFormat/>
    <w:rPr>
      <w:b/>
    </w:rPr>
  </w:style>
  <w:style w:type="character" w:styleId="WW8Num143z0">
    <w:name w:val="WW8Num143z0"/>
    <w:qFormat/>
    <w:rPr>
      <w:b/>
    </w:rPr>
  </w:style>
  <w:style w:type="character" w:styleId="WW8Num145z0">
    <w:name w:val="WW8Num145z0"/>
    <w:qFormat/>
    <w:rPr>
      <w:b/>
    </w:rPr>
  </w:style>
  <w:style w:type="character" w:styleId="WW8Num146z0">
    <w:name w:val="WW8Num146z0"/>
    <w:qFormat/>
    <w:rPr>
      <w:b/>
    </w:rPr>
  </w:style>
  <w:style w:type="character" w:styleId="WW8Num147z0">
    <w:name w:val="WW8Num147z0"/>
    <w:qFormat/>
    <w:rPr>
      <w:b/>
    </w:rPr>
  </w:style>
  <w:style w:type="character" w:styleId="WW8Num148z0">
    <w:name w:val="WW8Num148z0"/>
    <w:qFormat/>
    <w:rPr>
      <w:b/>
    </w:rPr>
  </w:style>
  <w:style w:type="character" w:styleId="WW8Num149z0">
    <w:name w:val="WW8Num149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acep1">
    <w:name w:val="eacep1"/>
    <w:qFormat/>
    <w:rPr>
      <w:color w:val="000000"/>
    </w:rPr>
  </w:style>
  <w:style w:type="character" w:styleId="InternetLink">
    <w:name w:val="Hyperlink"/>
    <w:rPr>
      <w:color w:val="0000FF"/>
      <w:u w:val="single"/>
    </w:rPr>
  </w:style>
  <w:style w:type="character" w:styleId="Ttulo1Car">
    <w:name w:val="Título 1 Car"/>
    <w:qFormat/>
    <w:rPr>
      <w:rFonts w:ascii="Arial;Arial" w:hAnsi="Arial;Arial" w:cs="Arial;Arial"/>
      <w:b/>
      <w:bCs/>
      <w:kern w:val="2"/>
      <w:sz w:val="32"/>
      <w:szCs w:val="32"/>
      <w:lang w:val="es-ES"/>
    </w:rPr>
  </w:style>
  <w:style w:type="character" w:styleId="PuestoCar">
    <w:name w:val="Puesto Car"/>
    <w:qFormat/>
    <w:rPr>
      <w:u w:val="single"/>
      <w:lang w:val="es-MX"/>
    </w:rPr>
  </w:style>
  <w:style w:type="paragraph" w:styleId="Heading">
    <w:name w:val="Heading"/>
    <w:basedOn w:val="Normal"/>
    <w:next w:val="TextBody"/>
    <w:qFormat/>
    <w:pPr>
      <w:jc w:val="center"/>
    </w:pPr>
    <w:rPr>
      <w:u w:val="single"/>
      <w:lang w:val="es-MX"/>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z w:val="20"/>
      <w:szCs w:val="20"/>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jc w:val="both"/>
    </w:pPr>
    <w:rPr>
      <w:sz w:val="24"/>
    </w:rPr>
  </w:style>
  <w:style w:type="paragraph" w:styleId="TITULO">
    <w:name w:val="TITULO"/>
    <w:basedOn w:val="Normal"/>
    <w:qFormat/>
    <w:pPr/>
    <w:rPr>
      <w:rFonts w:ascii="Arial (W1)" w:hAnsi="Arial (W1)" w:cs="Arial (W1)"/>
      <w:b/>
      <w:i/>
      <w:u w:val="single"/>
      <w:lang w:val="es-ES_tradnl"/>
    </w:rPr>
  </w:style>
  <w:style w:type="paragraph" w:styleId="SUBTIT">
    <w:name w:val="SUBTIT"/>
    <w:basedOn w:val="Normal"/>
    <w:qFormat/>
    <w:pPr/>
    <w:rPr>
      <w:rFonts w:ascii="Arial (W1)" w:hAnsi="Arial (W1)" w:cs="Arial (W1)"/>
      <w:b/>
      <w:i/>
      <w:sz w:val="18"/>
      <w:u w:val="single"/>
      <w:lang w:val="es-ES_tradnl"/>
    </w:rPr>
  </w:style>
  <w:style w:type="paragraph" w:styleId="FIRMAS">
    <w:name w:val="FIRMAS"/>
    <w:basedOn w:val="Normal"/>
    <w:qFormat/>
    <w:pPr/>
    <w:rPr>
      <w:rFonts w:ascii="Arial (W1)" w:hAnsi="Arial (W1)" w:cs="Arial (W1)"/>
      <w:b/>
      <w:sz w:val="18"/>
      <w:lang w:val="es-ES_tradnl"/>
    </w:rPr>
  </w:style>
  <w:style w:type="paragraph" w:styleId="WWTextoindependiente3">
    <w:name w:val="WW-Texto independiente 3"/>
    <w:basedOn w:val="Normal"/>
    <w:qFormat/>
    <w:pPr>
      <w:widowControl w:val="false"/>
      <w:suppressAutoHyphens w:val="true"/>
      <w:jc w:val="both"/>
    </w:pPr>
    <w:rPr>
      <w:rFonts w:ascii="Courier New" w:hAnsi="Courier New" w:cs="Courier New"/>
      <w:sz w:val="24"/>
      <w:lang w:val="es-ES_tradnl"/>
    </w:rPr>
  </w:style>
  <w:style w:type="paragraph" w:styleId="WWTextoindependiente2">
    <w:name w:val="WW-Texto independiente 2"/>
    <w:basedOn w:val="Normal"/>
    <w:qFormat/>
    <w:pPr>
      <w:suppressAutoHyphens w:val="true"/>
      <w:jc w:val="both"/>
    </w:pPr>
    <w:rPr>
      <w:sz w:val="22"/>
      <w:lang w:val="es-AR"/>
    </w:rPr>
  </w:style>
  <w:style w:type="paragraph" w:styleId="TextBodyIndent">
    <w:name w:val="Body Text Indent"/>
    <w:basedOn w:val="Normal"/>
    <w:pPr>
      <w:suppressAutoHyphens w:val="true"/>
      <w:spacing w:before="0" w:after="120"/>
      <w:ind w:left="283" w:hanging="0"/>
    </w:pPr>
    <w:rPr>
      <w:lang w:val="es-CO"/>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2007-06-28T05:07:00Z</dcterms:created>
  <dc:creator>Luis Enrique</dc:creator>
  <dc:description/>
  <cp:keywords/>
  <dc:language>en-US</dc:language>
  <cp:lastModifiedBy>Jaime Alejandro Beltran</cp:lastModifiedBy>
  <dcterms:modified xsi:type="dcterms:W3CDTF">2015-06-03T12:11:00Z</dcterms:modified>
  <cp:revision>5</cp:revision>
  <dc:subject/>
  <dc:title>CLAUSULA DE EXTRATERRITORIALIDAD</dc:title>
</cp:coreProperties>
</file>