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18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415</w:t>
        </w:r>
      </w:ins>
      <w:del w:id="1" w:author="Blanca Yola Iris Rivera Coronel" w:date="2017-11-24T18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577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18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18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18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18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Arial"/>
          <w:b/>
          <w:b/>
          <w:i/>
          <w:i/>
          <w:sz w:val="20"/>
          <w:szCs w:val="18"/>
          <w:u w:val="single"/>
          <w:lang w:val="es-ES_tradnl"/>
        </w:rPr>
      </w:pPr>
      <w:r>
        <w:rPr>
          <w:rFonts w:cs="Arial" w:ascii="Trebuchet MS" w:hAnsi="Trebuchet MS"/>
          <w:b/>
          <w:i/>
          <w:sz w:val="20"/>
          <w:szCs w:val="18"/>
          <w:u w:val="single"/>
          <w:lang w:val="es-ES_tradnl"/>
        </w:rPr>
      </w:r>
    </w:p>
    <w:p>
      <w:pPr>
        <w:pStyle w:val="Normal"/>
        <w:autoSpaceDE w:val="false"/>
        <w:jc w:val="center"/>
        <w:rPr>
          <w:rFonts w:ascii="Trebuchet MS" w:hAnsi="Trebuchet MS" w:cs="Arial"/>
          <w:b/>
          <w:b/>
          <w:color w:val="000000"/>
          <w:w w:val="116"/>
          <w:sz w:val="18"/>
          <w:szCs w:val="18"/>
        </w:rPr>
      </w:pPr>
      <w:ins w:id="6" w:author="Blanca Yola Iris Rivera Coronel" w:date="2017-11-24T18:52:00Z">
        <w:r>
          <w:rPr>
            <w:rFonts w:cs="Arial" w:ascii="Trebuchet MS" w:hAnsi="Trebuchet MS"/>
            <w:b/>
            <w:color w:val="000000"/>
            <w:w w:val="116"/>
            <w:sz w:val="18"/>
            <w:szCs w:val="18"/>
          </w:rPr>
          <w:t xml:space="preserve">CLAUSULA </w:t>
        </w:r>
      </w:ins>
      <w:r>
        <w:rPr>
          <w:rFonts w:cs="Arial" w:ascii="Trebuchet MS" w:hAnsi="Trebuchet MS"/>
          <w:b/>
          <w:color w:val="000000"/>
          <w:w w:val="116"/>
          <w:sz w:val="18"/>
          <w:szCs w:val="18"/>
        </w:rPr>
        <w:t xml:space="preserve">DE NEGLIGENCIA, IMPERICIA, IGNORANCIA, MAL MANEJO, </w:t>
      </w:r>
    </w:p>
    <w:p>
      <w:pPr>
        <w:pStyle w:val="Normal"/>
        <w:autoSpaceDE w:val="false"/>
        <w:jc w:val="center"/>
        <w:rPr>
          <w:rFonts w:ascii="Trebuchet MS" w:hAnsi="Trebuchet MS" w:cs="Arial"/>
          <w:b/>
          <w:b/>
          <w:color w:val="000000"/>
          <w:w w:val="116"/>
          <w:sz w:val="18"/>
          <w:szCs w:val="18"/>
        </w:rPr>
      </w:pPr>
      <w:r>
        <w:rPr>
          <w:rFonts w:cs="Arial" w:ascii="Trebuchet MS" w:hAnsi="Trebuchet MS"/>
          <w:b/>
          <w:color w:val="000000"/>
          <w:w w:val="116"/>
          <w:sz w:val="18"/>
          <w:szCs w:val="18"/>
        </w:rPr>
        <w:t xml:space="preserve">MALEVOLENCIA Y MANIPULEO DEFECTUOSO 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7" w:author="Renato Chavez Sevilla" w:date="2018-06-15T15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8" w:author="Renato Chavez Sevilla" w:date="2018-06-15T15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2894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9" w:author="Renato Chavez Sevilla" w:date="2018-06-15T15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10" w:author="Renato Chavez Sevilla" w:date="2018-06-15T15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1" w:author="Renato Chavez Sevilla" w:date="2018-06-15T15:3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APS/DS/No </w:t>
        </w:r>
      </w:ins>
      <w:ins w:id="12" w:author="Renato Chavez Sevilla" w:date="2018-06-15T15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687 De fecha 06 de Junio del 2018</w:t>
        </w:r>
      </w:ins>
    </w:p>
    <w:p>
      <w:pPr>
        <w:pStyle w:val="Normal"/>
        <w:tabs>
          <w:tab w:val="clear" w:pos="708"/>
          <w:tab w:val="left" w:pos="0" w:leader="none"/>
          <w:tab w:val="left" w:pos="720" w:leader="none"/>
        </w:tabs>
        <w:jc w:val="both"/>
        <w:rPr>
          <w:rFonts w:ascii="Trebuchet MS" w:hAnsi="Trebuchet MS" w:cs="Arial"/>
          <w:b/>
          <w:b/>
          <w:i/>
          <w:i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18"/>
          <w:szCs w:val="18"/>
          <w:lang w:val="es-ES_tradnl"/>
        </w:rPr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Se acuerda y conviene mediante la presente cláusula, que quedan cubiertos los accidentes ocasionados en forma fortuita e intempestiva a los bienes asegurados, a consecuencia directa de negligencia, negligencia imprevista, impericia, ignorancia, mal manejo, malevolencia o actos malintencionados, manipuleo defectuoso y/o descuido por parte de los funcionarios del asegurado y de terceros.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Sin embargo, quedan excluidos los daños por actos intencionales dirigidos por el Asegurado, así como las fallas o desperfectos que existan y que eran conocidos por el Asegurado.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Se considera empleado a los operadores, empleados dependientes, sin poder de decisión ni autoridad propia para emitir instrucciones de mantenimiento, cuidado y control de los bienes asegurados.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Todos los demás términos y condiciones de la Póliza, de la cual la presente cláusula forma parte integrante e indivisible, se mantienen sin alteración.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18"/>
          <w:u w:val="none"/>
          <w:lang w:val="es-MX"/>
        </w:rPr>
      </w:pPr>
      <w:r>
        <w:rPr>
          <w:rFonts w:cs="Trebuchet MS" w:ascii="Trebuchet MS" w:hAnsi="Trebuchet MS"/>
          <w:b/>
          <w:sz w:val="20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sz w:val="20"/>
          <w:szCs w:val="18"/>
          <w:lang w:val="es-ES_tradnl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3" w:author="Carmen R. Llusco Gomez" w:date="2020-03-17T14:49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b/>
      <w:i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b/>
    </w:rPr>
  </w:style>
  <w:style w:type="character" w:styleId="WW8Num14z1">
    <w:name w:val="WW8Num14z1"/>
    <w:qFormat/>
    <w:rPr>
      <w:b/>
      <w:i/>
    </w:rPr>
  </w:style>
  <w:style w:type="character" w:styleId="WW8Num15z0">
    <w:name w:val="WW8Num15z0"/>
    <w:qFormat/>
    <w:rPr>
      <w:b/>
      <w:i/>
    </w:rPr>
  </w:style>
  <w:style w:type="character" w:styleId="WW8Num15z1">
    <w:name w:val="WW8Num15z1"/>
    <w:qFormat/>
    <w:rPr>
      <w:b w:val="false"/>
      <w:i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1">
    <w:name w:val="WW8Num17z1"/>
    <w:qFormat/>
    <w:rPr>
      <w:b w:val="false"/>
      <w:i/>
    </w:rPr>
  </w:style>
  <w:style w:type="character" w:styleId="WW8Num17z2">
    <w:name w:val="WW8Num17z2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2017-11-24T18:53:00Z</dcterms:created>
  <dc:creator>acloma</dc:creator>
  <dc:description/>
  <cp:keywords/>
  <dc:language>en-US</dc:language>
  <cp:lastModifiedBy>Carmen R. Llusco Gomez</cp:lastModifiedBy>
  <cp:lastPrinted>2020-03-17T14:49:00Z</cp:lastPrinted>
  <dcterms:modified xsi:type="dcterms:W3CDTF">2020-03-17T14:49:00Z</dcterms:modified>
  <cp:revision>5</cp:revision>
  <dc:subject/>
  <dc:title>ANEXO DE DAÑOS A CAUSAS DE LA NATURALEZA</dc:title>
</cp:coreProperties>
</file>