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right" w:pos="9360" w:leader="none"/>
        </w:tabs>
        <w:suppressAutoHyphens w:val="true"/>
        <w:rPr/>
      </w:pPr>
      <w:r>
        <w:rPr>
          <w:rFonts w:eastAsia="Arial Black" w:cs="Arial Black" w:ascii="Arial Black" w:hAnsi="Arial Black"/>
          <w:b/>
          <w:sz w:val="18"/>
          <w:szCs w:val="18"/>
          <w:lang w:val="es-BO"/>
        </w:rPr>
        <w:t xml:space="preserve">                           </w:t>
      </w:r>
      <w:r>
        <w:rPr>
          <w:rFonts w:cs="Arial" w:ascii="Trebuchet MS" w:hAnsi="Trebuchet MS"/>
          <w:b/>
          <w:sz w:val="18"/>
          <w:szCs w:val="18"/>
          <w:lang w:val="es-BO"/>
        </w:rPr>
        <w:t>PÓLIZA DE SEGURO DE TODO RIESGO DE DAÑOS A LA PROPIEDAD</w:t>
      </w:r>
    </w:p>
    <w:p>
      <w:pPr>
        <w:pStyle w:val="Normal"/>
        <w:ind w:left="1416" w:firstLine="708"/>
        <w:rPr>
          <w:rFonts w:ascii="Trebuchet MS" w:hAnsi="Trebuchet MS"/>
          <w:b/>
          <w:b/>
          <w:spacing w:val="-2"/>
          <w:sz w:val="18"/>
          <w:szCs w:val="18"/>
          <w:lang w:val="es-BO"/>
        </w:rPr>
      </w:pPr>
      <w:r>
        <w:rPr>
          <w:rFonts w:eastAsia="Trebuchet MS" w:cs="Trebuchet MS" w:ascii="Trebuchet MS" w:hAnsi="Trebuchet MS"/>
          <w:b/>
          <w:spacing w:val="-2"/>
          <w:sz w:val="18"/>
          <w:szCs w:val="18"/>
          <w:lang w:val="es-BO"/>
        </w:rPr>
        <w:t xml:space="preserve">      </w:t>
      </w:r>
      <w:r>
        <w:rPr>
          <w:rFonts w:cs="Arial" w:ascii="Trebuchet MS" w:hAnsi="Trebuchet MS"/>
          <w:b/>
          <w:spacing w:val="-2"/>
          <w:sz w:val="18"/>
          <w:szCs w:val="18"/>
          <w:lang w:val="es-BO"/>
        </w:rPr>
        <w:t>Código Asignado 115-910101-2007 06 001</w:t>
      </w:r>
    </w:p>
    <w:p>
      <w:pPr>
        <w:pStyle w:val="Normal"/>
        <w:ind w:left="640" w:firstLine="80"/>
        <w:rPr>
          <w:rFonts w:ascii="Trebuchet MS" w:hAnsi="Trebuchet MS"/>
          <w:b/>
          <w:b/>
          <w:spacing w:val="-2"/>
          <w:sz w:val="18"/>
          <w:szCs w:val="18"/>
          <w:lang w:val="es-BO"/>
        </w:rPr>
      </w:pPr>
      <w:r>
        <w:rPr>
          <w:rFonts w:eastAsia="Trebuchet MS" w:cs="Trebuchet MS" w:ascii="Trebuchet MS" w:hAnsi="Trebuchet MS"/>
          <w:b/>
          <w:spacing w:val="-2"/>
          <w:sz w:val="18"/>
          <w:szCs w:val="18"/>
          <w:lang w:val="es-BO"/>
        </w:rPr>
        <w:t xml:space="preserve">         </w:t>
      </w:r>
      <w:r>
        <w:rPr>
          <w:rFonts w:cs="Arial" w:ascii="Trebuchet MS" w:hAnsi="Trebuchet MS"/>
          <w:b/>
          <w:spacing w:val="-2"/>
          <w:sz w:val="18"/>
          <w:szCs w:val="18"/>
          <w:lang w:val="es-BO"/>
        </w:rPr>
        <w:t>RESOLUCIÓN ADMINISTRATIVA /SPVS/IS/No. 577 de fecha 18 de Julio de 2007</w:t>
      </w:r>
    </w:p>
    <w:p>
      <w:pPr>
        <w:pStyle w:val="Normal"/>
        <w:rPr>
          <w:rFonts w:ascii="Trebuchet MS" w:hAnsi="Trebuchet MS" w:cs="Arial"/>
          <w:b/>
          <w:b/>
          <w:spacing w:val="-2"/>
          <w:sz w:val="18"/>
          <w:szCs w:val="18"/>
          <w:lang w:val="es-BO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BO"/>
        </w:rPr>
      </w:r>
    </w:p>
    <w:p>
      <w:pPr>
        <w:pStyle w:val="Normal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BO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BO"/>
        </w:rPr>
      </w:r>
    </w:p>
    <w:p>
      <w:pPr>
        <w:pStyle w:val="Normal"/>
        <w:jc w:val="center"/>
        <w:rPr>
          <w:rFonts w:ascii="Trebuchet MS" w:hAnsi="Trebuchet MS" w:cs="Trebuchet MS"/>
          <w:b/>
          <w:b/>
          <w:sz w:val="18"/>
          <w:szCs w:val="18"/>
          <w:lang w:val="es-ES_tradnl"/>
        </w:rPr>
      </w:pPr>
      <w:r>
        <w:rPr>
          <w:rFonts w:cs="Trebuchet MS" w:ascii="Trebuchet MS" w:hAnsi="Trebuchet MS"/>
          <w:b/>
          <w:sz w:val="18"/>
          <w:szCs w:val="18"/>
          <w:lang w:val="es-ES_tradnl"/>
        </w:rPr>
        <w:t>EXCLUSION DEDAÑOS O PERDIDAS CAUSADOS POR LAS INEXISTENCIA O DEFICIENCIA DE CLIMATIZACION</w:t>
      </w:r>
    </w:p>
    <w:p>
      <w:pPr>
        <w:pStyle w:val="Normal"/>
        <w:ind w:left="1416" w:firstLine="708"/>
        <w:rPr>
          <w:rFonts w:ascii="Trebuchet MS" w:hAnsi="Trebuchet MS" w:cs="Arial"/>
          <w:b/>
          <w:b/>
          <w:spacing w:val="-2"/>
          <w:sz w:val="18"/>
          <w:szCs w:val="18"/>
          <w:lang w:val="es-BO"/>
        </w:rPr>
      </w:pPr>
      <w:r>
        <w:rPr>
          <w:rFonts w:eastAsia="Trebuchet MS" w:cs="Trebuchet MS" w:ascii="Trebuchet MS" w:hAnsi="Trebuchet MS"/>
          <w:b/>
          <w:spacing w:val="-2"/>
          <w:sz w:val="18"/>
          <w:szCs w:val="18"/>
          <w:lang w:val="es-BO"/>
        </w:rPr>
        <w:t xml:space="preserve">  </w:t>
      </w:r>
      <w:r>
        <w:rPr>
          <w:rFonts w:cs="Arial" w:ascii="Trebuchet MS" w:hAnsi="Trebuchet MS"/>
          <w:b/>
          <w:spacing w:val="-2"/>
          <w:sz w:val="18"/>
          <w:szCs w:val="18"/>
          <w:lang w:val="es-BO"/>
        </w:rPr>
        <w:t>Código Asignado 115-910101-2007 06 001-2599</w:t>
      </w:r>
    </w:p>
    <w:p>
      <w:pPr>
        <w:pStyle w:val="Normal"/>
        <w:rPr>
          <w:rFonts w:ascii="Trebuchet MS" w:hAnsi="Trebuchet MS"/>
          <w:b/>
          <w:b/>
          <w:spacing w:val="-2"/>
          <w:sz w:val="18"/>
          <w:szCs w:val="18"/>
          <w:lang w:val="es-BO"/>
        </w:rPr>
      </w:pPr>
      <w:r>
        <w:rPr>
          <w:rFonts w:eastAsia="Trebuchet MS" w:cs="Trebuchet MS" w:ascii="Trebuchet MS" w:hAnsi="Trebuchet MS"/>
          <w:b/>
          <w:spacing w:val="-2"/>
          <w:sz w:val="18"/>
          <w:szCs w:val="18"/>
          <w:lang w:val="es-BO"/>
        </w:rPr>
        <w:t xml:space="preserve">                  </w:t>
      </w:r>
      <w:r>
        <w:rPr>
          <w:rFonts w:cs="Arial" w:ascii="Trebuchet MS" w:hAnsi="Trebuchet MS"/>
          <w:b/>
          <w:spacing w:val="-2"/>
          <w:sz w:val="18"/>
          <w:szCs w:val="18"/>
          <w:lang w:val="es-BO"/>
        </w:rPr>
        <w:t>RESOLUCIÓN ADMINISTRATIVA /SPVS/IS/No. 577-2007 de fecha 18 de julio de 2007</w:t>
      </w:r>
    </w:p>
    <w:p>
      <w:pPr>
        <w:pStyle w:val="Normal"/>
        <w:ind w:right="44" w:hanging="0"/>
        <w:rPr>
          <w:rFonts w:ascii="Trebuchet MS" w:hAnsi="Trebuchet MS" w:cs="Trebuchet MS"/>
          <w:b/>
          <w:b/>
          <w:spacing w:val="-2"/>
          <w:sz w:val="18"/>
          <w:szCs w:val="18"/>
          <w:lang w:val="es-BO"/>
        </w:rPr>
      </w:pPr>
      <w:r>
        <w:rPr>
          <w:rFonts w:cs="Trebuchet MS" w:ascii="Trebuchet MS" w:hAnsi="Trebuchet MS"/>
          <w:b/>
          <w:spacing w:val="-2"/>
          <w:sz w:val="18"/>
          <w:szCs w:val="18"/>
          <w:lang w:val="es-BO"/>
        </w:rPr>
      </w:r>
    </w:p>
    <w:p>
      <w:pPr>
        <w:pStyle w:val="Normal"/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jc w:val="both"/>
        <w:rPr>
          <w:rFonts w:ascii="Trebuchet MS" w:hAnsi="Trebuchet MS" w:cs="Arial"/>
          <w:spacing w:val="-3"/>
          <w:sz w:val="18"/>
          <w:szCs w:val="18"/>
          <w:lang w:val="es-ES_tradnl"/>
        </w:rPr>
      </w:pPr>
      <w:r>
        <w:rPr>
          <w:rFonts w:cs="Arial" w:ascii="Trebuchet MS" w:hAnsi="Trebuchet MS"/>
          <w:spacing w:val="-3"/>
          <w:sz w:val="18"/>
          <w:szCs w:val="18"/>
          <w:lang w:val="es-ES_tradnl"/>
        </w:rPr>
        <w:t>Queda entendido y convenido que en adición a los términos, exclusiones, Cláusulas y condiciones contenidos en la Póliza o en ellas endosados, los Aseguradores no indemnizarán al Asegurado cualquier  daño o pérdida debido a la inexistencia o deficiencia de cualquier sistema de climatización o por lo inadecuado de este proceso cualquiera sea el método empleado, cualquiera sea la causa directa o indirecta de tales fallas y/o pérdidas.</w:t>
      </w:r>
    </w:p>
    <w:p>
      <w:pPr>
        <w:pStyle w:val="Normal"/>
        <w:jc w:val="both"/>
        <w:rPr>
          <w:rFonts w:ascii="Trebuchet MS" w:hAnsi="Trebuchet MS" w:cs="Arial"/>
          <w:spacing w:val="-3"/>
          <w:sz w:val="18"/>
          <w:szCs w:val="18"/>
          <w:lang w:val="es-ES_tradnl"/>
        </w:rPr>
      </w:pPr>
      <w:r>
        <w:rPr>
          <w:rFonts w:cs="Arial" w:ascii="Trebuchet MS" w:hAnsi="Trebuchet MS"/>
          <w:spacing w:val="-3"/>
          <w:sz w:val="18"/>
          <w:szCs w:val="18"/>
          <w:lang w:val="es-ES_tradnl"/>
        </w:rPr>
      </w:r>
    </w:p>
    <w:p>
      <w:pPr>
        <w:pStyle w:val="Normal"/>
        <w:ind w:right="44" w:hanging="0"/>
        <w:rPr>
          <w:rFonts w:ascii="Trebuchet MS" w:hAnsi="Trebuchet MS" w:cs="Trebuchet MS"/>
          <w:b/>
          <w:b/>
          <w:spacing w:val="-3"/>
          <w:sz w:val="18"/>
          <w:szCs w:val="18"/>
          <w:lang w:val="es-ES_tradnl"/>
        </w:rPr>
      </w:pPr>
      <w:r>
        <w:rPr>
          <w:rFonts w:cs="Trebuchet MS" w:ascii="Trebuchet MS" w:hAnsi="Trebuchet MS"/>
          <w:b/>
          <w:spacing w:val="-3"/>
          <w:sz w:val="18"/>
          <w:szCs w:val="18"/>
          <w:lang w:val="es-ES_tradnl"/>
        </w:rPr>
      </w:r>
    </w:p>
    <w:p>
      <w:pPr>
        <w:pStyle w:val="Normal"/>
        <w:ind w:left="1440" w:firstLine="720"/>
        <w:jc w:val="both"/>
        <w:rPr>
          <w:rFonts w:ascii="Trebuchet MS" w:hAnsi="Trebuchet MS" w:cs="Trebuchet MS"/>
          <w:b/>
          <w:b/>
          <w:sz w:val="18"/>
          <w:szCs w:val="18"/>
          <w:lang w:val="es-BO"/>
        </w:rPr>
      </w:pPr>
      <w:r>
        <w:rPr>
          <w:rFonts w:cs="Trebuchet MS" w:ascii="Trebuchet MS" w:hAnsi="Trebuchet MS"/>
          <w:b/>
          <w:sz w:val="18"/>
          <w:szCs w:val="18"/>
          <w:lang w:val="es-BO"/>
        </w:rPr>
        <w:t>“</w:t>
      </w:r>
      <w:r>
        <w:rPr>
          <w:rFonts w:cs="Trebuchet MS" w:ascii="Trebuchet MS" w:hAnsi="Trebuchet MS"/>
          <w:b/>
          <w:sz w:val="18"/>
          <w:szCs w:val="18"/>
          <w:lang w:val="es-BO"/>
        </w:rPr>
        <w:t>NACIONAL SEGUROS PATRIMONIALES Y FIANZAS S.A.”</w:t>
      </w:r>
    </w:p>
    <w:p>
      <w:pPr>
        <w:pStyle w:val="Normal"/>
        <w:jc w:val="center"/>
        <w:rPr>
          <w:rFonts w:ascii="Arial Black" w:hAnsi="Arial Black" w:cs="Arial Black"/>
          <w:b/>
          <w:b/>
          <w:sz w:val="18"/>
          <w:szCs w:val="18"/>
          <w:lang w:val="es-BO"/>
        </w:rPr>
      </w:pPr>
      <w:r>
        <w:rPr>
          <w:rFonts w:cs="Arial Black" w:ascii="Arial Black" w:hAnsi="Arial Black"/>
          <w:b/>
          <w:sz w:val="18"/>
          <w:szCs w:val="18"/>
          <w:lang w:val="es-BO"/>
        </w:rPr>
      </w:r>
    </w:p>
    <w:p>
      <w:pPr>
        <w:pStyle w:val="Normal"/>
        <w:jc w:val="center"/>
        <w:rPr>
          <w:rFonts w:ascii="Arial Black" w:hAnsi="Arial Black" w:cs="Arial Black"/>
          <w:b/>
          <w:b/>
          <w:sz w:val="18"/>
          <w:szCs w:val="18"/>
          <w:lang w:val="es-BO"/>
        </w:rPr>
      </w:pPr>
      <w:r>
        <w:rPr>
          <w:rFonts w:cs="Arial Black" w:ascii="Arial Black" w:hAnsi="Arial Black"/>
          <w:b/>
          <w:sz w:val="18"/>
          <w:szCs w:val="18"/>
          <w:lang w:val="es-BO"/>
        </w:rPr>
      </w:r>
    </w:p>
    <w:p>
      <w:pPr>
        <w:pStyle w:val="Normal"/>
        <w:jc w:val="center"/>
        <w:rPr>
          <w:rFonts w:ascii="Arial Black" w:hAnsi="Arial Black" w:cs="Arial Black"/>
          <w:b/>
          <w:b/>
          <w:sz w:val="18"/>
          <w:szCs w:val="18"/>
        </w:rPr>
      </w:pPr>
      <w:r>
        <w:rPr>
          <w:rFonts w:cs="Arial Black" w:ascii="Arial Black" w:hAnsi="Arial Black"/>
          <w:b/>
          <w:sz w:val="18"/>
          <w:szCs w:val="18"/>
        </w:rPr>
      </w:r>
    </w:p>
    <w:p>
      <w:pPr>
        <w:pStyle w:val="Normal"/>
        <w:jc w:val="center"/>
        <w:rPr>
          <w:rFonts w:ascii="Arial Black" w:hAnsi="Arial Black" w:cs="Arial Black"/>
          <w:b/>
          <w:b/>
          <w:sz w:val="18"/>
          <w:szCs w:val="18"/>
        </w:rPr>
      </w:pPr>
      <w:r>
        <w:rPr>
          <w:rFonts w:cs="Arial Black" w:ascii="Arial Black" w:hAnsi="Arial Black"/>
          <w:b/>
          <w:sz w:val="18"/>
          <w:szCs w:val="18"/>
        </w:rPr>
      </w:r>
    </w:p>
    <w:p>
      <w:pPr>
        <w:pStyle w:val="Normal"/>
        <w:jc w:val="center"/>
        <w:rPr>
          <w:rFonts w:ascii="Arial Black" w:hAnsi="Arial Black" w:cs="Arial Black"/>
          <w:b/>
          <w:b/>
          <w:sz w:val="18"/>
          <w:szCs w:val="18"/>
        </w:rPr>
      </w:pPr>
      <w:r>
        <w:rPr>
          <w:rFonts w:cs="Arial Black" w:ascii="Arial Black" w:hAnsi="Arial Black"/>
          <w:b/>
          <w:sz w:val="18"/>
          <w:szCs w:val="18"/>
        </w:rPr>
      </w:r>
    </w:p>
    <w:p>
      <w:pPr>
        <w:pStyle w:val="Normal"/>
        <w:jc w:val="center"/>
        <w:rPr>
          <w:rFonts w:ascii="Arial Black" w:hAnsi="Arial Black" w:cs="Arial Black"/>
          <w:b/>
          <w:b/>
          <w:sz w:val="18"/>
          <w:szCs w:val="18"/>
        </w:rPr>
      </w:pPr>
      <w:r>
        <w:rPr>
          <w:rFonts w:cs="Arial Black" w:ascii="Arial Black" w:hAnsi="Arial Black"/>
          <w:b/>
          <w:sz w:val="18"/>
          <w:szCs w:val="18"/>
        </w:rPr>
      </w:r>
    </w:p>
    <w:sectPr>
      <w:type w:val="nextPage"/>
      <w:pgSz w:w="12240" w:h="15840"/>
      <w:pgMar w:left="1701" w:right="1701" w:gutter="0" w:header="0" w:top="1418" w:footer="0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StarBats">
    <w:charset w:val="02"/>
    <w:family w:val="auto"/>
    <w:pitch w:val="variable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Arial (W1)">
    <w:charset w:val="00"/>
    <w:family w:val="swiss"/>
    <w:pitch w:val="variable"/>
  </w:font>
  <w:font w:name="Arial Black">
    <w:charset w:val="00"/>
    <w:family w:val="swiss"/>
    <w:pitch w:val="variable"/>
  </w:font>
  <w:font w:name="Trebuchet MS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es-E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jc w:val="center"/>
      <w:outlineLvl w:val="1"/>
    </w:pPr>
    <w:rPr>
      <w:rFonts w:ascii="Arial" w:hAnsi="Arial" w:cs="Arial"/>
      <w:b/>
      <w:sz w:val="16"/>
      <w:lang w:val="es-MX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uppressAutoHyphens w:val="true"/>
      <w:spacing w:before="240" w:after="60"/>
      <w:outlineLvl w:val="2"/>
    </w:pPr>
    <w:rPr>
      <w:rFonts w:ascii="Arial" w:hAnsi="Arial" w:cs="Arial"/>
      <w:b/>
      <w:bCs/>
      <w:sz w:val="26"/>
      <w:szCs w:val="26"/>
      <w:lang w:val="es-CO"/>
    </w:rPr>
  </w:style>
  <w:style w:type="paragraph" w:styleId="Heading5">
    <w:name w:val="Heading 5"/>
    <w:basedOn w:val="Normal"/>
    <w:next w:val="Normal"/>
    <w:qFormat/>
    <w:pPr>
      <w:widowControl w:val="false"/>
      <w:numPr>
        <w:ilvl w:val="4"/>
        <w:numId w:val="1"/>
      </w:numPr>
      <w:suppressAutoHyphens w:val="true"/>
      <w:spacing w:before="240" w:after="60"/>
      <w:outlineLvl w:val="4"/>
    </w:pPr>
    <w:rPr>
      <w:rFonts w:ascii="Courier New" w:hAnsi="Courier New" w:cs="Courier New"/>
      <w:b/>
      <w:bCs/>
      <w:i/>
      <w:iCs/>
      <w:sz w:val="26"/>
      <w:szCs w:val="26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uppressAutoHyphens w:val="true"/>
      <w:spacing w:before="240" w:after="60"/>
      <w:outlineLvl w:val="7"/>
    </w:pPr>
    <w:rPr>
      <w:i/>
      <w:iCs/>
      <w:sz w:val="24"/>
      <w:szCs w:val="24"/>
      <w:lang w:val="es-CO"/>
    </w:rPr>
  </w:style>
  <w:style w:type="character" w:styleId="WW8Num2z0">
    <w:name w:val="WW8Num2z0"/>
    <w:qFormat/>
    <w:rPr>
      <w:b/>
    </w:rPr>
  </w:style>
  <w:style w:type="character" w:styleId="WW8Num4z0">
    <w:name w:val="WW8Num4z0"/>
    <w:qFormat/>
    <w:rPr>
      <w:b/>
    </w:rPr>
  </w:style>
  <w:style w:type="character" w:styleId="WW8Num6z0">
    <w:name w:val="WW8Num6z0"/>
    <w:qFormat/>
    <w:rPr>
      <w:b/>
    </w:rPr>
  </w:style>
  <w:style w:type="character" w:styleId="WW8Num8z0">
    <w:name w:val="WW8Num8z0"/>
    <w:qFormat/>
    <w:rPr>
      <w:b/>
    </w:rPr>
  </w:style>
  <w:style w:type="character" w:styleId="WW8Num10z0">
    <w:name w:val="WW8Num10z0"/>
    <w:qFormat/>
    <w:rPr>
      <w:b/>
    </w:rPr>
  </w:style>
  <w:style w:type="character" w:styleId="WW8Num11z0">
    <w:name w:val="WW8Num11z0"/>
    <w:qFormat/>
    <w:rPr>
      <w:b/>
    </w:rPr>
  </w:style>
  <w:style w:type="character" w:styleId="WW8Num12z0">
    <w:name w:val="WW8Num12z0"/>
    <w:qFormat/>
    <w:rPr>
      <w:b/>
    </w:rPr>
  </w:style>
  <w:style w:type="character" w:styleId="WW8Num12z1">
    <w:name w:val="WW8Num12z1"/>
    <w:qFormat/>
    <w:rPr>
      <w:rFonts w:ascii="StarBats" w:hAnsi="StarBats" w:cs="StarBats"/>
    </w:rPr>
  </w:style>
  <w:style w:type="character" w:styleId="WW8Num13z0">
    <w:name w:val="WW8Num13z0"/>
    <w:qFormat/>
    <w:rPr>
      <w:b/>
    </w:rPr>
  </w:style>
  <w:style w:type="character" w:styleId="WW8Num14z0">
    <w:name w:val="WW8Num14z0"/>
    <w:qFormat/>
    <w:rPr>
      <w:b/>
    </w:rPr>
  </w:style>
  <w:style w:type="character" w:styleId="WW8Num15z0">
    <w:name w:val="WW8Num15z0"/>
    <w:qFormat/>
    <w:rPr>
      <w:b/>
    </w:rPr>
  </w:style>
  <w:style w:type="character" w:styleId="WW8Num16z0">
    <w:name w:val="WW8Num16z0"/>
    <w:qFormat/>
    <w:rPr>
      <w:b/>
    </w:rPr>
  </w:style>
  <w:style w:type="character" w:styleId="WW8Num17z0">
    <w:name w:val="WW8Num17z0"/>
    <w:qFormat/>
    <w:rPr>
      <w:b/>
    </w:rPr>
  </w:style>
  <w:style w:type="character" w:styleId="WW8Num18z0">
    <w:name w:val="WW8Num18z0"/>
    <w:qFormat/>
    <w:rPr/>
  </w:style>
  <w:style w:type="character" w:styleId="WW8Num19z0">
    <w:name w:val="WW8Num19z0"/>
    <w:qFormat/>
    <w:rPr>
      <w:b/>
    </w:rPr>
  </w:style>
  <w:style w:type="character" w:styleId="WW8Num20z0">
    <w:name w:val="WW8Num20z0"/>
    <w:qFormat/>
    <w:rPr>
      <w:b/>
    </w:rPr>
  </w:style>
  <w:style w:type="character" w:styleId="WW8Num21z0">
    <w:name w:val="WW8Num21z0"/>
    <w:qFormat/>
    <w:rPr>
      <w:b/>
    </w:rPr>
  </w:style>
  <w:style w:type="character" w:styleId="WW8Num22z0">
    <w:name w:val="WW8Num22z0"/>
    <w:qFormat/>
    <w:rPr>
      <w:b/>
    </w:rPr>
  </w:style>
  <w:style w:type="character" w:styleId="WW8Num22z1">
    <w:name w:val="WW8Num22z1"/>
    <w:qFormat/>
    <w:rPr>
      <w:b/>
    </w:rPr>
  </w:style>
  <w:style w:type="character" w:styleId="WW8Num23z0">
    <w:name w:val="WW8Num23z0"/>
    <w:qFormat/>
    <w:rPr>
      <w:b/>
    </w:rPr>
  </w:style>
  <w:style w:type="character" w:styleId="WW8Num24z0">
    <w:name w:val="WW8Num24z0"/>
    <w:qFormat/>
    <w:rPr>
      <w:b/>
    </w:rPr>
  </w:style>
  <w:style w:type="character" w:styleId="WW8Num25z0">
    <w:name w:val="WW8Num25z0"/>
    <w:qFormat/>
    <w:rPr>
      <w:b/>
    </w:rPr>
  </w:style>
  <w:style w:type="character" w:styleId="WW8Num27z0">
    <w:name w:val="WW8Num27z0"/>
    <w:qFormat/>
    <w:rPr>
      <w:rFonts w:ascii="Symbol" w:hAnsi="Symbol" w:cs="Symbol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WW8Num28z0">
    <w:name w:val="WW8Num28z0"/>
    <w:qFormat/>
    <w:rPr>
      <w:b/>
    </w:rPr>
  </w:style>
  <w:style w:type="character" w:styleId="WW8Num29z0">
    <w:name w:val="WW8Num29z0"/>
    <w:qFormat/>
    <w:rPr>
      <w:b/>
    </w:rPr>
  </w:style>
  <w:style w:type="character" w:styleId="WW8Num30z0">
    <w:name w:val="WW8Num30z0"/>
    <w:qFormat/>
    <w:rPr>
      <w:b/>
    </w:rPr>
  </w:style>
  <w:style w:type="character" w:styleId="WW8Num31z0">
    <w:name w:val="WW8Num31z0"/>
    <w:qFormat/>
    <w:rPr>
      <w:b/>
    </w:rPr>
  </w:style>
  <w:style w:type="character" w:styleId="WW8Num32z0">
    <w:name w:val="WW8Num32z0"/>
    <w:qFormat/>
    <w:rPr>
      <w:b/>
    </w:rPr>
  </w:style>
  <w:style w:type="character" w:styleId="WW8Num33z0">
    <w:name w:val="WW8Num33z0"/>
    <w:qFormat/>
    <w:rPr>
      <w:b/>
    </w:rPr>
  </w:style>
  <w:style w:type="character" w:styleId="WW8Num34z0">
    <w:name w:val="WW8Num34z0"/>
    <w:qFormat/>
    <w:rPr>
      <w:b/>
    </w:rPr>
  </w:style>
  <w:style w:type="character" w:styleId="WW8Num35z0">
    <w:name w:val="WW8Num35z0"/>
    <w:qFormat/>
    <w:rPr>
      <w:b/>
    </w:rPr>
  </w:style>
  <w:style w:type="character" w:styleId="WW8Num36z0">
    <w:name w:val="WW8Num36z0"/>
    <w:qFormat/>
    <w:rPr>
      <w:b/>
    </w:rPr>
  </w:style>
  <w:style w:type="character" w:styleId="WW8Num38z0">
    <w:name w:val="WW8Num38z0"/>
    <w:qFormat/>
    <w:rPr>
      <w:b/>
    </w:rPr>
  </w:style>
  <w:style w:type="character" w:styleId="WW8Num39z0">
    <w:name w:val="WW8Num39z0"/>
    <w:qFormat/>
    <w:rPr>
      <w:b/>
    </w:rPr>
  </w:style>
  <w:style w:type="character" w:styleId="WW8Num40z0">
    <w:name w:val="WW8Num40z0"/>
    <w:qFormat/>
    <w:rPr>
      <w:b/>
    </w:rPr>
  </w:style>
  <w:style w:type="character" w:styleId="WW8Num41z0">
    <w:name w:val="WW8Num41z0"/>
    <w:qFormat/>
    <w:rPr>
      <w:b/>
    </w:rPr>
  </w:style>
  <w:style w:type="character" w:styleId="WW8Num42z0">
    <w:name w:val="WW8Num42z0"/>
    <w:qFormat/>
    <w:rPr>
      <w:b/>
    </w:rPr>
  </w:style>
  <w:style w:type="character" w:styleId="WW8Num43z0">
    <w:name w:val="WW8Num43z0"/>
    <w:qFormat/>
    <w:rPr>
      <w:b/>
    </w:rPr>
  </w:style>
  <w:style w:type="character" w:styleId="WW8Num44z0">
    <w:name w:val="WW8Num44z0"/>
    <w:qFormat/>
    <w:rPr>
      <w:b/>
    </w:rPr>
  </w:style>
  <w:style w:type="character" w:styleId="WW8Num45z0">
    <w:name w:val="WW8Num45z0"/>
    <w:qFormat/>
    <w:rPr>
      <w:b/>
    </w:rPr>
  </w:style>
  <w:style w:type="character" w:styleId="WW8Num46z0">
    <w:name w:val="WW8Num46z0"/>
    <w:qFormat/>
    <w:rPr>
      <w:b/>
    </w:rPr>
  </w:style>
  <w:style w:type="character" w:styleId="WW8Num47z0">
    <w:name w:val="WW8Num47z0"/>
    <w:qFormat/>
    <w:rPr>
      <w:b/>
    </w:rPr>
  </w:style>
  <w:style w:type="character" w:styleId="WW8Num48z0">
    <w:name w:val="WW8Num48z0"/>
    <w:qFormat/>
    <w:rPr>
      <w:b/>
    </w:rPr>
  </w:style>
  <w:style w:type="character" w:styleId="WW8Num49z0">
    <w:name w:val="WW8Num49z0"/>
    <w:qFormat/>
    <w:rPr>
      <w:b/>
    </w:rPr>
  </w:style>
  <w:style w:type="character" w:styleId="WW8Num50z0">
    <w:name w:val="WW8Num50z0"/>
    <w:qFormat/>
    <w:rPr>
      <w:b/>
    </w:rPr>
  </w:style>
  <w:style w:type="character" w:styleId="WW8Num51z0">
    <w:name w:val="WW8Num51z0"/>
    <w:qFormat/>
    <w:rPr>
      <w:b/>
    </w:rPr>
  </w:style>
  <w:style w:type="character" w:styleId="WW8Num52z0">
    <w:name w:val="WW8Num52z0"/>
    <w:qFormat/>
    <w:rPr>
      <w:b/>
    </w:rPr>
  </w:style>
  <w:style w:type="character" w:styleId="WW8Num53z0">
    <w:name w:val="WW8Num53z0"/>
    <w:qFormat/>
    <w:rPr>
      <w:b/>
    </w:rPr>
  </w:style>
  <w:style w:type="character" w:styleId="WW8Num54z0">
    <w:name w:val="WW8Num54z0"/>
    <w:qFormat/>
    <w:rPr>
      <w:b/>
    </w:rPr>
  </w:style>
  <w:style w:type="character" w:styleId="WW8Num56z0">
    <w:name w:val="WW8Num56z0"/>
    <w:qFormat/>
    <w:rPr>
      <w:b/>
    </w:rPr>
  </w:style>
  <w:style w:type="character" w:styleId="WW8Num57z0">
    <w:name w:val="WW8Num57z0"/>
    <w:qFormat/>
    <w:rPr>
      <w:b/>
    </w:rPr>
  </w:style>
  <w:style w:type="character" w:styleId="WW8Num58z0">
    <w:name w:val="WW8Num58z0"/>
    <w:qFormat/>
    <w:rPr>
      <w:b/>
    </w:rPr>
  </w:style>
  <w:style w:type="character" w:styleId="WW8Num60z0">
    <w:name w:val="WW8Num60z0"/>
    <w:qFormat/>
    <w:rPr>
      <w:b/>
    </w:rPr>
  </w:style>
  <w:style w:type="character" w:styleId="WW8Num61z0">
    <w:name w:val="WW8Num61z0"/>
    <w:qFormat/>
    <w:rPr>
      <w:b/>
    </w:rPr>
  </w:style>
  <w:style w:type="character" w:styleId="WW8Num62z0">
    <w:name w:val="WW8Num62z0"/>
    <w:qFormat/>
    <w:rPr>
      <w:b/>
    </w:rPr>
  </w:style>
  <w:style w:type="character" w:styleId="WW8Num62z2">
    <w:name w:val="WW8Num62z2"/>
    <w:qFormat/>
    <w:rPr>
      <w:b/>
    </w:rPr>
  </w:style>
  <w:style w:type="character" w:styleId="WW8Num63z0">
    <w:name w:val="WW8Num63z0"/>
    <w:qFormat/>
    <w:rPr>
      <w:b/>
    </w:rPr>
  </w:style>
  <w:style w:type="character" w:styleId="WW8Num64z0">
    <w:name w:val="WW8Num64z0"/>
    <w:qFormat/>
    <w:rPr>
      <w:b/>
    </w:rPr>
  </w:style>
  <w:style w:type="character" w:styleId="WW8Num65z0">
    <w:name w:val="WW8Num65z0"/>
    <w:qFormat/>
    <w:rPr>
      <w:b/>
    </w:rPr>
  </w:style>
  <w:style w:type="character" w:styleId="WW8Num66z0">
    <w:name w:val="WW8Num66z0"/>
    <w:qFormat/>
    <w:rPr>
      <w:b/>
    </w:rPr>
  </w:style>
  <w:style w:type="character" w:styleId="WW8Num66z1">
    <w:name w:val="WW8Num66z1"/>
    <w:qFormat/>
    <w:rPr/>
  </w:style>
  <w:style w:type="character" w:styleId="WW8Num67z0">
    <w:name w:val="WW8Num67z0"/>
    <w:qFormat/>
    <w:rPr>
      <w:b/>
    </w:rPr>
  </w:style>
  <w:style w:type="character" w:styleId="WW8Num68z0">
    <w:name w:val="WW8Num68z0"/>
    <w:qFormat/>
    <w:rPr>
      <w:b/>
    </w:rPr>
  </w:style>
  <w:style w:type="character" w:styleId="WW8Num69z0">
    <w:name w:val="WW8Num69z0"/>
    <w:qFormat/>
    <w:rPr>
      <w:b/>
    </w:rPr>
  </w:style>
  <w:style w:type="character" w:styleId="WW8Num70z0">
    <w:name w:val="WW8Num70z0"/>
    <w:qFormat/>
    <w:rPr>
      <w:b/>
    </w:rPr>
  </w:style>
  <w:style w:type="character" w:styleId="WW8Num71z0">
    <w:name w:val="WW8Num71z0"/>
    <w:qFormat/>
    <w:rPr>
      <w:b/>
    </w:rPr>
  </w:style>
  <w:style w:type="character" w:styleId="WW8Num72z0">
    <w:name w:val="WW8Num72z0"/>
    <w:qFormat/>
    <w:rPr>
      <w:b/>
    </w:rPr>
  </w:style>
  <w:style w:type="character" w:styleId="WW8Num73z0">
    <w:name w:val="WW8Num73z0"/>
    <w:qFormat/>
    <w:rPr>
      <w:b/>
    </w:rPr>
  </w:style>
  <w:style w:type="character" w:styleId="WW8Num74z0">
    <w:name w:val="WW8Num74z0"/>
    <w:qFormat/>
    <w:rPr>
      <w:b/>
    </w:rPr>
  </w:style>
  <w:style w:type="character" w:styleId="WW8Num75z0">
    <w:name w:val="WW8Num75z0"/>
    <w:qFormat/>
    <w:rPr>
      <w:b/>
    </w:rPr>
  </w:style>
  <w:style w:type="character" w:styleId="WW8Num76z0">
    <w:name w:val="WW8Num76z0"/>
    <w:qFormat/>
    <w:rPr>
      <w:b/>
    </w:rPr>
  </w:style>
  <w:style w:type="character" w:styleId="WW8Num77z0">
    <w:name w:val="WW8Num77z0"/>
    <w:qFormat/>
    <w:rPr>
      <w:b/>
    </w:rPr>
  </w:style>
  <w:style w:type="character" w:styleId="WW8Num78z0">
    <w:name w:val="WW8Num78z0"/>
    <w:qFormat/>
    <w:rPr>
      <w:b/>
    </w:rPr>
  </w:style>
  <w:style w:type="character" w:styleId="WW8Num79z0">
    <w:name w:val="WW8Num79z0"/>
    <w:qFormat/>
    <w:rPr>
      <w:b/>
    </w:rPr>
  </w:style>
  <w:style w:type="character" w:styleId="WW8Num80z0">
    <w:name w:val="WW8Num80z0"/>
    <w:qFormat/>
    <w:rPr>
      <w:b/>
    </w:rPr>
  </w:style>
  <w:style w:type="character" w:styleId="WW8Num81z0">
    <w:name w:val="WW8Num81z0"/>
    <w:qFormat/>
    <w:rPr>
      <w:b/>
    </w:rPr>
  </w:style>
  <w:style w:type="character" w:styleId="WW8Num82z0">
    <w:name w:val="WW8Num82z0"/>
    <w:qFormat/>
    <w:rPr>
      <w:b/>
    </w:rPr>
  </w:style>
  <w:style w:type="character" w:styleId="WW8Num83z0">
    <w:name w:val="WW8Num83z0"/>
    <w:qFormat/>
    <w:rPr>
      <w:b/>
    </w:rPr>
  </w:style>
  <w:style w:type="character" w:styleId="WW8Num84z0">
    <w:name w:val="WW8Num84z0"/>
    <w:qFormat/>
    <w:rPr>
      <w:b/>
    </w:rPr>
  </w:style>
  <w:style w:type="character" w:styleId="WW8Num85z0">
    <w:name w:val="WW8Num85z0"/>
    <w:qFormat/>
    <w:rPr>
      <w:b/>
    </w:rPr>
  </w:style>
  <w:style w:type="character" w:styleId="WW8Num86z0">
    <w:name w:val="WW8Num86z0"/>
    <w:qFormat/>
    <w:rPr>
      <w:b/>
    </w:rPr>
  </w:style>
  <w:style w:type="character" w:styleId="WW8Num87z0">
    <w:name w:val="WW8Num87z0"/>
    <w:qFormat/>
    <w:rPr>
      <w:b/>
    </w:rPr>
  </w:style>
  <w:style w:type="character" w:styleId="WW8Num88z0">
    <w:name w:val="WW8Num88z0"/>
    <w:qFormat/>
    <w:rPr>
      <w:b/>
    </w:rPr>
  </w:style>
  <w:style w:type="character" w:styleId="WW8Num89z0">
    <w:name w:val="WW8Num89z0"/>
    <w:qFormat/>
    <w:rPr>
      <w:b/>
    </w:rPr>
  </w:style>
  <w:style w:type="character" w:styleId="WW8Num90z0">
    <w:name w:val="WW8Num90z0"/>
    <w:qFormat/>
    <w:rPr>
      <w:b/>
    </w:rPr>
  </w:style>
  <w:style w:type="character" w:styleId="WW8Num91z0">
    <w:name w:val="WW8Num91z0"/>
    <w:qFormat/>
    <w:rPr>
      <w:b/>
    </w:rPr>
  </w:style>
  <w:style w:type="character" w:styleId="WW8Num92z0">
    <w:name w:val="WW8Num92z0"/>
    <w:qFormat/>
    <w:rPr>
      <w:b/>
    </w:rPr>
  </w:style>
  <w:style w:type="character" w:styleId="WW8Num93z0">
    <w:name w:val="WW8Num93z0"/>
    <w:qFormat/>
    <w:rPr>
      <w:b/>
    </w:rPr>
  </w:style>
  <w:style w:type="character" w:styleId="WW8Num94z0">
    <w:name w:val="WW8Num94z0"/>
    <w:qFormat/>
    <w:rPr>
      <w:rFonts w:ascii="Symbol" w:hAnsi="Symbol" w:cs="Symbol"/>
    </w:rPr>
  </w:style>
  <w:style w:type="character" w:styleId="WW8Num94z1">
    <w:name w:val="WW8Num94z1"/>
    <w:qFormat/>
    <w:rPr>
      <w:rFonts w:ascii="Courier New" w:hAnsi="Courier New" w:cs="Courier New"/>
    </w:rPr>
  </w:style>
  <w:style w:type="character" w:styleId="WW8Num94z2">
    <w:name w:val="WW8Num94z2"/>
    <w:qFormat/>
    <w:rPr>
      <w:rFonts w:ascii="Wingdings" w:hAnsi="Wingdings" w:cs="Wingdings"/>
    </w:rPr>
  </w:style>
  <w:style w:type="character" w:styleId="WW8Num95z0">
    <w:name w:val="WW8Num95z0"/>
    <w:qFormat/>
    <w:rPr>
      <w:b/>
    </w:rPr>
  </w:style>
  <w:style w:type="character" w:styleId="WW8Num96z0">
    <w:name w:val="WW8Num96z0"/>
    <w:qFormat/>
    <w:rPr>
      <w:b/>
    </w:rPr>
  </w:style>
  <w:style w:type="character" w:styleId="WW8Num96z2">
    <w:name w:val="WW8Num96z2"/>
    <w:qFormat/>
    <w:rPr>
      <w:rFonts w:ascii="Arial" w:hAnsi="Arial" w:eastAsia="Times New Roman" w:cs="Arial"/>
    </w:rPr>
  </w:style>
  <w:style w:type="character" w:styleId="WW8Num96z3">
    <w:name w:val="WW8Num96z3"/>
    <w:qFormat/>
    <w:rPr>
      <w:b/>
    </w:rPr>
  </w:style>
  <w:style w:type="character" w:styleId="WW8Num97z0">
    <w:name w:val="WW8Num97z0"/>
    <w:qFormat/>
    <w:rPr>
      <w:b/>
    </w:rPr>
  </w:style>
  <w:style w:type="character" w:styleId="WW8Num98z0">
    <w:name w:val="WW8Num98z0"/>
    <w:qFormat/>
    <w:rPr>
      <w:b/>
    </w:rPr>
  </w:style>
  <w:style w:type="character" w:styleId="WW8Num99z0">
    <w:name w:val="WW8Num99z0"/>
    <w:qFormat/>
    <w:rPr>
      <w:b/>
    </w:rPr>
  </w:style>
  <w:style w:type="character" w:styleId="WW8Num100z0">
    <w:name w:val="WW8Num100z0"/>
    <w:qFormat/>
    <w:rPr>
      <w:b/>
    </w:rPr>
  </w:style>
  <w:style w:type="character" w:styleId="WW8Num101z0">
    <w:name w:val="WW8Num101z0"/>
    <w:qFormat/>
    <w:rPr>
      <w:b/>
    </w:rPr>
  </w:style>
  <w:style w:type="character" w:styleId="WW8Num102z0">
    <w:name w:val="WW8Num102z0"/>
    <w:qFormat/>
    <w:rPr>
      <w:b/>
    </w:rPr>
  </w:style>
  <w:style w:type="character" w:styleId="WW8Num103z0">
    <w:name w:val="WW8Num103z0"/>
    <w:qFormat/>
    <w:rPr>
      <w:b/>
    </w:rPr>
  </w:style>
  <w:style w:type="character" w:styleId="WW8Num104z0">
    <w:name w:val="WW8Num104z0"/>
    <w:qFormat/>
    <w:rPr>
      <w:b/>
    </w:rPr>
  </w:style>
  <w:style w:type="character" w:styleId="WW8Num105z0">
    <w:name w:val="WW8Num105z0"/>
    <w:qFormat/>
    <w:rPr>
      <w:b/>
    </w:rPr>
  </w:style>
  <w:style w:type="character" w:styleId="WW8Num106z0">
    <w:name w:val="WW8Num106z0"/>
    <w:qFormat/>
    <w:rPr>
      <w:b/>
    </w:rPr>
  </w:style>
  <w:style w:type="character" w:styleId="WW8Num108z0">
    <w:name w:val="WW8Num108z0"/>
    <w:qFormat/>
    <w:rPr>
      <w:b/>
    </w:rPr>
  </w:style>
  <w:style w:type="character" w:styleId="WW8Num109z0">
    <w:name w:val="WW8Num109z0"/>
    <w:qFormat/>
    <w:rPr>
      <w:b/>
    </w:rPr>
  </w:style>
  <w:style w:type="character" w:styleId="WW8Num110z0">
    <w:name w:val="WW8Num110z0"/>
    <w:qFormat/>
    <w:rPr>
      <w:b/>
    </w:rPr>
  </w:style>
  <w:style w:type="character" w:styleId="WW8Num111z0">
    <w:name w:val="WW8Num111z0"/>
    <w:qFormat/>
    <w:rPr>
      <w:b/>
    </w:rPr>
  </w:style>
  <w:style w:type="character" w:styleId="WW8Num113z0">
    <w:name w:val="WW8Num113z0"/>
    <w:qFormat/>
    <w:rPr>
      <w:b/>
    </w:rPr>
  </w:style>
  <w:style w:type="character" w:styleId="WW8Num114z0">
    <w:name w:val="WW8Num114z0"/>
    <w:qFormat/>
    <w:rPr>
      <w:b/>
    </w:rPr>
  </w:style>
  <w:style w:type="character" w:styleId="WW8Num115z0">
    <w:name w:val="WW8Num115z0"/>
    <w:qFormat/>
    <w:rPr>
      <w:b/>
    </w:rPr>
  </w:style>
  <w:style w:type="character" w:styleId="WW8Num116z0">
    <w:name w:val="WW8Num116z0"/>
    <w:qFormat/>
    <w:rPr>
      <w:b/>
    </w:rPr>
  </w:style>
  <w:style w:type="character" w:styleId="WW8Num117z0">
    <w:name w:val="WW8Num117z0"/>
    <w:qFormat/>
    <w:rPr>
      <w:b/>
    </w:rPr>
  </w:style>
  <w:style w:type="character" w:styleId="WW8Num118z0">
    <w:name w:val="WW8Num118z0"/>
    <w:qFormat/>
    <w:rPr>
      <w:b/>
    </w:rPr>
  </w:style>
  <w:style w:type="character" w:styleId="WW8Num119z0">
    <w:name w:val="WW8Num119z0"/>
    <w:qFormat/>
    <w:rPr>
      <w:b/>
    </w:rPr>
  </w:style>
  <w:style w:type="character" w:styleId="WW8Num120z0">
    <w:name w:val="WW8Num120z0"/>
    <w:qFormat/>
    <w:rPr>
      <w:b/>
    </w:rPr>
  </w:style>
  <w:style w:type="character" w:styleId="WW8Num121z0">
    <w:name w:val="WW8Num121z0"/>
    <w:qFormat/>
    <w:rPr>
      <w:b/>
    </w:rPr>
  </w:style>
  <w:style w:type="character" w:styleId="WW8Num122z0">
    <w:name w:val="WW8Num122z0"/>
    <w:qFormat/>
    <w:rPr>
      <w:b/>
    </w:rPr>
  </w:style>
  <w:style w:type="character" w:styleId="WW8Num123z0">
    <w:name w:val="WW8Num123z0"/>
    <w:qFormat/>
    <w:rPr>
      <w:b/>
    </w:rPr>
  </w:style>
  <w:style w:type="character" w:styleId="WW8Num124z0">
    <w:name w:val="WW8Num124z0"/>
    <w:qFormat/>
    <w:rPr>
      <w:b/>
    </w:rPr>
  </w:style>
  <w:style w:type="character" w:styleId="WW8Num126z0">
    <w:name w:val="WW8Num126z0"/>
    <w:qFormat/>
    <w:rPr>
      <w:b/>
    </w:rPr>
  </w:style>
  <w:style w:type="character" w:styleId="WW8Num126z2">
    <w:name w:val="WW8Num126z2"/>
    <w:qFormat/>
    <w:rPr/>
  </w:style>
  <w:style w:type="character" w:styleId="WW8Num127z0">
    <w:name w:val="WW8Num127z0"/>
    <w:qFormat/>
    <w:rPr>
      <w:b/>
    </w:rPr>
  </w:style>
  <w:style w:type="character" w:styleId="WW8Num129z0">
    <w:name w:val="WW8Num129z0"/>
    <w:qFormat/>
    <w:rPr>
      <w:b/>
    </w:rPr>
  </w:style>
  <w:style w:type="character" w:styleId="WW8Num130z0">
    <w:name w:val="WW8Num130z0"/>
    <w:qFormat/>
    <w:rPr>
      <w:b/>
    </w:rPr>
  </w:style>
  <w:style w:type="character" w:styleId="WW8Num131z0">
    <w:name w:val="WW8Num131z0"/>
    <w:qFormat/>
    <w:rPr>
      <w:b/>
    </w:rPr>
  </w:style>
  <w:style w:type="character" w:styleId="WW8Num132z0">
    <w:name w:val="WW8Num132z0"/>
    <w:qFormat/>
    <w:rPr>
      <w:b/>
    </w:rPr>
  </w:style>
  <w:style w:type="character" w:styleId="WW8Num133z0">
    <w:name w:val="WW8Num133z0"/>
    <w:qFormat/>
    <w:rPr>
      <w:b/>
    </w:rPr>
  </w:style>
  <w:style w:type="character" w:styleId="WW8Num134z0">
    <w:name w:val="WW8Num134z0"/>
    <w:qFormat/>
    <w:rPr>
      <w:b/>
    </w:rPr>
  </w:style>
  <w:style w:type="character" w:styleId="WW8Num135z0">
    <w:name w:val="WW8Num135z0"/>
    <w:qFormat/>
    <w:rPr>
      <w:b/>
    </w:rPr>
  </w:style>
  <w:style w:type="character" w:styleId="WW8Num136z0">
    <w:name w:val="WW8Num136z0"/>
    <w:qFormat/>
    <w:rPr>
      <w:b/>
    </w:rPr>
  </w:style>
  <w:style w:type="character" w:styleId="WW8Num137z0">
    <w:name w:val="WW8Num137z0"/>
    <w:qFormat/>
    <w:rPr>
      <w:b/>
    </w:rPr>
  </w:style>
  <w:style w:type="character" w:styleId="WW8Num137z1">
    <w:name w:val="WW8Num137z1"/>
    <w:qFormat/>
    <w:rPr/>
  </w:style>
  <w:style w:type="character" w:styleId="WW8Num138z0">
    <w:name w:val="WW8Num138z0"/>
    <w:qFormat/>
    <w:rPr>
      <w:b/>
    </w:rPr>
  </w:style>
  <w:style w:type="character" w:styleId="WW8Num139z0">
    <w:name w:val="WW8Num139z0"/>
    <w:qFormat/>
    <w:rPr>
      <w:b/>
    </w:rPr>
  </w:style>
  <w:style w:type="character" w:styleId="WW8Num140z0">
    <w:name w:val="WW8Num140z0"/>
    <w:qFormat/>
    <w:rPr>
      <w:b/>
    </w:rPr>
  </w:style>
  <w:style w:type="character" w:styleId="WW8Num142z0">
    <w:name w:val="WW8Num142z0"/>
    <w:qFormat/>
    <w:rPr>
      <w:b/>
    </w:rPr>
  </w:style>
  <w:style w:type="character" w:styleId="WW8Num143z0">
    <w:name w:val="WW8Num143z0"/>
    <w:qFormat/>
    <w:rPr>
      <w:b/>
    </w:rPr>
  </w:style>
  <w:style w:type="character" w:styleId="WW8Num145z0">
    <w:name w:val="WW8Num145z0"/>
    <w:qFormat/>
    <w:rPr>
      <w:b/>
    </w:rPr>
  </w:style>
  <w:style w:type="character" w:styleId="WW8Num146z0">
    <w:name w:val="WW8Num146z0"/>
    <w:qFormat/>
    <w:rPr>
      <w:b/>
    </w:rPr>
  </w:style>
  <w:style w:type="character" w:styleId="WW8Num147z0">
    <w:name w:val="WW8Num147z0"/>
    <w:qFormat/>
    <w:rPr>
      <w:b/>
    </w:rPr>
  </w:style>
  <w:style w:type="character" w:styleId="WW8Num148z0">
    <w:name w:val="WW8Num148z0"/>
    <w:qFormat/>
    <w:rPr>
      <w:b/>
    </w:rPr>
  </w:style>
  <w:style w:type="character" w:styleId="WW8Num149z0">
    <w:name w:val="WW8Num149z0"/>
    <w:qFormat/>
    <w:rPr>
      <w:b/>
    </w:rPr>
  </w:style>
  <w:style w:type="character" w:styleId="Fuentedeprrafopredeter">
    <w:name w:val="Fuente de párrafo predeter."/>
    <w:qFormat/>
    <w:rPr/>
  </w:style>
  <w:style w:type="character" w:styleId="PageNumber">
    <w:name w:val="Page Number"/>
    <w:basedOn w:val="Fuentedeprrafopredeter"/>
    <w:rPr/>
  </w:style>
  <w:style w:type="character" w:styleId="Eacep1">
    <w:name w:val="eacep1"/>
    <w:qFormat/>
    <w:rPr>
      <w:color w:val="000000"/>
    </w:rPr>
  </w:style>
  <w:style w:type="character" w:styleId="InternetLink">
    <w:name w:val="Hyperlink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widowControl w:val="false"/>
      <w:jc w:val="center"/>
    </w:pPr>
    <w:rPr>
      <w:b/>
      <w:sz w:val="24"/>
      <w:u w:val="single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>
      <w:sz w:val="20"/>
      <w:szCs w:val="20"/>
    </w:rPr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extoindependiente2">
    <w:name w:val="Texto independiente 2"/>
    <w:basedOn w:val="Normal"/>
    <w:qFormat/>
    <w:pPr>
      <w:widowControl w:val="false"/>
      <w:jc w:val="both"/>
    </w:pPr>
    <w:rPr>
      <w:sz w:val="24"/>
    </w:rPr>
  </w:style>
  <w:style w:type="paragraph" w:styleId="TITULO">
    <w:name w:val="TITULO"/>
    <w:basedOn w:val="Normal"/>
    <w:qFormat/>
    <w:pPr/>
    <w:rPr>
      <w:rFonts w:ascii="Arial (W1)" w:hAnsi="Arial (W1)" w:cs="Arial (W1)"/>
      <w:b/>
      <w:i/>
      <w:u w:val="single"/>
      <w:lang w:val="es-ES_tradnl"/>
    </w:rPr>
  </w:style>
  <w:style w:type="paragraph" w:styleId="SUBTIT">
    <w:name w:val="SUBTIT"/>
    <w:basedOn w:val="Normal"/>
    <w:qFormat/>
    <w:pPr/>
    <w:rPr>
      <w:rFonts w:ascii="Arial (W1)" w:hAnsi="Arial (W1)" w:cs="Arial (W1)"/>
      <w:b/>
      <w:i/>
      <w:sz w:val="18"/>
      <w:u w:val="single"/>
      <w:lang w:val="es-ES_tradnl"/>
    </w:rPr>
  </w:style>
  <w:style w:type="paragraph" w:styleId="FIRMAS">
    <w:name w:val="FIRMAS"/>
    <w:basedOn w:val="Normal"/>
    <w:qFormat/>
    <w:pPr/>
    <w:rPr>
      <w:rFonts w:ascii="Arial (W1)" w:hAnsi="Arial (W1)" w:cs="Arial (W1)"/>
      <w:b/>
      <w:sz w:val="18"/>
      <w:lang w:val="es-ES_tradnl"/>
    </w:rPr>
  </w:style>
  <w:style w:type="paragraph" w:styleId="WWTextoindependiente3">
    <w:name w:val="WW-Texto independiente 3"/>
    <w:basedOn w:val="Normal"/>
    <w:qFormat/>
    <w:pPr>
      <w:widowControl w:val="false"/>
      <w:suppressAutoHyphens w:val="true"/>
      <w:jc w:val="both"/>
    </w:pPr>
    <w:rPr>
      <w:rFonts w:ascii="Courier New" w:hAnsi="Courier New" w:cs="Courier New"/>
      <w:sz w:val="24"/>
      <w:lang w:val="es-ES_tradnl"/>
    </w:rPr>
  </w:style>
  <w:style w:type="paragraph" w:styleId="WWTextoindependiente2">
    <w:name w:val="WW-Texto independiente 2"/>
    <w:basedOn w:val="Normal"/>
    <w:qFormat/>
    <w:pPr>
      <w:suppressAutoHyphens w:val="true"/>
      <w:jc w:val="both"/>
    </w:pPr>
    <w:rPr>
      <w:sz w:val="22"/>
      <w:lang w:val="es-AR"/>
    </w:rPr>
  </w:style>
  <w:style w:type="paragraph" w:styleId="TextBodyIndent">
    <w:name w:val="Body Text Indent"/>
    <w:basedOn w:val="Normal"/>
    <w:pPr>
      <w:suppressAutoHyphens w:val="true"/>
      <w:spacing w:before="0" w:after="120"/>
      <w:ind w:left="283" w:hanging="0"/>
    </w:pPr>
    <w:rPr>
      <w:lang w:val="es-CO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  <w:style w:type="numbering" w:styleId="WW8Num43">
    <w:name w:val="WW8Num43"/>
    <w:qFormat/>
  </w:style>
  <w:style w:type="numbering" w:styleId="WW8Num44">
    <w:name w:val="WW8Num44"/>
    <w:qFormat/>
  </w:style>
  <w:style w:type="numbering" w:styleId="WW8Num45">
    <w:name w:val="WW8Num45"/>
    <w:qFormat/>
  </w:style>
  <w:style w:type="numbering" w:styleId="WW8Num46">
    <w:name w:val="WW8Num46"/>
    <w:qFormat/>
  </w:style>
  <w:style w:type="numbering" w:styleId="WW8Num47">
    <w:name w:val="WW8Num47"/>
    <w:qFormat/>
  </w:style>
  <w:style w:type="numbering" w:styleId="WW8Num48">
    <w:name w:val="WW8Num48"/>
    <w:qFormat/>
  </w:style>
  <w:style w:type="numbering" w:styleId="WW8Num49">
    <w:name w:val="WW8Num49"/>
    <w:qFormat/>
  </w:style>
  <w:style w:type="numbering" w:styleId="WW8Num50">
    <w:name w:val="WW8Num50"/>
    <w:qFormat/>
  </w:style>
  <w:style w:type="numbering" w:styleId="WW8Num51">
    <w:name w:val="WW8Num51"/>
    <w:qFormat/>
  </w:style>
  <w:style w:type="numbering" w:styleId="WW8Num52">
    <w:name w:val="WW8Num52"/>
    <w:qFormat/>
  </w:style>
  <w:style w:type="numbering" w:styleId="WW8Num53">
    <w:name w:val="WW8Num53"/>
    <w:qFormat/>
  </w:style>
  <w:style w:type="numbering" w:styleId="WW8Num54">
    <w:name w:val="WW8Num54"/>
    <w:qFormat/>
  </w:style>
  <w:style w:type="numbering" w:styleId="WW8Num55">
    <w:name w:val="WW8Num55"/>
    <w:qFormat/>
  </w:style>
  <w:style w:type="numbering" w:styleId="WW8Num56">
    <w:name w:val="WW8Num56"/>
    <w:qFormat/>
  </w:style>
  <w:style w:type="numbering" w:styleId="WW8Num57">
    <w:name w:val="WW8Num57"/>
    <w:qFormat/>
  </w:style>
  <w:style w:type="numbering" w:styleId="WW8Num58">
    <w:name w:val="WW8Num58"/>
    <w:qFormat/>
  </w:style>
  <w:style w:type="numbering" w:styleId="WW8Num59">
    <w:name w:val="WW8Num59"/>
    <w:qFormat/>
  </w:style>
  <w:style w:type="numbering" w:styleId="WW8Num60">
    <w:name w:val="WW8Num60"/>
    <w:qFormat/>
  </w:style>
  <w:style w:type="numbering" w:styleId="WW8Num61">
    <w:name w:val="WW8Num61"/>
    <w:qFormat/>
  </w:style>
  <w:style w:type="numbering" w:styleId="WW8Num62">
    <w:name w:val="WW8Num62"/>
    <w:qFormat/>
  </w:style>
  <w:style w:type="numbering" w:styleId="WW8Num63">
    <w:name w:val="WW8Num63"/>
    <w:qFormat/>
  </w:style>
  <w:style w:type="numbering" w:styleId="WW8Num64">
    <w:name w:val="WW8Num64"/>
    <w:qFormat/>
  </w:style>
  <w:style w:type="numbering" w:styleId="WW8Num65">
    <w:name w:val="WW8Num65"/>
    <w:qFormat/>
  </w:style>
  <w:style w:type="numbering" w:styleId="WW8Num66">
    <w:name w:val="WW8Num66"/>
    <w:qFormat/>
  </w:style>
  <w:style w:type="numbering" w:styleId="WW8Num67">
    <w:name w:val="WW8Num67"/>
    <w:qFormat/>
  </w:style>
  <w:style w:type="numbering" w:styleId="WW8Num68">
    <w:name w:val="WW8Num68"/>
    <w:qFormat/>
  </w:style>
  <w:style w:type="numbering" w:styleId="WW8Num69">
    <w:name w:val="WW8Num69"/>
    <w:qFormat/>
  </w:style>
  <w:style w:type="numbering" w:styleId="WW8Num70">
    <w:name w:val="WW8Num70"/>
    <w:qFormat/>
  </w:style>
  <w:style w:type="numbering" w:styleId="WW8Num71">
    <w:name w:val="WW8Num71"/>
    <w:qFormat/>
  </w:style>
  <w:style w:type="numbering" w:styleId="WW8Num72">
    <w:name w:val="WW8Num72"/>
    <w:qFormat/>
  </w:style>
  <w:style w:type="numbering" w:styleId="WW8Num73">
    <w:name w:val="WW8Num73"/>
    <w:qFormat/>
  </w:style>
  <w:style w:type="numbering" w:styleId="WW8Num74">
    <w:name w:val="WW8Num74"/>
    <w:qFormat/>
  </w:style>
  <w:style w:type="numbering" w:styleId="WW8Num75">
    <w:name w:val="WW8Num75"/>
    <w:qFormat/>
  </w:style>
  <w:style w:type="numbering" w:styleId="WW8Num76">
    <w:name w:val="WW8Num76"/>
    <w:qFormat/>
  </w:style>
  <w:style w:type="numbering" w:styleId="WW8Num77">
    <w:name w:val="WW8Num77"/>
    <w:qFormat/>
  </w:style>
  <w:style w:type="numbering" w:styleId="WW8Num78">
    <w:name w:val="WW8Num78"/>
    <w:qFormat/>
  </w:style>
  <w:style w:type="numbering" w:styleId="WW8Num79">
    <w:name w:val="WW8Num79"/>
    <w:qFormat/>
  </w:style>
  <w:style w:type="numbering" w:styleId="WW8Num80">
    <w:name w:val="WW8Num80"/>
    <w:qFormat/>
  </w:style>
  <w:style w:type="numbering" w:styleId="WW8Num81">
    <w:name w:val="WW8Num81"/>
    <w:qFormat/>
  </w:style>
  <w:style w:type="numbering" w:styleId="WW8Num82">
    <w:name w:val="WW8Num82"/>
    <w:qFormat/>
  </w:style>
  <w:style w:type="numbering" w:styleId="WW8Num83">
    <w:name w:val="WW8Num83"/>
    <w:qFormat/>
  </w:style>
  <w:style w:type="numbering" w:styleId="WW8Num84">
    <w:name w:val="WW8Num84"/>
    <w:qFormat/>
  </w:style>
  <w:style w:type="numbering" w:styleId="WW8Num85">
    <w:name w:val="WW8Num85"/>
    <w:qFormat/>
  </w:style>
  <w:style w:type="numbering" w:styleId="WW8Num86">
    <w:name w:val="WW8Num86"/>
    <w:qFormat/>
  </w:style>
  <w:style w:type="numbering" w:styleId="WW8Num87">
    <w:name w:val="WW8Num87"/>
    <w:qFormat/>
  </w:style>
  <w:style w:type="numbering" w:styleId="WW8Num88">
    <w:name w:val="WW8Num88"/>
    <w:qFormat/>
  </w:style>
  <w:style w:type="numbering" w:styleId="WW8Num89">
    <w:name w:val="WW8Num89"/>
    <w:qFormat/>
  </w:style>
  <w:style w:type="numbering" w:styleId="WW8Num90">
    <w:name w:val="WW8Num90"/>
    <w:qFormat/>
  </w:style>
  <w:style w:type="numbering" w:styleId="WW8Num91">
    <w:name w:val="WW8Num91"/>
    <w:qFormat/>
  </w:style>
  <w:style w:type="numbering" w:styleId="WW8Num92">
    <w:name w:val="WW8Num92"/>
    <w:qFormat/>
  </w:style>
  <w:style w:type="numbering" w:styleId="WW8Num93">
    <w:name w:val="WW8Num93"/>
    <w:qFormat/>
  </w:style>
  <w:style w:type="numbering" w:styleId="WW8Num94">
    <w:name w:val="WW8Num94"/>
    <w:qFormat/>
  </w:style>
  <w:style w:type="numbering" w:styleId="WW8Num95">
    <w:name w:val="WW8Num95"/>
    <w:qFormat/>
  </w:style>
  <w:style w:type="numbering" w:styleId="WW8Num96">
    <w:name w:val="WW8Num96"/>
    <w:qFormat/>
  </w:style>
  <w:style w:type="numbering" w:styleId="WW8Num97">
    <w:name w:val="WW8Num97"/>
    <w:qFormat/>
  </w:style>
  <w:style w:type="numbering" w:styleId="WW8Num98">
    <w:name w:val="WW8Num98"/>
    <w:qFormat/>
  </w:style>
  <w:style w:type="numbering" w:styleId="WW8Num99">
    <w:name w:val="WW8Num99"/>
    <w:qFormat/>
  </w:style>
  <w:style w:type="numbering" w:styleId="WW8Num100">
    <w:name w:val="WW8Num100"/>
    <w:qFormat/>
  </w:style>
  <w:style w:type="numbering" w:styleId="WW8Num101">
    <w:name w:val="WW8Num101"/>
    <w:qFormat/>
  </w:style>
  <w:style w:type="numbering" w:styleId="WW8Num102">
    <w:name w:val="WW8Num102"/>
    <w:qFormat/>
  </w:style>
  <w:style w:type="numbering" w:styleId="WW8Num103">
    <w:name w:val="WW8Num103"/>
    <w:qFormat/>
  </w:style>
  <w:style w:type="numbering" w:styleId="WW8Num104">
    <w:name w:val="WW8Num104"/>
    <w:qFormat/>
  </w:style>
  <w:style w:type="numbering" w:styleId="WW8Num105">
    <w:name w:val="WW8Num105"/>
    <w:qFormat/>
  </w:style>
  <w:style w:type="numbering" w:styleId="WW8Num106">
    <w:name w:val="WW8Num106"/>
    <w:qFormat/>
  </w:style>
  <w:style w:type="numbering" w:styleId="WW8Num107">
    <w:name w:val="WW8Num107"/>
    <w:qFormat/>
  </w:style>
  <w:style w:type="numbering" w:styleId="WW8Num108">
    <w:name w:val="WW8Num108"/>
    <w:qFormat/>
  </w:style>
  <w:style w:type="numbering" w:styleId="WW8Num109">
    <w:name w:val="WW8Num109"/>
    <w:qFormat/>
  </w:style>
  <w:style w:type="numbering" w:styleId="WW8Num110">
    <w:name w:val="WW8Num110"/>
    <w:qFormat/>
  </w:style>
  <w:style w:type="numbering" w:styleId="WW8Num111">
    <w:name w:val="WW8Num111"/>
    <w:qFormat/>
  </w:style>
  <w:style w:type="numbering" w:styleId="WW8Num112">
    <w:name w:val="WW8Num112"/>
    <w:qFormat/>
  </w:style>
  <w:style w:type="numbering" w:styleId="WW8Num113">
    <w:name w:val="WW8Num113"/>
    <w:qFormat/>
  </w:style>
  <w:style w:type="numbering" w:styleId="WW8Num114">
    <w:name w:val="WW8Num114"/>
    <w:qFormat/>
  </w:style>
  <w:style w:type="numbering" w:styleId="WW8Num115">
    <w:name w:val="WW8Num115"/>
    <w:qFormat/>
  </w:style>
  <w:style w:type="numbering" w:styleId="WW8Num116">
    <w:name w:val="WW8Num116"/>
    <w:qFormat/>
  </w:style>
  <w:style w:type="numbering" w:styleId="WW8Num117">
    <w:name w:val="WW8Num117"/>
    <w:qFormat/>
  </w:style>
  <w:style w:type="numbering" w:styleId="WW8Num118">
    <w:name w:val="WW8Num118"/>
    <w:qFormat/>
  </w:style>
  <w:style w:type="numbering" w:styleId="WW8Num119">
    <w:name w:val="WW8Num119"/>
    <w:qFormat/>
  </w:style>
  <w:style w:type="numbering" w:styleId="WW8Num120">
    <w:name w:val="WW8Num120"/>
    <w:qFormat/>
  </w:style>
  <w:style w:type="numbering" w:styleId="WW8Num121">
    <w:name w:val="WW8Num121"/>
    <w:qFormat/>
  </w:style>
  <w:style w:type="numbering" w:styleId="WW8Num122">
    <w:name w:val="WW8Num122"/>
    <w:qFormat/>
  </w:style>
  <w:style w:type="numbering" w:styleId="WW8Num123">
    <w:name w:val="WW8Num123"/>
    <w:qFormat/>
  </w:style>
  <w:style w:type="numbering" w:styleId="WW8Num124">
    <w:name w:val="WW8Num124"/>
    <w:qFormat/>
  </w:style>
  <w:style w:type="numbering" w:styleId="WW8Num125">
    <w:name w:val="WW8Num125"/>
    <w:qFormat/>
  </w:style>
  <w:style w:type="numbering" w:styleId="WW8Num126">
    <w:name w:val="WW8Num126"/>
    <w:qFormat/>
  </w:style>
  <w:style w:type="numbering" w:styleId="WW8Num127">
    <w:name w:val="WW8Num127"/>
    <w:qFormat/>
  </w:style>
  <w:style w:type="numbering" w:styleId="WW8Num128">
    <w:name w:val="WW8Num128"/>
    <w:qFormat/>
  </w:style>
  <w:style w:type="numbering" w:styleId="WW8Num129">
    <w:name w:val="WW8Num129"/>
    <w:qFormat/>
  </w:style>
  <w:style w:type="numbering" w:styleId="WW8Num130">
    <w:name w:val="WW8Num130"/>
    <w:qFormat/>
  </w:style>
  <w:style w:type="numbering" w:styleId="WW8Num131">
    <w:name w:val="WW8Num131"/>
    <w:qFormat/>
  </w:style>
  <w:style w:type="numbering" w:styleId="WW8Num132">
    <w:name w:val="WW8Num132"/>
    <w:qFormat/>
  </w:style>
  <w:style w:type="numbering" w:styleId="WW8Num133">
    <w:name w:val="WW8Num133"/>
    <w:qFormat/>
  </w:style>
  <w:style w:type="numbering" w:styleId="WW8Num134">
    <w:name w:val="WW8Num134"/>
    <w:qFormat/>
  </w:style>
  <w:style w:type="numbering" w:styleId="WW8Num135">
    <w:name w:val="WW8Num135"/>
    <w:qFormat/>
  </w:style>
  <w:style w:type="numbering" w:styleId="WW8Num136">
    <w:name w:val="WW8Num136"/>
    <w:qFormat/>
  </w:style>
  <w:style w:type="numbering" w:styleId="WW8Num137">
    <w:name w:val="WW8Num137"/>
    <w:qFormat/>
  </w:style>
  <w:style w:type="numbering" w:styleId="WW8Num138">
    <w:name w:val="WW8Num138"/>
    <w:qFormat/>
  </w:style>
  <w:style w:type="numbering" w:styleId="WW8Num139">
    <w:name w:val="WW8Num139"/>
    <w:qFormat/>
  </w:style>
  <w:style w:type="numbering" w:styleId="WW8Num140">
    <w:name w:val="WW8Num140"/>
    <w:qFormat/>
  </w:style>
  <w:style w:type="numbering" w:styleId="WW8Num141">
    <w:name w:val="WW8Num141"/>
    <w:qFormat/>
  </w:style>
  <w:style w:type="numbering" w:styleId="WW8Num142">
    <w:name w:val="WW8Num142"/>
    <w:qFormat/>
  </w:style>
  <w:style w:type="numbering" w:styleId="WW8Num143">
    <w:name w:val="WW8Num143"/>
    <w:qFormat/>
  </w:style>
  <w:style w:type="numbering" w:styleId="WW8Num144">
    <w:name w:val="WW8Num144"/>
    <w:qFormat/>
  </w:style>
  <w:style w:type="numbering" w:styleId="WW8Num145">
    <w:name w:val="WW8Num145"/>
    <w:qFormat/>
  </w:style>
  <w:style w:type="numbering" w:styleId="WW8Num146">
    <w:name w:val="WW8Num146"/>
    <w:qFormat/>
  </w:style>
  <w:style w:type="numbering" w:styleId="WW8Num147">
    <w:name w:val="WW8Num147"/>
    <w:qFormat/>
  </w:style>
  <w:style w:type="numbering" w:styleId="WW8Num148">
    <w:name w:val="WW8Num148"/>
    <w:qFormat/>
  </w:style>
  <w:style w:type="numbering" w:styleId="WW8Num149">
    <w:name w:val="WW8Num14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2007-04-26T15:32:00Z</dcterms:created>
  <dc:creator>Luis Enrique</dc:creator>
  <dc:description/>
  <cp:keywords/>
  <dc:language>en-US</dc:language>
  <cp:lastModifiedBy>Jaime Alejandro Beltran</cp:lastModifiedBy>
  <dcterms:modified xsi:type="dcterms:W3CDTF">2015-06-24T09:55:00Z</dcterms:modified>
  <cp:revision>9</cp:revision>
  <dc:subject/>
  <dc:title>CLAUSULA DE EXTRATERRITORIALIDAD</dc:title>
</cp:coreProperties>
</file>