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numPr>
          <w:ilvl w:val="0"/>
          <w:numId w:val="1"/>
        </w:numPr>
        <w:spacing w:line="300" w:lineRule="auto"/>
        <w:jc w:val="left"/>
        <w:rPr>
          <w:sz w:val="24"/>
        </w:rPr>
      </w:pPr>
      <w:r>
        <w:rPr>
          <w:sz w:val="24"/>
        </w:rPr>
        <w:t xml:space="preserve">From the figure on the right, which of the following statements is correct. </w:t>
      </w:r>
      <w:r>
        <w:rPr>
          <w:rFonts w:hint="eastAsia"/>
          <w:sz w:val="24"/>
        </w:rPr>
        <w:t xml:space="preserve">(  </w:t>
      </w:r>
      <w:r>
        <w:rPr>
          <w:rFonts w:hint="eastAsia"/>
          <w:sz w:val="24"/>
          <w:lang w:val="en-US" w:eastAsia="zh-CN"/>
        </w:rPr>
        <w:t>B</w:t>
      </w:r>
      <w:r>
        <w:rPr>
          <w:rFonts w:hint="eastAsia"/>
          <w:sz w:val="24"/>
        </w:rPr>
        <w:t xml:space="preserve">  )</w:t>
      </w:r>
    </w:p>
    <w:p>
      <w:pPr>
        <w:widowControl/>
        <w:numPr>
          <w:ilvl w:val="0"/>
          <w:numId w:val="2"/>
        </w:numPr>
        <w:spacing w:line="300" w:lineRule="auto"/>
        <w:jc w:val="left"/>
        <w:rPr>
          <w:sz w:val="24"/>
        </w:rPr>
      </w:pPr>
      <w:r>
        <w:rPr>
          <w:sz w:val="24"/>
        </w:rPr>
        <w:pict>
          <v:shape id="Text Box 12" o:spid="_x0000_s2050" o:spt="202" type="#_x0000_t202" style="position:absolute;left:0pt;margin-left:337.3pt;margin-top:6.4pt;height:85.2pt;width:96.25pt;mso-wrap-style:none;z-index:251659264;mso-width-relative:page;mso-height-relative:page;" stroked="f" coordsize="21600,21600" o:gfxdata="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Rr4VXYAAAACgEA&#10;AA8AAAAAAAAAAQAgAAAAIgAAAGRycy9kb3ducmV2LnhtbFBLAQIUABQAAAAIAIdO4kDucEL5GgIA&#10;AD0EAAAOAAAAAAAAAAEAIAAAACcBAABkcnMvZTJvRG9jLnhtbFBLBQYAAAAABgAGAFkBAACzBQAA&#10;AAA=&#10;">
            <v:path/>
            <v:fill focussize="0,0"/>
            <v:stroke on="f" joinstyle="miter"/>
            <v:imagedata o:title=""/>
            <o:lock v:ext="edit"/>
            <v:textbox style="mso-fit-shape-to-text:t;">
              <w:txbxContent>
                <w:p>
                  <w:r>
                    <w:drawing>
                      <wp:inline distT="0" distB="0" distL="0" distR="0">
                        <wp:extent cx="1042035" cy="989330"/>
                        <wp:effectExtent l="0" t="0" r="9525" b="127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2035" cy="989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4"/>
        </w:rPr>
        <w:t>The direction of electric field is from M to N.</w:t>
      </w:r>
    </w:p>
    <w:p>
      <w:pPr>
        <w:widowControl/>
        <w:numPr>
          <w:ilvl w:val="0"/>
          <w:numId w:val="2"/>
        </w:numPr>
        <w:spacing w:line="300" w:lineRule="auto"/>
        <w:jc w:val="left"/>
        <w:rPr>
          <w:sz w:val="24"/>
        </w:rPr>
      </w:pPr>
      <w:r>
        <w:rPr>
          <w:sz w:val="24"/>
        </w:rPr>
        <w:t>The magnitude of electric field: E</w:t>
      </w:r>
      <w:r>
        <w:rPr>
          <w:sz w:val="24"/>
          <w:vertAlign w:val="subscript"/>
        </w:rPr>
        <w:t>M</w:t>
      </w:r>
      <w:r>
        <w:rPr>
          <w:sz w:val="24"/>
        </w:rPr>
        <w:t>&gt;E</w:t>
      </w:r>
      <w:r>
        <w:rPr>
          <w:sz w:val="24"/>
          <w:vertAlign w:val="subscript"/>
        </w:rPr>
        <w:t>N</w:t>
      </w:r>
      <w:r>
        <w:rPr>
          <w:sz w:val="24"/>
        </w:rPr>
        <w:t>.</w:t>
      </w:r>
    </w:p>
    <w:p>
      <w:pPr>
        <w:widowControl/>
        <w:numPr>
          <w:ilvl w:val="0"/>
          <w:numId w:val="2"/>
        </w:numPr>
        <w:spacing w:line="300" w:lineRule="auto"/>
        <w:jc w:val="left"/>
        <w:rPr>
          <w:sz w:val="24"/>
        </w:rPr>
      </w:pPr>
      <w:r>
        <w:rPr>
          <w:sz w:val="24"/>
        </w:rPr>
        <w:t>The magnitude of electric field: E</w:t>
      </w:r>
      <w:r>
        <w:rPr>
          <w:sz w:val="24"/>
          <w:vertAlign w:val="subscript"/>
        </w:rPr>
        <w:t>M</w:t>
      </w:r>
      <w:r>
        <w:rPr>
          <w:sz w:val="24"/>
        </w:rPr>
        <w:t>&lt;E</w:t>
      </w:r>
      <w:r>
        <w:rPr>
          <w:sz w:val="24"/>
          <w:vertAlign w:val="subscript"/>
        </w:rPr>
        <w:t>N</w:t>
      </w:r>
      <w:r>
        <w:rPr>
          <w:sz w:val="24"/>
        </w:rPr>
        <w:t xml:space="preserve">.    </w:t>
      </w:r>
    </w:p>
    <w:p>
      <w:pPr>
        <w:widowControl/>
        <w:numPr>
          <w:ilvl w:val="0"/>
          <w:numId w:val="2"/>
        </w:numPr>
        <w:spacing w:line="300" w:lineRule="auto"/>
        <w:jc w:val="left"/>
        <w:rPr>
          <w:sz w:val="24"/>
        </w:rPr>
      </w:pPr>
      <w:r>
        <w:rPr>
          <w:sz w:val="24"/>
        </w:rPr>
        <w:t>None of the above is correct.</w:t>
      </w:r>
    </w:p>
    <w:p>
      <w:pPr>
        <w:widowControl/>
        <w:spacing w:line="300" w:lineRule="auto"/>
        <w:jc w:val="left"/>
        <w:rPr>
          <w:sz w:val="24"/>
        </w:rPr>
      </w:pPr>
    </w:p>
    <w:p>
      <w:pPr>
        <w:widowControl/>
        <w:numPr>
          <w:ilvl w:val="0"/>
          <w:numId w:val="1"/>
        </w:numPr>
        <w:spacing w:line="300" w:lineRule="auto"/>
        <w:jc w:val="left"/>
        <w:rPr>
          <w:sz w:val="24"/>
        </w:rPr>
      </w:pPr>
      <w:r>
        <w:rPr>
          <w:sz w:val="24"/>
        </w:rPr>
        <w:pict>
          <v:shape id="Text Box 13" o:spid="_x0000_s2051" o:spt="202" type="#_x0000_t202" style="position:absolute;left:0pt;margin-left:351.25pt;margin-top:36.15pt;height:54pt;width:111.85pt;mso-wrap-style:none;z-index:251660288;mso-width-relative:page;mso-height-relative:page;" stroked="f" coordsize="21600,21600" o:gfxdata="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Uo3VdgAAAAKAQAA&#10;DwAAAAAAAAABACAAAAAiAAAAZHJzL2Rvd25yZXYueG1sUEsBAhQAFAAAAAgAh07iQEti4W0ZAgAA&#10;PAQAAA4AAAAAAAAAAQAgAAAAJwEAAGRycy9lMm9Eb2MueG1sUEsFBgAAAAAGAAYAWQEAALIFAAAA&#10;AA==&#10;">
            <v:path/>
            <v:fill focussize="0,0"/>
            <v:stroke on="f" joinstyle="miter"/>
            <v:imagedata o:title=""/>
            <o:lock v:ext="edit"/>
            <v:textbox style="mso-fit-shape-to-text:t;">
              <w:txbxContent>
                <w:p/>
              </w:txbxContent>
            </v:textbox>
          </v:shape>
        </w:pict>
      </w:r>
      <w:r>
        <w:rPr>
          <w:sz w:val="24"/>
        </w:rPr>
        <w:t xml:space="preserve">Two charged parallel </w:t>
      </w:r>
      <w:r>
        <w:rPr>
          <w:rFonts w:hint="eastAsia"/>
          <w:sz w:val="24"/>
        </w:rPr>
        <w:t>s</w:t>
      </w:r>
      <w:r>
        <w:rPr>
          <w:sz w:val="24"/>
        </w:rPr>
        <w:t>heets in vacuum as shown in figure, the amount of charges is Q and the area of sheet is A, the magnitude of electric field between the two sheets is</w:t>
      </w:r>
      <w:r>
        <w:rPr>
          <w:rFonts w:hint="eastAsia"/>
          <w:sz w:val="24"/>
        </w:rPr>
        <w:t xml:space="preserve">.                                                      </w:t>
      </w:r>
    </w:p>
    <w:p>
      <w:r>
        <w:rPr>
          <w:rFonts w:hint="eastAsia"/>
          <w:sz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3996055</wp:posOffset>
            </wp:positionH>
            <wp:positionV relativeFrom="paragraph">
              <wp:posOffset>52705</wp:posOffset>
            </wp:positionV>
            <wp:extent cx="1238885" cy="518795"/>
            <wp:effectExtent l="1905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 xml:space="preserve">(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/>
                <w:sz w:val="28"/>
                <w:szCs w:val="28"/>
              </w:rPr>
              <m:t>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/>
                <w:sz w:val="28"/>
                <w:szCs w:val="28"/>
              </w:rPr>
              <m:t>A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rFonts w:hint="eastAsia"/>
          <w:sz w:val="24"/>
        </w:rPr>
        <w:t xml:space="preserve"> )</w:t>
      </w:r>
      <w:r>
        <w:t xml:space="preserve"> </w:t>
      </w:r>
    </w:p>
    <w:p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Electric charge is distributed uniformly along an infinitely long, thin wire. The charge per unit length is </w:t>
      </w:r>
      <w:r>
        <w:rPr>
          <w:sz w:val="24"/>
        </w:rPr>
        <w:t>λ</w:t>
      </w:r>
      <w:r>
        <w:rPr>
          <w:rFonts w:hint="eastAsia"/>
          <w:sz w:val="24"/>
        </w:rPr>
        <w:t xml:space="preserve"> (assumed positive). The electric field E is. (  A  )</w:t>
      </w:r>
    </w:p>
    <w:p>
      <w:pPr>
        <w:spacing w:line="300" w:lineRule="auto"/>
        <w:jc w:val="right"/>
        <w:rPr>
          <w:sz w:val="24"/>
        </w:rPr>
      </w:pPr>
    </w:p>
    <w:p>
      <w:pPr>
        <w:numPr>
          <w:ilvl w:val="0"/>
          <w:numId w:val="3"/>
        </w:numPr>
        <w:spacing w:line="300" w:lineRule="auto"/>
        <w:rPr>
          <w:rFonts w:hAnsi="Cambria Math"/>
          <w:sz w:val="24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 w:hAnsi="Cambria Math"/>
          <w:sz w:val="24"/>
        </w:rPr>
        <w:t xml:space="preserve">         B.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 w:hAnsi="Cambria Math"/>
          <w:sz w:val="24"/>
        </w:rPr>
        <w:t xml:space="preserve">         C.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 w:hAnsi="Cambria Math"/>
          <w:sz w:val="24"/>
        </w:rPr>
        <w:t xml:space="preserve">        D.</w:t>
      </w:r>
      <m:oMath>
        <m:r>
          <m:rPr/>
          <w:rPr>
            <w:rFonts w:ascii="Cambria Math" w:hAnsi="Cambria Math"/>
            <w:sz w:val="24"/>
          </w:rPr>
          <m:t>0</m:t>
        </m:r>
      </m:oMath>
    </w:p>
    <w:p>
      <w:r>
        <w:rPr>
          <w:rFonts w:hint="eastAsia"/>
          <w:sz w:val="24"/>
        </w:rPr>
        <w:drawing>
          <wp:inline distT="0" distB="0" distL="114300" distR="114300">
            <wp:extent cx="1624965" cy="857885"/>
            <wp:effectExtent l="0" t="0" r="5715" b="10795"/>
            <wp:docPr id="2" name="图片 34" descr="16352481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4" descr="1635248101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00" w:lineRule="auto"/>
        <w:rPr>
          <w:sz w:val="24"/>
        </w:rPr>
      </w:pPr>
      <w:r>
        <w:rPr>
          <w:rFonts w:hint="eastAsia" w:ascii="Times-Roman" w:hAnsi="Times-Roman" w:cs="Times-Roman" w:eastAsiaTheme="minorEastAsia"/>
          <w:color w:val="242021"/>
          <w:sz w:val="24"/>
        </w:rPr>
        <w:t>3.</w:t>
      </w:r>
      <w:r>
        <w:rPr>
          <w:rFonts w:ascii="Times-Roman" w:hAnsi="Times-Roman" w:eastAsia="Times-Roman" w:cs="Times-Roman"/>
          <w:color w:val="242021"/>
          <w:sz w:val="24"/>
        </w:rPr>
        <w:t xml:space="preserve"> To find a relationship between at any point on the surface and the perpendicular component of the electric field at that point, we construct a Gaussiansurface in the form of a small cylinder</w:t>
      </w:r>
      <w:r>
        <w:rPr>
          <w:rFonts w:hint="eastAsia" w:ascii="Times-Roman" w:hAnsi="Times-Roman" w:cs="Times-Roman"/>
          <w:color w:val="242021"/>
          <w:sz w:val="24"/>
        </w:rPr>
        <w:t xml:space="preserve">. </w:t>
      </w:r>
      <w:r>
        <w:rPr>
          <w:rFonts w:ascii="Times-Roman" w:hAnsi="Times-Roman" w:eastAsia="Times-Roman" w:cs="Times-Roman"/>
          <w:color w:val="242021"/>
          <w:sz w:val="24"/>
        </w:rPr>
        <w:t xml:space="preserve">One end face, with arealies within the conductor and the other lies just outside. </w:t>
      </w:r>
      <w:r>
        <w:rPr>
          <w:rFonts w:hint="eastAsia" w:ascii="Times-Roman" w:hAnsi="Times-Roman" w:eastAsia="Times-Roman" w:cs="Times-Roman"/>
          <w:color w:val="242021"/>
          <w:sz w:val="24"/>
        </w:rPr>
        <w:t xml:space="preserve">The electric field E1, E2 and E3 is respectively. </w:t>
      </w:r>
      <w:r>
        <w:rPr>
          <w:rFonts w:hint="eastAsia"/>
          <w:sz w:val="24"/>
        </w:rPr>
        <w:t>(  C  )</w:t>
      </w:r>
    </w:p>
    <w:p>
      <w:pPr>
        <w:spacing w:line="300" w:lineRule="auto"/>
        <w:jc w:val="right"/>
        <w:rPr>
          <w:sz w:val="24"/>
        </w:rPr>
      </w:pPr>
      <w:r>
        <w:rPr>
          <w:sz w:val="24"/>
        </w:rPr>
        <w:pict>
          <v:shape id="_x0000_s2053" o:spid="_x0000_s2053" o:spt="202" type="#_x0000_t202" style="position:absolute;left:0pt;margin-left:370.75pt;margin-top:44.8pt;height:22pt;width:38.15pt;z-index:251663360;mso-width-relative:page;mso-height-relative:page;" fillcolor="#FFFFFF" filled="t" stroked="f" coordsize="21600,21600" o:gfxdata="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K6BrS1gAAAAoBAAAP&#10;AAAAAAAAAAEAIAAAACIAAABkcnMvZG93bnJldi54bWxQSwECFAAUAAAACACHTuJAwiP+lFMCAACQ&#10;BAAADgAAAAAAAAABACAAAAAlAQAAZHJzL2Uyb0RvYy54bWxQSwUGAAAAAAYABgBZAQAA6gUAAAAA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E2</w:t>
                  </w:r>
                </w:p>
              </w:txbxContent>
            </v:textbox>
          </v:shape>
        </w:pict>
      </w:r>
      <w:r>
        <w:rPr>
          <w:sz w:val="24"/>
        </w:rPr>
        <w:pict>
          <v:shape id="_x0000_s2052" o:spid="_x0000_s2052" o:spt="202" type="#_x0000_t202" style="position:absolute;left:0pt;margin-left:370.35pt;margin-top:27.7pt;height:21.15pt;width:38.15pt;z-index:251662336;mso-width-relative:page;mso-height-relative:page;" fillcolor="#FFFFFF" filled="t" stroked="f" coordsize="21600,21600" o:gfxdata="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5xq2TVAAAACQEAAA8AAAAA&#10;AAAAAQAgAAAAIgAAAGRycy9kb3ducmV2LnhtbFBLAQIUABQAAAAIAIdO4kAvbP0KUAIAAJAEAAAO&#10;AAAAAAAAAAEAIAAAACQBAABkcnMvZTJvRG9jLnhtbFBLBQYAAAAABgAGAFkBAADm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E1</w:t>
                  </w:r>
                </w:p>
              </w:txbxContent>
            </v:textbox>
          </v:shape>
        </w:pict>
      </w:r>
    </w:p>
    <w:p>
      <w:pPr>
        <w:numPr>
          <w:ilvl w:val="0"/>
          <w:numId w:val="4"/>
        </w:numPr>
        <w:spacing w:line="300" w:lineRule="auto"/>
        <w:rPr>
          <w:rFonts w:ascii="Times-Roman" w:hAnsi="Times-Roman" w:eastAsia="Times-Roman" w:cs="Times-Roman"/>
          <w:color w:val="242021"/>
          <w:sz w:val="24"/>
        </w:rPr>
      </w:pPr>
      <w:r>
        <w:rPr>
          <w:rFonts w:hint="eastAsia" w:ascii="Times-Roman" w:hAnsi="Times-Roman" w:eastAsia="Times-Roman" w:cs="Times-Roman"/>
          <w:color w:val="242021"/>
          <w:sz w:val="24"/>
        </w:rPr>
        <w:t xml:space="preserve"> 0,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σ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rFonts w:hint="eastAsia" w:hAnsi="Cambria Math"/>
          <w:sz w:val="24"/>
        </w:rPr>
        <w:t xml:space="preserve">,   </w:t>
      </w:r>
      <w:r>
        <w:rPr>
          <w:rFonts w:hint="eastAsia" w:ascii="Times-Roman" w:hAnsi="Times-Roman" w:eastAsia="Times-Roman" w:cs="Times-Roman"/>
          <w:color w:val="242021"/>
          <w:sz w:val="24"/>
        </w:rPr>
        <w:t xml:space="preserve"> 0                B.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σ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rFonts w:hint="eastAsia" w:ascii="Times-Roman" w:hAnsi="Times-Roman" w:eastAsia="Times-Roman" w:cs="Times-Roman"/>
          <w:color w:val="242021"/>
          <w:sz w:val="24"/>
        </w:rPr>
        <w:t>,    0</w:t>
      </w:r>
      <w:r>
        <w:rPr>
          <w:rFonts w:hint="eastAsia" w:hAnsi="Cambria Math"/>
          <w:sz w:val="24"/>
        </w:rPr>
        <w:t xml:space="preserve">,   </w:t>
      </w:r>
      <w:r>
        <w:rPr>
          <w:rFonts w:hint="eastAsia" w:ascii="Times-Roman" w:hAnsi="Times-Roman" w:eastAsia="Times-Roman" w:cs="Times-Roman"/>
          <w:color w:val="242021"/>
          <w:sz w:val="24"/>
        </w:rPr>
        <w:t xml:space="preserve"> 0        </w:t>
      </w:r>
    </w:p>
    <w:p>
      <w:pPr>
        <w:spacing w:line="300" w:lineRule="auto"/>
        <w:rPr>
          <w:sz w:val="24"/>
        </w:rPr>
      </w:pPr>
      <w:r>
        <w:rPr>
          <w:rFonts w:hint="eastAsia" w:ascii="Times-Roman" w:hAnsi="Times-Roman" w:eastAsia="Times-Roman" w:cs="Times-Roman"/>
          <w:color w:val="242021"/>
          <w:sz w:val="24"/>
        </w:rPr>
        <w:t xml:space="preserve">C.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σ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rFonts w:hint="eastAsia" w:ascii="Times-Roman" w:hAnsi="Times-Roman" w:eastAsia="Times-Roman" w:cs="Times-Roman"/>
          <w:color w:val="242021"/>
          <w:sz w:val="24"/>
        </w:rPr>
        <w:t>,    0</w:t>
      </w:r>
      <w:r>
        <w:rPr>
          <w:rFonts w:hint="eastAsia" w:hAnsi="Cambria Math"/>
          <w:sz w:val="24"/>
        </w:rPr>
        <w:t xml:space="preserve">,   </w:t>
      </w:r>
      <w:r>
        <w:rPr>
          <w:rFonts w:hint="eastAsia" w:ascii="Times-Roman" w:hAnsi="Times-Roman" w:eastAsia="Times-Roman" w:cs="Times-Roman"/>
          <w:color w:val="242021"/>
          <w:sz w:val="24"/>
        </w:rPr>
        <w:t xml:space="preserve"> 0                  D.  0,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σ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rFonts w:hint="eastAsia" w:hAnsi="Cambria Math"/>
          <w:sz w:val="24"/>
        </w:rPr>
        <w:t xml:space="preserve">,   </w:t>
      </w:r>
      <w:r>
        <w:rPr>
          <w:rFonts w:hint="eastAsia" w:ascii="Times-Roman" w:hAnsi="Times-Roman" w:eastAsia="Times-Roman" w:cs="Times-Roman"/>
          <w:color w:val="242021"/>
          <w:sz w:val="24"/>
        </w:rPr>
        <w:t xml:space="preserve"> 0</w:t>
      </w:r>
    </w:p>
    <w:p>
      <w:r>
        <w:rPr>
          <w:sz w:val="24"/>
        </w:rPr>
        <w:pict>
          <v:shape id="_x0000_s2054" o:spid="_x0000_s2054" o:spt="202" type="#_x0000_t202" style="position:absolute;left:0pt;margin-left:106.05pt;margin-top:99.35pt;height:22pt;width:38.15pt;z-index:251664384;mso-width-relative:page;mso-height-relative:page;" fillcolor="#FFFFFF" filled="t" stroked="f" coordsize="21600,21600" o:gfxdata="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aG3i59cAAAALAQAA&#10;DwAAAAAAAAABACAAAAAiAAAAZHJzL2Rvd25yZXYueG1sUEsBAhQAFAAAAAgAh07iQOK+nDFTAgAA&#10;kAQAAA4AAAAAAAAAAQAgAAAAJgEAAGRycy9lMm9Eb2MueG1sUEsFBgAAAAAGAAYAWQEAAOsFAAAA&#10;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E3</w:t>
                  </w:r>
                </w:p>
              </w:txbxContent>
            </v:textbox>
          </v:shape>
        </w:pict>
      </w:r>
      <w:r>
        <w:drawing>
          <wp:inline distT="0" distB="0" distL="0" distR="0">
            <wp:extent cx="2561590" cy="203771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4.</w:t>
      </w:r>
      <w:r>
        <w:rPr>
          <w:sz w:val="24"/>
        </w:rPr>
        <w:t>There are t</w:t>
      </w:r>
      <w:r>
        <w:rPr>
          <w:rFonts w:hint="eastAsia"/>
          <w:sz w:val="24"/>
        </w:rPr>
        <w:t>w</w:t>
      </w:r>
      <w:r>
        <w:rPr>
          <w:sz w:val="24"/>
        </w:rPr>
        <w:t xml:space="preserve">o infinitely charged parallel sheets </w:t>
      </w:r>
      <w:r>
        <w:rPr>
          <w:rFonts w:hint="eastAsia"/>
          <w:sz w:val="24"/>
        </w:rPr>
        <w:t>w</w:t>
      </w:r>
      <w:r>
        <w:rPr>
          <w:sz w:val="24"/>
        </w:rPr>
        <w:t xml:space="preserve">ith different </w:t>
      </w:r>
      <w:r>
        <w:rPr>
          <w:rFonts w:hint="eastAsia"/>
          <w:sz w:val="24"/>
        </w:rPr>
        <w:t>su</w:t>
      </w:r>
      <w:r>
        <w:rPr>
          <w:sz w:val="24"/>
        </w:rPr>
        <w:t>rface charge density as shown in figure, the magnitude of electric field of I region, II region</w:t>
      </w:r>
      <w:r>
        <w:rPr>
          <w:rFonts w:hint="eastAsia"/>
          <w:sz w:val="24"/>
        </w:rPr>
        <w:t>.</w:t>
      </w:r>
    </w:p>
    <w:p>
      <w:pPr>
        <w:adjustRightInd w:val="0"/>
        <w:snapToGrid w:val="0"/>
        <w:spacing w:line="300" w:lineRule="auto"/>
        <w:jc w:val="left"/>
        <w:rPr>
          <w:sz w:val="24"/>
        </w:rPr>
      </w:pPr>
      <w:r>
        <w:rPr>
          <w:rFonts w:hint="eastAsia"/>
          <w:position w:val="-24"/>
          <w:sz w:val="24"/>
        </w:rPr>
        <w:object>
          <v:shape id="_x0000_i1025" o:spt="75" type="#_x0000_t75" style="height:33.6pt;width:24.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8">
            <o:LockedField>false</o:LockedField>
          </o:OLEObject>
        </w:object>
      </w:r>
      <w:r>
        <w:rPr>
          <w:rFonts w:hint="eastAsia"/>
        </w:rPr>
        <w:drawing>
          <wp:inline distT="0" distB="0" distL="0" distR="0">
            <wp:extent cx="1118235" cy="1059815"/>
            <wp:effectExtent l="0" t="0" r="9525" b="698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8235" cy="106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rPr>
          <w:sz w:val="24"/>
        </w:rPr>
      </w:pPr>
      <w:r>
        <w:rPr>
          <w:sz w:val="24"/>
        </w:rPr>
        <w:object>
          <v:shape id="_x0000_i1026" o:spt="75" type="#_x0000_t75" style="height:32.4pt;width:22.8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1">
            <o:LockedField>false</o:LockedField>
          </o:OLEObject>
        </w:object>
      </w:r>
    </w:p>
    <w:p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5.</w:t>
      </w:r>
      <w:r>
        <w:rPr>
          <w:sz w:val="24"/>
        </w:rPr>
        <w:t xml:space="preserve">A disk with radius 0.2m is oriented with its normal unit vector </w:t>
      </w:r>
      <m:oMath>
        <m:acc>
          <m:accPr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sz w:val="24"/>
        </w:rPr>
        <w:t xml:space="preserve">at an angle of 30° to a uniform electric field </w:t>
      </w:r>
      <m:oMath>
        <m:acc>
          <m:accPr>
            <m:chr m:val="⃑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E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sz w:val="24"/>
        </w:rPr>
        <w:t xml:space="preserve"> with magnitude 3.0</w:t>
      </w:r>
      <w:r>
        <w:rPr>
          <w:rFonts w:hint="eastAsia" w:ascii="宋体" w:hAnsi="宋体"/>
          <w:sz w:val="24"/>
        </w:rPr>
        <w:t>×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N/C, the electric flux through the disk</w:t>
      </w:r>
      <w:r>
        <w:rPr>
          <w:rFonts w:hint="eastAsia"/>
          <w:sz w:val="24"/>
        </w:rPr>
        <w:t xml:space="preserve">. If you can tune the </w:t>
      </w:r>
      <w:r>
        <w:rPr>
          <w:sz w:val="24"/>
        </w:rPr>
        <w:t>angle</w:t>
      </w:r>
      <w:r>
        <w:rPr>
          <w:rFonts w:hint="eastAsia"/>
          <w:sz w:val="24"/>
        </w:rPr>
        <w:t xml:space="preserve"> of the </w:t>
      </w:r>
      <w:r>
        <w:rPr>
          <w:sz w:val="24"/>
        </w:rPr>
        <w:t xml:space="preserve">disk </w:t>
      </w:r>
      <w:r>
        <w:rPr>
          <w:rFonts w:hint="eastAsia"/>
          <w:sz w:val="24"/>
        </w:rPr>
        <w:t xml:space="preserve">and </w:t>
      </w:r>
      <w:r>
        <w:rPr>
          <w:sz w:val="24"/>
        </w:rPr>
        <w:t xml:space="preserve"> uniform electric field</w:t>
      </w:r>
      <w:r>
        <w:rPr>
          <w:rFonts w:hint="eastAsia"/>
          <w:sz w:val="24"/>
        </w:rPr>
        <w:t xml:space="preserve">, the maximum </w:t>
      </w:r>
      <w:r>
        <w:rPr>
          <w:sz w:val="24"/>
        </w:rPr>
        <w:t>electric flux through the disk</w:t>
      </w:r>
      <w:r>
        <w:rPr>
          <w:rFonts w:hint="eastAsia"/>
          <w:sz w:val="24"/>
        </w:rPr>
        <w:t>.</w:t>
      </w:r>
    </w:p>
    <w:p>
      <w:pPr>
        <w:adjustRightInd w:val="0"/>
        <w:snapToGrid w:val="0"/>
        <w:spacing w:line="300" w:lineRule="auto"/>
        <w:jc w:val="right"/>
        <w:rPr>
          <w:sz w:val="24"/>
        </w:rPr>
      </w:pPr>
      <w:r>
        <w:drawing>
          <wp:inline distT="0" distB="0" distL="0" distR="0">
            <wp:extent cx="1199515" cy="351790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736090" cy="925830"/>
            <wp:effectExtent l="0" t="0" r="127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rPr>
          <w:sz w:val="24"/>
        </w:rPr>
      </w:pPr>
      <w:r>
        <w:rPr>
          <w:rFonts w:hint="eastAsia"/>
          <w:sz w:val="24"/>
        </w:rPr>
        <w:t>6.</w:t>
      </w:r>
      <w:r>
        <w:rPr>
          <w:sz w:val="24"/>
        </w:rPr>
        <w:t>A ring-shaped conductor with radius a carries a total charge Q uniformly distributed around it. Find the electric field at a point P that lies on the axis of the ring at a distance x from its center.</w:t>
      </w:r>
    </w:p>
    <w:p/>
    <w:p/>
    <w:p>
      <w:pPr>
        <w:widowControl/>
        <w:jc w:val="left"/>
        <w:rPr>
          <w:rFonts w:eastAsia="Times-Roman"/>
          <w:color w:val="231F20"/>
          <w:kern w:val="0"/>
          <w:sz w:val="24"/>
          <w:lang w:bidi="ar"/>
        </w:rPr>
      </w:pPr>
      <w:r>
        <w:rPr>
          <w:rFonts w:eastAsia="Times-Roman"/>
          <w:color w:val="231F20"/>
          <w:kern w:val="0"/>
          <w:sz w:val="24"/>
          <w:lang w:bidi="ar"/>
        </w:rPr>
        <w:t xml:space="preserve">We divide the ring into infinitesimal segments </w:t>
      </w:r>
      <w:r>
        <w:rPr>
          <w:rFonts w:eastAsia="Times-Italic"/>
          <w:i/>
          <w:iCs/>
          <w:color w:val="231F20"/>
          <w:kern w:val="0"/>
          <w:sz w:val="24"/>
          <w:lang w:bidi="ar"/>
        </w:rPr>
        <w:t>ds</w:t>
      </w:r>
      <w:r>
        <w:rPr>
          <w:rFonts w:hint="eastAsia" w:eastAsia="Times-Italic"/>
          <w:i/>
          <w:iCs/>
          <w:color w:val="231F20"/>
          <w:kern w:val="0"/>
          <w:sz w:val="24"/>
          <w:lang w:bidi="ar"/>
        </w:rPr>
        <w:t xml:space="preserve">, </w:t>
      </w:r>
      <w:r>
        <w:rPr>
          <w:rFonts w:eastAsia="Times-Roman"/>
          <w:color w:val="231F20"/>
          <w:kern w:val="0"/>
          <w:sz w:val="24"/>
          <w:lang w:bidi="ar"/>
        </w:rPr>
        <w:t xml:space="preserve">the charge in a segment of length ds is </w:t>
      </w:r>
      <w:r>
        <w:rPr>
          <w:rFonts w:eastAsia="Times-Italic"/>
          <w:i/>
          <w:iCs/>
          <w:color w:val="231F20"/>
          <w:kern w:val="0"/>
          <w:sz w:val="24"/>
          <w:lang w:bidi="ar"/>
        </w:rPr>
        <w:t xml:space="preserve">dQ </w:t>
      </w:r>
      <w:r>
        <w:rPr>
          <w:rFonts w:eastAsia="Optr2k"/>
          <w:color w:val="231F20"/>
          <w:kern w:val="0"/>
          <w:sz w:val="24"/>
          <w:lang w:bidi="ar"/>
        </w:rPr>
        <w:t>= λ</w:t>
      </w:r>
      <w:r>
        <w:rPr>
          <w:rFonts w:eastAsia="Times-Italic"/>
          <w:i/>
          <w:iCs/>
          <w:color w:val="231F20"/>
          <w:kern w:val="0"/>
          <w:sz w:val="24"/>
          <w:lang w:bidi="ar"/>
        </w:rPr>
        <w:t>ds</w:t>
      </w:r>
      <w:r>
        <w:rPr>
          <w:rFonts w:eastAsia="Times-Roman"/>
          <w:color w:val="231F20"/>
          <w:kern w:val="0"/>
          <w:sz w:val="24"/>
          <w:lang w:bidi="ar"/>
        </w:rPr>
        <w:t xml:space="preserve">. </w:t>
      </w:r>
    </w:p>
    <w:p>
      <w:pPr>
        <w:widowControl/>
        <w:jc w:val="left"/>
        <w:rPr>
          <w:rFonts w:eastAsia="Times-Roman"/>
          <w:color w:val="231F20"/>
          <w:kern w:val="0"/>
          <w:sz w:val="24"/>
          <w:lang w:bidi="ar"/>
        </w:rPr>
      </w:pPr>
      <w:r>
        <w:rPr>
          <w:rFonts w:hint="eastAsia"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3288665</wp:posOffset>
            </wp:positionH>
            <wp:positionV relativeFrom="paragraph">
              <wp:posOffset>419100</wp:posOffset>
            </wp:positionV>
            <wp:extent cx="1690370" cy="1377950"/>
            <wp:effectExtent l="19050" t="0" r="508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-Roman"/>
          <w:color w:val="231F20"/>
          <w:kern w:val="0"/>
          <w:sz w:val="24"/>
          <w:lang w:bidi="ar"/>
        </w:rPr>
        <w:t>Hence the magnitude of this segment’s contribution</w:t>
      </w:r>
      <w:r>
        <w:rPr>
          <w:rFonts w:hint="eastAsia" w:eastAsia="Times-Roman"/>
          <w:color w:val="231F20"/>
          <w:kern w:val="0"/>
          <w:sz w:val="24"/>
          <w:lang w:bidi="ar"/>
        </w:rPr>
        <w:t xml:space="preserve"> </w:t>
      </w:r>
      <m:oMath>
        <m:r>
          <m:rPr>
            <m:sty m:val="p"/>
          </m:rPr>
          <w:rPr>
            <w:rFonts w:ascii="Cambria Math" w:hAnsi="Cambria Math" w:eastAsia="Times-Roman"/>
            <w:color w:val="231F20"/>
            <w:kern w:val="0"/>
            <w:sz w:val="24"/>
            <w:lang w:bidi="ar"/>
          </w:rPr>
          <m:t>d</m:t>
        </m:r>
        <m:acc>
          <m:accPr>
            <m:chr m:val="⃗"/>
            <m:ctrlPr>
              <w:rPr>
                <w:rFonts w:ascii="Cambria Math" w:hAnsi="Cambria Math" w:eastAsia="Times-Roman"/>
                <w:color w:val="231F20"/>
                <w:kern w:val="0"/>
                <w:sz w:val="24"/>
                <w:lang w:bidi="a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eastAsia="Times-Roman"/>
                <w:color w:val="231F20"/>
                <w:kern w:val="0"/>
                <w:sz w:val="24"/>
                <w:lang w:bidi="ar"/>
              </w:rPr>
              <m:t xml:space="preserve">E </m:t>
            </m:r>
            <m:ctrlPr>
              <w:rPr>
                <w:rFonts w:ascii="Cambria Math" w:hAnsi="Cambria Math" w:eastAsia="Times-Roman"/>
                <w:color w:val="231F20"/>
                <w:kern w:val="0"/>
                <w:sz w:val="24"/>
                <w:lang w:bidi="ar"/>
              </w:rPr>
            </m:ctrlPr>
          </m:e>
        </m:acc>
      </m:oMath>
      <w:r>
        <w:rPr>
          <w:rFonts w:eastAsia="Times-Roman"/>
          <w:color w:val="231F20"/>
          <w:kern w:val="0"/>
          <w:sz w:val="24"/>
          <w:lang w:bidi="ar"/>
        </w:rPr>
        <w:t>to the electric field at is</w:t>
      </w:r>
    </w:p>
    <w:p>
      <w:pPr>
        <w:widowControl/>
        <w:jc w:val="left"/>
        <w:rPr>
          <w:position w:val="-18"/>
          <w:sz w:val="24"/>
        </w:rPr>
      </w:pPr>
      <w:r>
        <w:rPr>
          <w:rFonts w:hint="eastAsia"/>
          <w:position w:val="-24"/>
          <w:sz w:val="24"/>
        </w:rPr>
        <w:object>
          <v:shape id="_x0000_i1027" o:spt="75" type="#_x0000_t75" style="height:34.2pt;width:95.4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6">
            <o:LockedField>false</o:LockedField>
          </o:OLEObject>
        </w:object>
      </w:r>
      <w:r>
        <w:rPr>
          <w:rFonts w:hint="eastAsia"/>
          <w:position w:val="-24"/>
          <w:sz w:val="24"/>
        </w:rPr>
        <w:t xml:space="preserve">                                            </w:t>
      </w:r>
      <w:r>
        <w:rPr>
          <w:rFonts w:hint="eastAsia"/>
          <w:position w:val="-54"/>
          <w:sz w:val="24"/>
        </w:rPr>
        <w:object>
          <v:shape id="_x0000_i1028" o:spt="75" type="#_x0000_t75" style="height:72pt;width:198.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8">
            <o:LockedField>false</o:LockedField>
          </o:OLEObject>
        </w:object>
      </w:r>
      <w:r>
        <w:rPr>
          <w:rFonts w:hint="eastAsia"/>
          <w:position w:val="-54"/>
          <w:sz w:val="24"/>
        </w:rPr>
        <w:t xml:space="preserve">                             </w:t>
      </w:r>
    </w:p>
    <w:p>
      <w:pPr>
        <w:widowControl/>
        <w:jc w:val="left"/>
        <w:rPr>
          <w:rFonts w:eastAsia="Times-Roman"/>
          <w:color w:val="231F20"/>
          <w:kern w:val="0"/>
          <w:sz w:val="24"/>
          <w:lang w:bidi="ar"/>
        </w:rPr>
      </w:pPr>
      <w:r>
        <w:rPr>
          <w:rFonts w:eastAsia="Times-Roman"/>
          <w:color w:val="231F20"/>
          <w:kern w:val="0"/>
          <w:sz w:val="24"/>
          <w:lang w:bidi="ar"/>
        </w:rPr>
        <w:t>To find</w:t>
      </w:r>
      <w:r>
        <w:rPr>
          <w:rFonts w:hint="eastAsia" w:eastAsia="Times-Roman"/>
          <w:color w:val="231F20"/>
          <w:kern w:val="0"/>
          <w:sz w:val="24"/>
          <w:lang w:bidi="ar"/>
        </w:rPr>
        <w:t xml:space="preserve"> </w:t>
      </w:r>
      <w:r>
        <w:rPr>
          <w:rFonts w:eastAsia="Times-Roman"/>
          <w:color w:val="231F20"/>
          <w:kern w:val="0"/>
          <w:sz w:val="24"/>
          <w:lang w:bidi="ar"/>
        </w:rPr>
        <w:t>E</w:t>
      </w:r>
      <w:r>
        <w:rPr>
          <w:rFonts w:eastAsia="Times-Roman"/>
          <w:color w:val="231F20"/>
          <w:kern w:val="0"/>
          <w:sz w:val="24"/>
          <w:vertAlign w:val="subscript"/>
          <w:lang w:bidi="ar"/>
        </w:rPr>
        <w:t>x</w:t>
      </w:r>
      <w:r>
        <w:rPr>
          <w:rFonts w:eastAsia="Times-Roman"/>
          <w:color w:val="231F20"/>
          <w:kern w:val="0"/>
          <w:sz w:val="24"/>
          <w:lang w:bidi="ar"/>
        </w:rPr>
        <w:t xml:space="preserve"> we integrate this expression over the entire ring—that is, for </w:t>
      </w:r>
      <w:r>
        <w:rPr>
          <w:rFonts w:eastAsia="Times-Italic"/>
          <w:i/>
          <w:iCs/>
          <w:color w:val="231F20"/>
          <w:kern w:val="0"/>
          <w:sz w:val="24"/>
          <w:lang w:bidi="ar"/>
        </w:rPr>
        <w:t xml:space="preserve">s </w:t>
      </w:r>
      <w:r>
        <w:rPr>
          <w:rFonts w:eastAsia="Times-Roman"/>
          <w:color w:val="231F20"/>
          <w:kern w:val="0"/>
          <w:sz w:val="24"/>
          <w:lang w:bidi="ar"/>
        </w:rPr>
        <w:t>from 0 to 2</w:t>
      </w:r>
      <w:r>
        <w:rPr>
          <w:rFonts w:eastAsia="WWDOC01"/>
          <w:color w:val="231F20"/>
          <w:kern w:val="0"/>
          <w:sz w:val="24"/>
          <w:lang w:bidi="ar"/>
        </w:rPr>
        <w:t>π</w:t>
      </w:r>
      <w:r>
        <w:rPr>
          <w:rFonts w:eastAsia="Times-Italic"/>
          <w:i/>
          <w:iCs/>
          <w:color w:val="231F20"/>
          <w:kern w:val="0"/>
          <w:sz w:val="24"/>
          <w:lang w:bidi="ar"/>
        </w:rPr>
        <w:t xml:space="preserve">a </w:t>
      </w:r>
      <w:r>
        <w:rPr>
          <w:rFonts w:eastAsia="Times-Roman"/>
          <w:color w:val="231F20"/>
          <w:kern w:val="0"/>
          <w:sz w:val="24"/>
          <w:lang w:bidi="ar"/>
        </w:rPr>
        <w:t>(the</w:t>
      </w:r>
      <w:r>
        <w:rPr>
          <w:rFonts w:hint="eastAsia" w:eastAsia="Times-Roman"/>
          <w:color w:val="231F20"/>
          <w:kern w:val="0"/>
          <w:sz w:val="24"/>
          <w:lang w:bidi="ar"/>
        </w:rPr>
        <w:t xml:space="preserve"> </w:t>
      </w:r>
      <w:r>
        <w:rPr>
          <w:rFonts w:eastAsia="Times-Roman"/>
          <w:color w:val="231F20"/>
          <w:kern w:val="0"/>
          <w:sz w:val="24"/>
          <w:lang w:bidi="ar"/>
        </w:rPr>
        <w:t>circumference of the ring). The integrand has the same value for all points on the ring, so it can be taken out</w:t>
      </w:r>
      <w:r>
        <w:rPr>
          <w:rFonts w:hint="eastAsia" w:eastAsia="Times-Roman"/>
          <w:color w:val="231F20"/>
          <w:kern w:val="0"/>
          <w:sz w:val="24"/>
          <w:lang w:bidi="ar"/>
        </w:rPr>
        <w:t>-</w:t>
      </w:r>
      <w:r>
        <w:rPr>
          <w:rFonts w:eastAsia="Times-Roman"/>
          <w:color w:val="231F20"/>
          <w:kern w:val="0"/>
          <w:sz w:val="24"/>
          <w:lang w:bidi="ar"/>
        </w:rPr>
        <w:t>side the integral. Hence we get</w:t>
      </w:r>
    </w:p>
    <w:p>
      <w:pPr>
        <w:widowControl/>
        <w:jc w:val="left"/>
        <w:rPr>
          <w:rFonts w:eastAsia="Times-Roman"/>
          <w:color w:val="231F20"/>
          <w:kern w:val="0"/>
          <w:sz w:val="24"/>
          <w:lang w:bidi="ar"/>
        </w:rPr>
      </w:pPr>
    </w:p>
    <w:p>
      <w:pPr>
        <w:rPr>
          <w:rFonts w:hint="eastAsia"/>
        </w:rPr>
      </w:pPr>
      <w:r>
        <w:rPr>
          <w:rFonts w:hint="eastAsia"/>
          <w:position w:val="-82"/>
          <w:sz w:val="24"/>
        </w:rPr>
        <w:object>
          <v:shape id="_x0000_i1029" o:spt="75" type="#_x0000_t75" style="height:104.4pt;width:178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20">
            <o:LockedField>false</o:LockedField>
          </o:OLEObject>
        </w:object>
      </w:r>
      <w:r>
        <w:rPr>
          <w:rFonts w:hint="eastAsia"/>
          <w:position w:val="-54"/>
          <w:sz w:val="24"/>
        </w:rPr>
        <w:t xml:space="preserve">  </w:t>
      </w:r>
    </w:p>
    <w:p/>
    <w:p>
      <w:pPr>
        <w:spacing w:line="300" w:lineRule="auto"/>
        <w:rPr>
          <w:sz w:val="24"/>
        </w:rPr>
      </w:pPr>
      <w:r>
        <w:rPr>
          <w:sz w:val="24"/>
        </w:rPr>
        <w:t xml:space="preserve">A small conducting spherical shell with inner radius a and outer radius b is concentric with a larger conducting spherical shell with inner radius c and outer radius d. the inner shell has total charge +3q, and the outer shell has charge +6q. </w:t>
      </w:r>
    </w:p>
    <w:p>
      <w:pPr>
        <w:spacing w:line="300" w:lineRule="auto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1) Calculate the electric field (magnitude and direction) in terms of q and distance r from the common center of the two shells in the whole space. </w:t>
      </w:r>
    </w:p>
    <w:p>
      <w:pPr>
        <w:spacing w:line="300" w:lineRule="auto"/>
        <w:rPr>
          <w:sz w:val="24"/>
        </w:rPr>
      </w:pPr>
      <w:r>
        <w:rPr>
          <w:sz w:val="24"/>
        </w:rPr>
        <w:pict>
          <v:shape id="_x0000_s2056" o:spid="_x0000_s2056" o:spt="202" type="#_x0000_t202" style="position:absolute;left:0pt;margin-left:320.7pt;margin-top:8.95pt;height:66.1pt;width:75.65pt;mso-wrap-style:none;z-index:251666432;mso-width-relative:page;mso-height-relative:page;" fillcolor="#FFFFFF" filled="t" stroked="f" coordsize="21600,21600" o:gfxdata="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7/fq/NsAAAAKAQAADwAA&#10;AAAAAAABACAAAAAiAAAAZHJzL2Rvd25yZXYueG1sUEsBAhQAFAAAAAgAh07iQE4KfChMAgAAjAQA&#10;AA4AAAAAAAAAAQAgAAAAKgEAAGRycy9lMm9Eb2MueG1sUEsFBgAAAAAGAAYAWQEAAOgFAAAAAA==&#10;">
            <v:path/>
            <v:fill on="t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r>
                    <w:drawing>
                      <wp:inline distT="0" distB="0" distL="0" distR="0">
                        <wp:extent cx="1452245" cy="1430655"/>
                        <wp:effectExtent l="19050" t="0" r="0" b="0"/>
                        <wp:docPr id="8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90" cy="14330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(</w:t>
      </w:r>
      <w:r>
        <w:rPr>
          <w:sz w:val="24"/>
        </w:rPr>
        <w:t xml:space="preserve">2) what is the total charge on the four surfaces of two shells. </w:t>
      </w:r>
    </w:p>
    <w:p>
      <w:pPr>
        <w:numPr>
          <w:ilvl w:val="0"/>
          <w:numId w:val="5"/>
        </w:num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rStyle w:val="11"/>
          <w:sz w:val="24"/>
        </w:rPr>
      </w:pPr>
      <w:r>
        <w:rPr>
          <w:rStyle w:val="11"/>
          <w:rFonts w:hint="eastAsia"/>
          <w:sz w:val="24"/>
        </w:rPr>
        <w:t>(1)</w:t>
      </w:r>
    </w:p>
    <w:p>
      <w:pPr>
        <w:rPr>
          <w:sz w:val="24"/>
        </w:rPr>
      </w:pPr>
      <w:r>
        <w:rPr>
          <w:rFonts w:hint="eastAsia"/>
          <w:position w:val="-116"/>
          <w:sz w:val="24"/>
        </w:rPr>
        <w:object>
          <v:shape id="_x0000_i1030" o:spt="75" type="#_x0000_t75" style="height:124.8pt;width:117.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23">
            <o:LockedField>false</o:LockedField>
          </o:OLEObject>
        </w:object>
      </w:r>
    </w:p>
    <w:p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rStyle w:val="11"/>
          <w:sz w:val="24"/>
        </w:rPr>
      </w:pPr>
      <w:r>
        <w:rPr>
          <w:rStyle w:val="11"/>
          <w:rFonts w:hint="eastAsia"/>
          <w:sz w:val="24"/>
        </w:rPr>
        <w:t>The total charge on the inner surface of the inner shell:</w:t>
      </w:r>
    </w:p>
    <w:p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rStyle w:val="11"/>
          <w:sz w:val="24"/>
        </w:rPr>
      </w:pPr>
      <w:r>
        <w:rPr>
          <w:rStyle w:val="11"/>
          <w:rFonts w:hint="eastAsia"/>
          <w:sz w:val="24"/>
        </w:rPr>
        <w:t>Q=0</w:t>
      </w:r>
    </w:p>
    <w:p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rStyle w:val="11"/>
          <w:sz w:val="24"/>
        </w:rPr>
      </w:pPr>
      <w:r>
        <w:rPr>
          <w:rStyle w:val="11"/>
          <w:rFonts w:hint="eastAsia"/>
          <w:sz w:val="24"/>
        </w:rPr>
        <w:t>The total charge on the outer surface of the inner shell:</w:t>
      </w:r>
    </w:p>
    <w:p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rStyle w:val="11"/>
          <w:sz w:val="24"/>
        </w:rPr>
      </w:pPr>
      <w:r>
        <w:rPr>
          <w:rStyle w:val="11"/>
          <w:rFonts w:hint="eastAsia"/>
          <w:sz w:val="24"/>
        </w:rPr>
        <w:t>Q=3q</w:t>
      </w:r>
    </w:p>
    <w:p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rStyle w:val="11"/>
          <w:sz w:val="24"/>
        </w:rPr>
      </w:pPr>
      <w:r>
        <w:rPr>
          <w:rStyle w:val="11"/>
          <w:rFonts w:hint="eastAsia"/>
          <w:sz w:val="24"/>
        </w:rPr>
        <w:t>The total charge on the inner surface of the outer shell:</w:t>
      </w:r>
    </w:p>
    <w:p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rStyle w:val="11"/>
          <w:sz w:val="24"/>
        </w:rPr>
      </w:pPr>
      <w:r>
        <w:rPr>
          <w:rStyle w:val="11"/>
          <w:rFonts w:hint="eastAsia"/>
          <w:sz w:val="24"/>
        </w:rPr>
        <w:t>Q=-3q</w:t>
      </w:r>
    </w:p>
    <w:p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rStyle w:val="11"/>
          <w:sz w:val="24"/>
        </w:rPr>
      </w:pPr>
      <w:r>
        <w:rPr>
          <w:rStyle w:val="11"/>
          <w:rFonts w:hint="eastAsia"/>
          <w:sz w:val="24"/>
        </w:rPr>
        <w:t>The total charge on the outer surface of the outer shell:</w:t>
      </w:r>
    </w:p>
    <w:p>
      <w:r>
        <w:rPr>
          <w:rStyle w:val="11"/>
          <w:rFonts w:hint="eastAsia"/>
          <w:sz w:val="24"/>
        </w:rPr>
        <w:t>Q=9q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tr2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WDOC0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070168"/>
    <w:multiLevelType w:val="singleLevel"/>
    <w:tmpl w:val="FD070168"/>
    <w:lvl w:ilvl="0" w:tentative="0">
      <w:start w:val="17"/>
      <w:numFmt w:val="decimal"/>
      <w:suff w:val="space"/>
      <w:lvlText w:val="%1."/>
      <w:lvlJc w:val="left"/>
    </w:lvl>
  </w:abstractNum>
  <w:abstractNum w:abstractNumId="1">
    <w:nsid w:val="2F975E07"/>
    <w:multiLevelType w:val="multilevel"/>
    <w:tmpl w:val="2F975E07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D8B3DFE"/>
    <w:multiLevelType w:val="multilevel"/>
    <w:tmpl w:val="4D8B3DF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7C263AF"/>
    <w:multiLevelType w:val="singleLevel"/>
    <w:tmpl w:val="67C263AF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6B207368"/>
    <w:multiLevelType w:val="singleLevel"/>
    <w:tmpl w:val="6B207368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GJlY2I5ZGVlYmRkODE5YjUzODY3NWI3ZjZlOTNhYTMifQ=="/>
  </w:docVars>
  <w:rsids>
    <w:rsidRoot w:val="00935B19"/>
    <w:rsid w:val="00362314"/>
    <w:rsid w:val="006C1C8C"/>
    <w:rsid w:val="00897413"/>
    <w:rsid w:val="00935B19"/>
    <w:rsid w:val="00A334D5"/>
    <w:rsid w:val="00A41F58"/>
    <w:rsid w:val="00C146AA"/>
    <w:rsid w:val="5979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semiHidden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fontstyle21"/>
    <w:qFormat/>
    <w:uiPriority w:val="0"/>
    <w:rPr>
      <w:rFonts w:ascii="Times-Roman" w:hAnsi="Times-Roman" w:eastAsia="Times-Roman" w:cs="Times-Roman"/>
      <w:color w:val="24202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5.wmf"/><Relationship Id="rId23" Type="http://schemas.openxmlformats.org/officeDocument/2006/relationships/oleObject" Target="embeddings/oleObject6.bin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4.bin"/><Relationship Id="rId17" Type="http://schemas.openxmlformats.org/officeDocument/2006/relationships/image" Target="media/image11.wmf"/><Relationship Id="rId16" Type="http://schemas.openxmlformats.org/officeDocument/2006/relationships/oleObject" Target="embeddings/oleObject3.bin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wmf"/><Relationship Id="rId11" Type="http://schemas.openxmlformats.org/officeDocument/2006/relationships/oleObject" Target="embeddings/oleObject2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3"/>
    <customShpInfo spid="_x0000_s2052"/>
    <customShpInfo spid="_x0000_s2054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487</Words>
  <Characters>2777</Characters>
  <Lines>23</Lines>
  <Paragraphs>6</Paragraphs>
  <TotalTime>0</TotalTime>
  <ScaleCrop>false</ScaleCrop>
  <LinksUpToDate>false</LinksUpToDate>
  <CharactersWithSpaces>3258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2022-09-28T12:24:00Z</dcterms:created>
  <dc:creator>admin</dc:creator>
  <cp:lastModifiedBy>Jtt</cp:lastModifiedBy>
  <dcterms:modified xsi:type="dcterms:W3CDTF">2023-10-09T02:27:39Z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57DE642EEE834EC1AB1FDAA41E700674_12</vt:lpwstr>
  </property>
</Properties>
</file>