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hAnsi="宋体" w:cs="宋体"/>
          <w:b/>
          <w:bCs/>
          <w:sz w:val="24"/>
          <w:lang w:bidi="ar"/>
        </w:rPr>
      </w:pPr>
      <w:bookmarkStart w:id="0" w:name="_GoBack"/>
      <w:bookmarkEnd w:id="0"/>
      <w:r>
        <w:rPr>
          <w:rFonts w:hint="eastAsia" w:ascii="宋体" w:hAnsi="宋体" w:cs="宋体"/>
          <w:b/>
          <w:bCs/>
          <w:sz w:val="24"/>
          <w:lang w:bidi="ar"/>
        </w:rPr>
        <w:t>“习金句、亲思想”课堂实践教学</w:t>
      </w:r>
    </w:p>
    <w:p>
      <w:pPr>
        <w:spacing w:line="360" w:lineRule="auto"/>
        <w:jc w:val="center"/>
        <w:rPr>
          <w:rFonts w:hint="eastAsia" w:ascii="宋体" w:hAnsi="宋体" w:cs="宋体"/>
          <w:b/>
          <w:bCs/>
          <w:sz w:val="24"/>
          <w:lang w:bidi="ar"/>
        </w:rPr>
      </w:pPr>
      <w:r>
        <w:rPr>
          <w:rFonts w:hint="eastAsia" w:ascii="宋体" w:hAnsi="宋体" w:cs="宋体"/>
          <w:b/>
          <w:bCs/>
          <w:sz w:val="24"/>
          <w:lang w:bidi="ar"/>
        </w:rPr>
        <w:t>实施方案</w:t>
      </w:r>
    </w:p>
    <w:p>
      <w:pPr>
        <w:spacing w:line="360" w:lineRule="auto"/>
        <w:rPr>
          <w:rFonts w:hint="eastAsia" w:ascii="宋体" w:hAnsi="宋体" w:cs="宋体"/>
          <w:bCs/>
          <w:sz w:val="24"/>
          <w:lang w:bidi="ar"/>
        </w:rPr>
      </w:pPr>
      <w:r>
        <w:rPr>
          <w:rFonts w:hint="eastAsia" w:ascii="宋体" w:hAnsi="宋体" w:cs="宋体"/>
          <w:bCs/>
          <w:sz w:val="24"/>
          <w:lang w:bidi="ar"/>
        </w:rPr>
        <w:t xml:space="preserve">    根据课程教学实际，自</w:t>
      </w:r>
      <w:r>
        <w:rPr>
          <w:rFonts w:hint="eastAsia" w:ascii="宋体" w:hAnsi="宋体" w:cs="宋体"/>
          <w:bCs/>
          <w:sz w:val="24"/>
          <w:lang w:val="en-US" w:eastAsia="zh-CN" w:bidi="ar"/>
        </w:rPr>
        <w:t>2</w:t>
      </w:r>
      <w:r>
        <w:rPr>
          <w:rFonts w:hint="eastAsia" w:ascii="宋体" w:hAnsi="宋体" w:cs="宋体"/>
          <w:bCs/>
          <w:sz w:val="24"/>
          <w:lang w:val="en-US" w:eastAsia="zh-CN" w:bidi="ar"/>
        </w:rPr>
        <w:t>025年秋季学期</w:t>
      </w:r>
      <w:r>
        <w:rPr>
          <w:rFonts w:hint="eastAsia" w:ascii="宋体" w:hAnsi="宋体" w:cs="宋体"/>
          <w:bCs/>
          <w:sz w:val="24"/>
          <w:lang w:bidi="ar"/>
        </w:rPr>
        <w:t>开始，在</w:t>
      </w:r>
      <w:r>
        <w:rPr>
          <w:rFonts w:hint="eastAsia" w:ascii="宋体" w:hAnsi="宋体" w:cs="宋体"/>
          <w:bCs/>
          <w:sz w:val="24"/>
          <w:lang w:eastAsia="zh-CN" w:bidi="ar"/>
        </w:rPr>
        <w:t>《</w:t>
      </w:r>
      <w:r>
        <w:rPr>
          <w:rFonts w:hint="eastAsia" w:ascii="宋体" w:hAnsi="宋体" w:cs="宋体"/>
          <w:bCs/>
          <w:sz w:val="24"/>
          <w:lang w:bidi="ar"/>
        </w:rPr>
        <w:t>习近平新时代中国特色社会主义思想概论</w:t>
      </w:r>
      <w:r>
        <w:rPr>
          <w:rFonts w:hint="eastAsia" w:ascii="宋体" w:hAnsi="宋体" w:cs="宋体"/>
          <w:bCs/>
          <w:sz w:val="24"/>
          <w:lang w:eastAsia="zh-CN" w:bidi="ar"/>
        </w:rPr>
        <w:t>（</w:t>
      </w:r>
      <w:r>
        <w:rPr>
          <w:rFonts w:hint="eastAsia" w:ascii="宋体" w:hAnsi="宋体" w:cs="宋体"/>
          <w:bCs/>
          <w:sz w:val="24"/>
          <w:lang w:val="en-US" w:eastAsia="zh-CN" w:bidi="ar"/>
        </w:rPr>
        <w:t>下</w:t>
      </w:r>
      <w:r>
        <w:rPr>
          <w:rFonts w:hint="eastAsia" w:ascii="宋体" w:hAnsi="宋体" w:cs="宋体"/>
          <w:bCs/>
          <w:sz w:val="24"/>
          <w:lang w:eastAsia="zh-CN" w:bidi="ar"/>
        </w:rPr>
        <w:t>）</w:t>
      </w:r>
      <w:r>
        <w:rPr>
          <w:rFonts w:hint="eastAsia" w:ascii="宋体" w:hAnsi="宋体" w:cs="宋体"/>
          <w:bCs/>
          <w:sz w:val="24"/>
          <w:lang w:eastAsia="zh-CN" w:bidi="ar"/>
        </w:rPr>
        <w:t>》</w:t>
      </w:r>
      <w:r>
        <w:rPr>
          <w:rFonts w:hint="eastAsia" w:ascii="宋体" w:hAnsi="宋体" w:cs="宋体"/>
          <w:bCs/>
          <w:sz w:val="24"/>
          <w:lang w:bidi="ar"/>
        </w:rPr>
        <w:t>课程教学过程中，开展“习金句、亲思想”实践教学活动。</w:t>
      </w:r>
    </w:p>
    <w:p>
      <w:pPr>
        <w:spacing w:line="360" w:lineRule="auto"/>
        <w:ind w:firstLine="600" w:firstLineChars="249"/>
        <w:rPr>
          <w:rFonts w:hint="eastAsia" w:ascii="宋体" w:hAnsi="宋体" w:cs="宋体"/>
          <w:b/>
          <w:bCs/>
          <w:sz w:val="24"/>
          <w:lang w:bidi="ar"/>
        </w:rPr>
      </w:pPr>
      <w:r>
        <w:rPr>
          <w:rFonts w:hint="eastAsia" w:ascii="宋体" w:hAnsi="宋体" w:cs="宋体"/>
          <w:b/>
          <w:bCs/>
          <w:sz w:val="24"/>
          <w:lang w:bidi="ar"/>
        </w:rPr>
        <w:t>1.充分认识“习金句，亲思想”课堂实践教学活动的意义</w:t>
      </w:r>
    </w:p>
    <w:p>
      <w:pPr>
        <w:spacing w:line="360" w:lineRule="auto"/>
        <w:ind w:firstLine="480" w:firstLineChars="200"/>
        <w:rPr>
          <w:rFonts w:hint="eastAsia" w:ascii="宋体" w:hAnsi="宋体" w:cs="宋体"/>
          <w:bCs/>
          <w:sz w:val="24"/>
          <w:lang w:bidi="ar"/>
        </w:rPr>
      </w:pPr>
      <w:r>
        <w:rPr>
          <w:rFonts w:hint="eastAsia" w:ascii="宋体" w:hAnsi="宋体" w:cs="宋体"/>
          <w:bCs/>
          <w:sz w:val="24"/>
          <w:lang w:bidi="ar"/>
        </w:rPr>
        <w:t>在举国上下学习贯彻习近平新时代中国特色社会主义思想高潮迭起的时代背景下，让大学生从源头探索，感受作为习近平新时代中国特色社会主义思想主要创立者的习近平总书记的相关经典论述，对于有效深化当代大学生对于新时代中国特色社会主义思想的认识和理解，进一步提高思想觉悟，具有重要意义。</w:t>
      </w:r>
    </w:p>
    <w:p>
      <w:pPr>
        <w:spacing w:line="360" w:lineRule="auto"/>
        <w:ind w:firstLine="472" w:firstLineChars="196"/>
        <w:rPr>
          <w:rFonts w:hint="eastAsia" w:ascii="宋体" w:hAnsi="宋体" w:cs="宋体"/>
          <w:b/>
          <w:bCs/>
          <w:sz w:val="24"/>
          <w:lang w:bidi="ar"/>
        </w:rPr>
      </w:pPr>
      <w:r>
        <w:rPr>
          <w:rFonts w:hint="eastAsia" w:ascii="宋体" w:hAnsi="宋体" w:cs="宋体"/>
          <w:b/>
          <w:bCs/>
          <w:sz w:val="24"/>
          <w:lang w:bidi="ar"/>
        </w:rPr>
        <w:t>2.准确理解“习金句，亲思想” 课堂实践教学活动的内涵</w:t>
      </w:r>
    </w:p>
    <w:p>
      <w:pPr>
        <w:spacing w:line="360" w:lineRule="auto"/>
        <w:ind w:firstLine="470" w:firstLineChars="196"/>
        <w:rPr>
          <w:rFonts w:hint="eastAsia" w:ascii="宋体" w:hAnsi="宋体" w:cs="宋体"/>
          <w:sz w:val="24"/>
          <w:lang w:bidi="ar"/>
        </w:rPr>
      </w:pPr>
      <w:r>
        <w:rPr>
          <w:rFonts w:hint="eastAsia" w:ascii="宋体" w:hAnsi="宋体" w:cs="宋体"/>
          <w:bCs/>
          <w:sz w:val="24"/>
          <w:lang w:bidi="ar"/>
        </w:rPr>
        <w:t>所谓“金句”，是指习近平总书记说过的内涵深刻、意义凝练、表述简练、形式优美，深受广大人民群众喜爱的较为精短的原话。基于此，所谓“习金句”，则是指遴选一个习近平总书记的金句进行解读，以帮助学生了解其渊源，理解其内涵，明确其意义，并进而能够自觉主动地落实于实践，达到亲近思想、坚信思想和践行思想的目的。</w:t>
      </w:r>
    </w:p>
    <w:p>
      <w:pPr>
        <w:spacing w:line="360" w:lineRule="auto"/>
        <w:ind w:firstLine="482" w:firstLineChars="200"/>
        <w:rPr>
          <w:rFonts w:hint="eastAsia" w:ascii="宋体" w:hAnsi="宋体" w:cs="宋体"/>
          <w:b/>
          <w:bCs/>
          <w:sz w:val="24"/>
          <w:lang w:bidi="ar"/>
        </w:rPr>
      </w:pPr>
      <w:r>
        <w:rPr>
          <w:rFonts w:hint="eastAsia" w:ascii="宋体" w:hAnsi="宋体" w:cs="宋体"/>
          <w:b/>
          <w:sz w:val="24"/>
          <w:lang w:bidi="ar"/>
        </w:rPr>
        <w:t>3.全面</w:t>
      </w:r>
      <w:r>
        <w:rPr>
          <w:rFonts w:hint="eastAsia" w:ascii="宋体" w:hAnsi="宋体" w:cs="宋体"/>
          <w:b/>
          <w:bCs/>
          <w:sz w:val="24"/>
          <w:lang w:bidi="ar"/>
        </w:rPr>
        <w:t>把握“习金句，亲思想” 课堂实践教学活动的要求</w:t>
      </w:r>
    </w:p>
    <w:p>
      <w:pPr>
        <w:spacing w:line="360" w:lineRule="auto"/>
        <w:ind w:firstLine="480" w:firstLineChars="200"/>
        <w:rPr>
          <w:rFonts w:hint="eastAsia" w:ascii="宋体" w:hAnsi="宋体" w:cs="宋体"/>
          <w:sz w:val="24"/>
        </w:rPr>
      </w:pPr>
      <w:r>
        <w:rPr>
          <w:rFonts w:hint="eastAsia" w:ascii="宋体" w:hAnsi="宋体" w:cs="宋体"/>
          <w:sz w:val="24"/>
          <w:lang w:bidi="ar"/>
        </w:rPr>
        <w:t>（</w:t>
      </w:r>
      <w:r>
        <w:rPr>
          <w:rFonts w:ascii="宋体" w:hAnsi="宋体" w:cs="宋体"/>
          <w:sz w:val="24"/>
          <w:lang w:bidi="ar"/>
        </w:rPr>
        <w:t>1</w:t>
      </w:r>
      <w:r>
        <w:rPr>
          <w:rFonts w:hint="eastAsia" w:ascii="宋体" w:hAnsi="宋体" w:cs="宋体"/>
          <w:sz w:val="24"/>
          <w:lang w:bidi="ar"/>
        </w:rPr>
        <w:t>）任课教师根据自己的授课进度适时布置</w:t>
      </w:r>
      <w:r>
        <w:rPr>
          <w:rFonts w:hint="eastAsia" w:ascii="宋体" w:hAnsi="宋体" w:cs="宋体"/>
          <w:bCs/>
          <w:sz w:val="24"/>
          <w:lang w:bidi="ar"/>
        </w:rPr>
        <w:t>“习金句，亲思想”课堂实践活动任务</w:t>
      </w:r>
      <w:r>
        <w:rPr>
          <w:rFonts w:hint="eastAsia" w:ascii="宋体" w:hAnsi="宋体" w:cs="宋体"/>
          <w:sz w:val="24"/>
          <w:lang w:bidi="ar"/>
        </w:rPr>
        <w:t>，要求所带班级的每名学生撰写金句赏析文章。文章字数大约在15</w:t>
      </w:r>
      <w:r>
        <w:rPr>
          <w:rFonts w:ascii="宋体" w:hAnsi="宋体" w:cs="宋体"/>
          <w:sz w:val="24"/>
          <w:lang w:bidi="ar"/>
        </w:rPr>
        <w:t>00</w:t>
      </w:r>
      <w:r>
        <w:rPr>
          <w:rFonts w:hint="eastAsia" w:ascii="宋体" w:hAnsi="宋体" w:cs="宋体"/>
          <w:sz w:val="24"/>
          <w:lang w:bidi="ar"/>
        </w:rPr>
        <w:t>字左右，也可根据自身体会及实际需要，适当增减。（严禁抄袭）。任课教师根据文章的质量和规范性评定成绩，采用百分制计分。</w:t>
      </w:r>
    </w:p>
    <w:p>
      <w:pPr>
        <w:spacing w:line="360" w:lineRule="auto"/>
        <w:ind w:firstLine="480"/>
        <w:rPr>
          <w:rFonts w:hint="eastAsia" w:ascii="宋体" w:hAnsi="宋体" w:cs="宋体"/>
          <w:sz w:val="24"/>
          <w:lang w:bidi="ar"/>
        </w:rPr>
      </w:pPr>
      <w:r>
        <w:rPr>
          <w:rFonts w:hint="eastAsia" w:ascii="宋体" w:hAnsi="宋体" w:cs="宋体"/>
          <w:sz w:val="24"/>
          <w:lang w:bidi="ar"/>
        </w:rPr>
        <w:t>（</w:t>
      </w:r>
      <w:r>
        <w:rPr>
          <w:rFonts w:ascii="宋体" w:hAnsi="宋体" w:cs="宋体"/>
          <w:sz w:val="24"/>
          <w:lang w:bidi="ar"/>
        </w:rPr>
        <w:t>2</w:t>
      </w:r>
      <w:r>
        <w:rPr>
          <w:rFonts w:hint="eastAsia" w:ascii="宋体" w:hAnsi="宋体" w:cs="宋体"/>
          <w:sz w:val="24"/>
          <w:lang w:bidi="ar"/>
        </w:rPr>
        <w:t>）任课教师在后续课堂教学中，结合学生撰写文章的情况，遴选出部分优秀文章，让学生采用朗诵、演讲等方式，一起感受思想的光辉，体会真理的力量。</w:t>
      </w:r>
    </w:p>
    <w:p>
      <w:pPr>
        <w:spacing w:line="360" w:lineRule="auto"/>
        <w:rPr>
          <w:rFonts w:ascii="宋体" w:hAnsi="宋体" w:cs="宋体"/>
          <w:sz w:val="24"/>
          <w:lang w:bidi="ar"/>
        </w:rPr>
      </w:pPr>
    </w:p>
    <w:p>
      <w:pPr>
        <w:spacing w:line="360" w:lineRule="auto"/>
        <w:rPr>
          <w:rFonts w:hint="eastAsia" w:ascii="宋体" w:hAnsi="宋体" w:cs="宋体"/>
          <w:sz w:val="24"/>
          <w:lang w:bidi="ar"/>
        </w:rPr>
      </w:pPr>
      <w:r>
        <w:rPr>
          <w:rFonts w:hint="eastAsia" w:ascii="宋体" w:hAnsi="宋体" w:cs="宋体"/>
          <w:sz w:val="24"/>
          <w:lang w:bidi="ar"/>
        </w:rPr>
        <w:t xml:space="preserve">                                           </w:t>
      </w:r>
    </w:p>
    <w:p>
      <w:pPr>
        <w:spacing w:line="360" w:lineRule="auto"/>
        <w:rPr>
          <w:rFonts w:ascii="宋体" w:hAnsi="宋体" w:cs="宋体"/>
          <w:sz w:val="24"/>
          <w:lang w:bidi="ar"/>
        </w:rPr>
      </w:pPr>
    </w:p>
    <w:p>
      <w:pPr>
        <w:spacing w:line="360" w:lineRule="auto"/>
        <w:rPr>
          <w:rFonts w:ascii="宋体" w:hAnsi="宋体" w:cs="宋体"/>
          <w:sz w:val="24"/>
          <w:lang w:bidi="ar"/>
        </w:rPr>
      </w:pPr>
    </w:p>
    <w:p>
      <w:pPr>
        <w:spacing w:line="360" w:lineRule="auto"/>
        <w:rPr>
          <w:rFonts w:ascii="宋体" w:hAnsi="宋体" w:cs="宋体"/>
          <w:sz w:val="24"/>
          <w:lang w:bidi="ar"/>
        </w:rPr>
      </w:pPr>
    </w:p>
    <w:p>
      <w:pPr>
        <w:spacing w:line="360" w:lineRule="auto"/>
        <w:rPr>
          <w:rFonts w:hint="eastAsia" w:ascii="宋体" w:hAnsi="宋体" w:cs="宋体"/>
          <w:sz w:val="24"/>
          <w:lang w:bidi="ar"/>
        </w:rPr>
      </w:pPr>
    </w:p>
    <w:p>
      <w:pPr>
        <w:spacing w:line="360" w:lineRule="auto"/>
        <w:rPr>
          <w:rFonts w:hint="eastAsia" w:ascii="宋体" w:hAnsi="宋体" w:cs="宋体"/>
          <w:bCs/>
          <w:sz w:val="24"/>
          <w:lang w:bidi="ar"/>
        </w:rPr>
      </w:pPr>
      <w:r>
        <w:rPr>
          <w:rFonts w:hint="eastAsia" w:ascii="宋体" w:hAnsi="宋体" w:cs="宋体"/>
          <w:b/>
          <w:bCs/>
          <w:sz w:val="24"/>
          <w:lang w:bidi="ar"/>
        </w:rPr>
        <w:t>“习金句，亲思想”</w:t>
      </w:r>
      <w:r>
        <w:rPr>
          <w:rFonts w:hint="eastAsia" w:ascii="宋体" w:hAnsi="宋体" w:cs="宋体"/>
          <w:b/>
          <w:sz w:val="24"/>
          <w:lang w:bidi="ar"/>
        </w:rPr>
        <w:t>文章写作基本体例</w:t>
      </w:r>
    </w:p>
    <w:p>
      <w:pPr>
        <w:spacing w:line="360" w:lineRule="auto"/>
        <w:jc w:val="center"/>
        <w:rPr>
          <w:rFonts w:ascii="宋体" w:hAnsi="宋体" w:cs="宋体"/>
          <w:b/>
          <w:bCs/>
          <w:sz w:val="24"/>
          <w:lang w:bidi="ar"/>
        </w:rPr>
      </w:pPr>
    </w:p>
    <w:p>
      <w:pPr>
        <w:spacing w:line="360" w:lineRule="auto"/>
        <w:ind w:firstLine="562" w:firstLineChars="200"/>
        <w:jc w:val="center"/>
        <w:rPr>
          <w:rFonts w:ascii="宋体" w:hAnsi="宋体"/>
          <w:b/>
          <w:bCs/>
          <w:sz w:val="28"/>
          <w:szCs w:val="28"/>
          <w:lang w:bidi="ar"/>
        </w:rPr>
      </w:pPr>
      <w:r>
        <w:rPr>
          <w:rFonts w:hint="eastAsia" w:ascii="宋体" w:hAnsi="宋体"/>
          <w:b/>
          <w:bCs/>
          <w:sz w:val="28"/>
          <w:szCs w:val="28"/>
          <w:lang w:bidi="ar"/>
        </w:rPr>
        <w:t>“习金句，亲思想”</w:t>
      </w:r>
    </w:p>
    <w:p>
      <w:pPr>
        <w:spacing w:line="360" w:lineRule="auto"/>
        <w:jc w:val="center"/>
        <w:rPr>
          <w:rFonts w:ascii="宋体" w:hAnsi="宋体"/>
          <w:i/>
          <w:iCs/>
          <w:color w:val="FF0000"/>
          <w:szCs w:val="21"/>
          <w:lang w:bidi="ar"/>
        </w:rPr>
      </w:pPr>
      <w:r>
        <w:rPr>
          <w:rFonts w:hint="eastAsia" w:ascii="宋体" w:hAnsi="宋体"/>
          <w:i/>
          <w:iCs/>
          <w:color w:val="FF0000"/>
          <w:szCs w:val="21"/>
          <w:lang w:bidi="ar"/>
        </w:rPr>
        <w:t>（备注：标题宋体四号，居中，加粗，标题不要动！删除括号中红字。）</w:t>
      </w:r>
    </w:p>
    <w:p>
      <w:pPr>
        <w:spacing w:line="360" w:lineRule="auto"/>
        <w:ind w:firstLine="420" w:firstLineChars="200"/>
        <w:jc w:val="center"/>
        <w:rPr>
          <w:rFonts w:ascii="宋体" w:hAnsi="宋体"/>
          <w:szCs w:val="21"/>
          <w:lang w:bidi="ar"/>
        </w:rPr>
      </w:pPr>
      <w:r>
        <w:rPr>
          <w:rFonts w:hint="eastAsia" w:ascii="宋体" w:hAnsi="宋体"/>
          <w:szCs w:val="21"/>
          <w:lang w:bidi="ar"/>
        </w:rPr>
        <w:t>学号姓名</w:t>
      </w:r>
    </w:p>
    <w:p>
      <w:pPr>
        <w:spacing w:line="360" w:lineRule="auto"/>
        <w:ind w:firstLine="420" w:firstLineChars="200"/>
        <w:jc w:val="center"/>
        <w:rPr>
          <w:rFonts w:ascii="宋体" w:hAnsi="宋体"/>
          <w:i/>
          <w:iCs/>
          <w:color w:val="FF0000"/>
          <w:szCs w:val="21"/>
          <w:lang w:bidi="ar"/>
        </w:rPr>
      </w:pPr>
      <w:r>
        <w:rPr>
          <w:rFonts w:hint="eastAsia" w:ascii="宋体" w:hAnsi="宋体"/>
          <w:i/>
          <w:iCs/>
          <w:color w:val="FF0000"/>
          <w:szCs w:val="21"/>
          <w:lang w:bidi="ar"/>
        </w:rPr>
        <w:t>（备注：副标题宋体五号，居中，替换自己信息，删除括号中红字。）</w:t>
      </w:r>
    </w:p>
    <w:p>
      <w:pPr>
        <w:spacing w:line="360" w:lineRule="auto"/>
        <w:ind w:firstLine="422" w:firstLineChars="200"/>
        <w:rPr>
          <w:rFonts w:ascii="宋体" w:hAnsi="宋体"/>
          <w:b/>
          <w:bCs/>
          <w:color w:val="FF0000"/>
          <w:szCs w:val="21"/>
          <w:lang w:bidi="ar"/>
        </w:rPr>
      </w:pPr>
      <w:r>
        <w:rPr>
          <w:rFonts w:hint="eastAsia" w:ascii="宋体" w:hAnsi="宋体"/>
          <w:b/>
          <w:bCs/>
          <w:szCs w:val="21"/>
          <w:lang w:bidi="ar"/>
        </w:rPr>
        <w:t>一、金句呈现</w:t>
      </w:r>
      <w:r>
        <w:rPr>
          <w:rFonts w:hint="eastAsia" w:ascii="宋体" w:hAnsi="宋体"/>
          <w:szCs w:val="21"/>
          <w:lang w:bidi="ar"/>
        </w:rPr>
        <w:t>：</w:t>
      </w:r>
      <w:r>
        <w:rPr>
          <w:rFonts w:hint="eastAsia" w:ascii="宋体" w:hAnsi="宋体"/>
          <w:i/>
          <w:iCs/>
          <w:color w:val="FF0000"/>
          <w:szCs w:val="21"/>
          <w:lang w:bidi="ar"/>
        </w:rPr>
        <w:t>（备注：金句原话，删除括号中红字。）</w:t>
      </w:r>
    </w:p>
    <w:p>
      <w:pPr>
        <w:spacing w:line="360" w:lineRule="auto"/>
        <w:ind w:firstLine="422" w:firstLineChars="200"/>
        <w:rPr>
          <w:rFonts w:ascii="宋体" w:hAnsi="宋体"/>
          <w:i/>
          <w:iCs/>
          <w:color w:val="FF0000"/>
          <w:szCs w:val="21"/>
          <w:lang w:bidi="ar"/>
        </w:rPr>
      </w:pPr>
      <w:r>
        <w:rPr>
          <w:rFonts w:hint="eastAsia" w:ascii="宋体" w:hAnsi="宋体"/>
          <w:b/>
          <w:bCs/>
          <w:szCs w:val="21"/>
          <w:lang w:bidi="ar"/>
        </w:rPr>
        <w:t>二、金句出处：</w:t>
      </w:r>
      <w:r>
        <w:rPr>
          <w:rFonts w:hint="eastAsia" w:ascii="宋体" w:hAnsi="宋体"/>
          <w:b/>
          <w:bCs/>
          <w:i/>
          <w:iCs/>
          <w:color w:val="FF0000"/>
          <w:szCs w:val="21"/>
          <w:lang w:bidi="ar"/>
        </w:rPr>
        <w:t>（</w:t>
      </w:r>
      <w:r>
        <w:rPr>
          <w:rFonts w:hint="eastAsia" w:ascii="宋体" w:hAnsi="宋体"/>
          <w:i/>
          <w:iCs/>
          <w:color w:val="FF0000"/>
          <w:szCs w:val="21"/>
          <w:lang w:bidi="ar"/>
        </w:rPr>
        <w:t>备注：就是将包含金句的那段原文摘录下来，并注明这段原话的出处，哪次会议的讲话、哪次报告、哪次座谈会、哪些视察考察的讲话等等，总之出处要清楚准确。300字以内，删除括号中红字。）</w:t>
      </w:r>
    </w:p>
    <w:p>
      <w:pPr>
        <w:spacing w:line="360" w:lineRule="auto"/>
        <w:ind w:firstLine="422" w:firstLineChars="200"/>
        <w:rPr>
          <w:rFonts w:ascii="宋体" w:hAnsi="宋体"/>
          <w:i/>
          <w:iCs/>
          <w:color w:val="FF0000"/>
          <w:szCs w:val="21"/>
          <w:lang w:bidi="ar"/>
        </w:rPr>
      </w:pPr>
      <w:r>
        <w:rPr>
          <w:rFonts w:hint="eastAsia" w:ascii="宋体" w:hAnsi="宋体"/>
          <w:b/>
          <w:bCs/>
          <w:szCs w:val="21"/>
          <w:lang w:bidi="ar"/>
        </w:rPr>
        <w:t>三、金句背景：</w:t>
      </w:r>
      <w:r>
        <w:rPr>
          <w:rFonts w:hint="eastAsia" w:ascii="宋体" w:hAnsi="宋体"/>
          <w:i/>
          <w:iCs/>
          <w:color w:val="FF0000"/>
          <w:szCs w:val="21"/>
          <w:lang w:bidi="ar"/>
        </w:rPr>
        <w:t>（备注：这次金句提出的背景是什么，即针对什么事，为了说明什么问题，为什么要说这样的话等等，主要是要提出金句的所体现的问题意识和问题导向。300字以内，删除括号中红字!）</w:t>
      </w:r>
    </w:p>
    <w:p>
      <w:pPr>
        <w:spacing w:line="360" w:lineRule="auto"/>
        <w:ind w:firstLine="422" w:firstLineChars="200"/>
        <w:rPr>
          <w:rFonts w:ascii="宋体" w:hAnsi="宋体"/>
          <w:i/>
          <w:iCs/>
          <w:color w:val="FF0000"/>
          <w:szCs w:val="21"/>
          <w:lang w:bidi="ar"/>
        </w:rPr>
      </w:pPr>
      <w:r>
        <w:rPr>
          <w:rFonts w:hint="eastAsia" w:ascii="宋体" w:hAnsi="宋体"/>
          <w:b/>
          <w:bCs/>
          <w:szCs w:val="21"/>
          <w:lang w:bidi="ar"/>
        </w:rPr>
        <w:t>四、金句内涵：</w:t>
      </w:r>
      <w:r>
        <w:rPr>
          <w:rFonts w:hint="eastAsia" w:ascii="宋体" w:hAnsi="宋体"/>
          <w:i/>
          <w:iCs/>
          <w:color w:val="FF0000"/>
          <w:szCs w:val="21"/>
          <w:lang w:bidi="ar"/>
        </w:rPr>
        <w:t>（备注：运用学术随笔的笔法对金句的内涵、意义进行解读。例如金句折射什么样的世界观、价值观、时代观等，如何体现与马克思主义经典作家思想的一脉相承，这里最好要有经典作家“马克思、恩格斯、列宁、毛泽东”的原文与新时代的金句进行比照分析，如何体现出了21世纪马克思主义的特质等等，不拘一格，只要把这内涵解读得深入浅出，意义隽永，启人心智，体现精神高度即可。400字左右，删除括号中红字。）</w:t>
      </w:r>
    </w:p>
    <w:p>
      <w:pPr>
        <w:spacing w:line="360" w:lineRule="auto"/>
        <w:ind w:firstLine="422" w:firstLineChars="200"/>
        <w:rPr>
          <w:rFonts w:ascii="宋体" w:hAnsi="宋体"/>
          <w:i/>
          <w:iCs/>
          <w:color w:val="FF0000"/>
          <w:szCs w:val="21"/>
          <w:lang w:bidi="ar"/>
        </w:rPr>
      </w:pPr>
      <w:r>
        <w:rPr>
          <w:rFonts w:hint="eastAsia" w:ascii="宋体" w:hAnsi="宋体"/>
          <w:b/>
          <w:bCs/>
          <w:szCs w:val="21"/>
          <w:lang w:bidi="ar"/>
        </w:rPr>
        <w:t>五、金句感悟：</w:t>
      </w:r>
      <w:r>
        <w:rPr>
          <w:rFonts w:hint="eastAsia" w:ascii="宋体" w:hAnsi="宋体"/>
          <w:i/>
          <w:iCs/>
          <w:color w:val="FF0000"/>
          <w:szCs w:val="21"/>
          <w:lang w:bidi="ar"/>
        </w:rPr>
        <w:t>（备注：运用散文的笔法对该金句的时代价值、思想启示等进行简要说明，特别作者对这条金句的内心体会与心灵感悟。</w:t>
      </w:r>
      <w:r>
        <w:rPr>
          <w:rFonts w:ascii="宋体" w:hAnsi="宋体"/>
          <w:i/>
          <w:iCs/>
          <w:color w:val="FF0000"/>
          <w:szCs w:val="21"/>
          <w:lang w:bidi="ar"/>
        </w:rPr>
        <w:t>4</w:t>
      </w:r>
      <w:r>
        <w:rPr>
          <w:rFonts w:hint="eastAsia" w:ascii="宋体" w:hAnsi="宋体"/>
          <w:i/>
          <w:iCs/>
          <w:color w:val="FF0000"/>
          <w:szCs w:val="21"/>
          <w:lang w:bidi="ar"/>
        </w:rPr>
        <w:t>00字左右，删除括号中红字。）</w:t>
      </w:r>
    </w:p>
    <w:p>
      <w:pPr>
        <w:spacing w:line="360" w:lineRule="auto"/>
        <w:ind w:firstLine="480" w:firstLineChars="200"/>
        <w:jc w:val="right"/>
        <w:rPr>
          <w:rFonts w:ascii="宋体" w:hAnsi="宋体"/>
          <w:i/>
          <w:iCs/>
          <w:color w:val="FF0000"/>
          <w:sz w:val="18"/>
          <w:szCs w:val="18"/>
          <w:lang w:bidi="ar"/>
        </w:rPr>
      </w:pPr>
      <w:r>
        <w:rPr>
          <w:rFonts w:hint="eastAsia" w:ascii="宋体" w:hAnsi="宋体"/>
          <w:sz w:val="24"/>
          <w:lang w:bidi="ar"/>
        </w:rPr>
        <w:t>学院-年级专业-邮箱</w:t>
      </w:r>
      <w:r>
        <w:rPr>
          <w:rFonts w:hint="eastAsia" w:ascii="宋体" w:hAnsi="宋体"/>
          <w:i/>
          <w:iCs/>
          <w:color w:val="FF0000"/>
          <w:sz w:val="18"/>
          <w:szCs w:val="18"/>
          <w:lang w:bidi="ar"/>
        </w:rPr>
        <w:t>（备注：宋体五号，右对齐，替换自己信息，删除括号中红字。）</w:t>
      </w:r>
    </w:p>
    <w:p>
      <w:pPr>
        <w:spacing w:line="360" w:lineRule="auto"/>
        <w:rPr>
          <w:rFonts w:ascii="宋体" w:hAnsi="宋体"/>
          <w:color w:val="FF0000"/>
          <w:sz w:val="18"/>
          <w:szCs w:val="18"/>
          <w:lang w:bidi="ar"/>
        </w:rPr>
      </w:pPr>
    </w:p>
    <w:p>
      <w:pPr>
        <w:spacing w:line="360" w:lineRule="auto"/>
        <w:jc w:val="center"/>
        <w:rPr>
          <w:rFonts w:ascii="宋体" w:hAnsi="宋体"/>
          <w:b/>
          <w:bCs/>
          <w:color w:val="FF0000"/>
          <w:szCs w:val="21"/>
          <w:lang w:bidi="ar"/>
        </w:rPr>
      </w:pPr>
      <w:r>
        <w:rPr>
          <w:rFonts w:hint="eastAsia" w:ascii="宋体" w:hAnsi="宋体"/>
          <w:i/>
          <w:iCs/>
          <w:color w:val="FF0000"/>
          <w:szCs w:val="21"/>
          <w:lang w:bidi="ar"/>
        </w:rPr>
        <w:t>（备注：正文宋体五号，1</w:t>
      </w:r>
      <w:r>
        <w:rPr>
          <w:rFonts w:ascii="宋体" w:hAnsi="宋体"/>
          <w:i/>
          <w:iCs/>
          <w:color w:val="FF0000"/>
          <w:szCs w:val="21"/>
          <w:lang w:bidi="ar"/>
        </w:rPr>
        <w:t>.5</w:t>
      </w:r>
      <w:r>
        <w:rPr>
          <w:rFonts w:hint="eastAsia" w:ascii="宋体" w:hAnsi="宋体"/>
          <w:i/>
          <w:iCs/>
          <w:color w:val="FF0000"/>
          <w:szCs w:val="21"/>
          <w:lang w:bidi="ar"/>
        </w:rPr>
        <w:t>倍行距，首行缩进2字符，删除括号中红字）</w:t>
      </w:r>
    </w:p>
    <w:p>
      <w:pPr>
        <w:spacing w:line="360" w:lineRule="auto"/>
        <w:jc w:val="center"/>
        <w:rPr>
          <w:rFonts w:hint="eastAsia" w:ascii="宋体" w:hAnsi="宋体" w:cs="宋体"/>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VhMmNlODhmMTRlN2EwZGUxMTcyM2UyMGY1ZWM2YjkifQ=="/>
  </w:docVars>
  <w:rsids>
    <w:rsidRoot w:val="00301B39"/>
    <w:rsid w:val="00014201"/>
    <w:rsid w:val="0002135F"/>
    <w:rsid w:val="000663F5"/>
    <w:rsid w:val="000D2383"/>
    <w:rsid w:val="000D5584"/>
    <w:rsid w:val="00121752"/>
    <w:rsid w:val="00145FF1"/>
    <w:rsid w:val="00147521"/>
    <w:rsid w:val="00155811"/>
    <w:rsid w:val="00167346"/>
    <w:rsid w:val="001A58AC"/>
    <w:rsid w:val="001C71EB"/>
    <w:rsid w:val="002165FD"/>
    <w:rsid w:val="00225D14"/>
    <w:rsid w:val="00226B7E"/>
    <w:rsid w:val="0023282B"/>
    <w:rsid w:val="002461D9"/>
    <w:rsid w:val="00296F88"/>
    <w:rsid w:val="002B62FF"/>
    <w:rsid w:val="002C18B5"/>
    <w:rsid w:val="00301B39"/>
    <w:rsid w:val="00355310"/>
    <w:rsid w:val="00371AD0"/>
    <w:rsid w:val="003805F7"/>
    <w:rsid w:val="003813F0"/>
    <w:rsid w:val="00381B6F"/>
    <w:rsid w:val="003D3697"/>
    <w:rsid w:val="004112B0"/>
    <w:rsid w:val="00447FAF"/>
    <w:rsid w:val="00451440"/>
    <w:rsid w:val="00462ED3"/>
    <w:rsid w:val="00493623"/>
    <w:rsid w:val="0049616A"/>
    <w:rsid w:val="004B0E6A"/>
    <w:rsid w:val="004C7757"/>
    <w:rsid w:val="004E7A32"/>
    <w:rsid w:val="005059FE"/>
    <w:rsid w:val="0052240A"/>
    <w:rsid w:val="005241BA"/>
    <w:rsid w:val="00546F4C"/>
    <w:rsid w:val="0055161D"/>
    <w:rsid w:val="00584173"/>
    <w:rsid w:val="00677C01"/>
    <w:rsid w:val="0074061E"/>
    <w:rsid w:val="00747AB8"/>
    <w:rsid w:val="00794B05"/>
    <w:rsid w:val="007B6503"/>
    <w:rsid w:val="007C47A3"/>
    <w:rsid w:val="007F5564"/>
    <w:rsid w:val="008163EF"/>
    <w:rsid w:val="008F2F3C"/>
    <w:rsid w:val="0095261A"/>
    <w:rsid w:val="00992699"/>
    <w:rsid w:val="00995B62"/>
    <w:rsid w:val="009B2FE1"/>
    <w:rsid w:val="009B7712"/>
    <w:rsid w:val="00A10ADF"/>
    <w:rsid w:val="00A10BA3"/>
    <w:rsid w:val="00A34219"/>
    <w:rsid w:val="00A4302C"/>
    <w:rsid w:val="00A52AB6"/>
    <w:rsid w:val="00AC00F9"/>
    <w:rsid w:val="00B57EEA"/>
    <w:rsid w:val="00B72D51"/>
    <w:rsid w:val="00B86AB6"/>
    <w:rsid w:val="00BC18FD"/>
    <w:rsid w:val="00C3087C"/>
    <w:rsid w:val="00C91744"/>
    <w:rsid w:val="00CF271E"/>
    <w:rsid w:val="00D64A8F"/>
    <w:rsid w:val="00D67BE5"/>
    <w:rsid w:val="00DC57E1"/>
    <w:rsid w:val="00DF0C11"/>
    <w:rsid w:val="00DF5772"/>
    <w:rsid w:val="00E0480C"/>
    <w:rsid w:val="00E06A5F"/>
    <w:rsid w:val="00E11382"/>
    <w:rsid w:val="00E33CF4"/>
    <w:rsid w:val="00E47286"/>
    <w:rsid w:val="00EB27C5"/>
    <w:rsid w:val="00F64D45"/>
    <w:rsid w:val="00F8707D"/>
    <w:rsid w:val="00FA6241"/>
    <w:rsid w:val="00FB0E7F"/>
    <w:rsid w:val="00FB24F6"/>
    <w:rsid w:val="00FD6B85"/>
    <w:rsid w:val="00FE7E42"/>
    <w:rsid w:val="00FF677C"/>
    <w:rsid w:val="1F9910B5"/>
    <w:rsid w:val="2C1C4180"/>
    <w:rsid w:val="39254236"/>
    <w:rsid w:val="63B7095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pPr>
      <w:keepNext w:val="0"/>
      <w:keepLines w:val="0"/>
      <w:widowControl/>
      <w:suppressLineNumbers w:val="0"/>
      <w:spacing w:before="0" w:beforeAutospacing="0" w:after="0" w:afterAutospacing="0"/>
      <w:ind w:left="0" w:right="0"/>
    </w:pPr>
    <w:rPr>
      <w:rFonts w:hint="default" w:ascii="Calibri" w:hAnsi="Calibri" w:eastAsia="宋体" w:cs="Times New Roman"/>
      <w:kern w:val="2"/>
      <w:sz w:val="21"/>
      <w:szCs w:val="22"/>
    </w:rPr>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Hewlett-Packard Company</Company>
  <Pages>2</Pages>
  <Words>206</Words>
  <Characters>1179</Characters>
  <Lines>9</Lines>
  <Paragraphs>2</Paragraphs>
  <TotalTime>0</TotalTime>
  <ScaleCrop>false</ScaleCrop>
  <LinksUpToDate>false</LinksUpToDate>
  <CharactersWithSpaces>1383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Akie_1607</cp:lastModifiedBy>
  <dcterms:modified xsi:type="dcterms:W3CDTF">2025-09-21T09:36:16Z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B20498E2894C41E793F4B7B6EEA9ED67</vt:lpwstr>
  </property>
</Properties>
</file>