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35DCEA">
      <w:pPr>
        <w:rPr>
          <w:rFonts w:ascii="华文行楷" w:eastAsia="华文行楷"/>
          <w:sz w:val="84"/>
          <w:szCs w:val="84"/>
        </w:rPr>
      </w:pPr>
      <w:bookmarkStart w:id="0" w:name="_Hlk20395112"/>
      <w:bookmarkEnd w:id="0"/>
    </w:p>
    <w:p w14:paraId="6E68BB0C">
      <w:pPr>
        <w:rPr>
          <w:rFonts w:ascii="华文行楷" w:eastAsia="华文行楷"/>
          <w:sz w:val="84"/>
          <w:szCs w:val="84"/>
        </w:rPr>
      </w:pPr>
      <w:r>
        <w:drawing>
          <wp:inline distT="0" distB="0" distL="0" distR="0">
            <wp:extent cx="4572000" cy="1155700"/>
            <wp:effectExtent l="0" t="0" r="0" b="2540"/>
            <wp:docPr id="11"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9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572000" cy="1155700"/>
                    </a:xfrm>
                    <a:prstGeom prst="rect">
                      <a:avLst/>
                    </a:prstGeom>
                    <a:noFill/>
                    <a:ln>
                      <a:noFill/>
                    </a:ln>
                  </pic:spPr>
                </pic:pic>
              </a:graphicData>
            </a:graphic>
          </wp:inline>
        </w:drawing>
      </w:r>
    </w:p>
    <w:p w14:paraId="5724B399">
      <w:pPr>
        <w:rPr>
          <w:rFonts w:ascii="华文行楷" w:eastAsia="华文行楷"/>
          <w:sz w:val="84"/>
          <w:szCs w:val="84"/>
        </w:rPr>
      </w:pPr>
    </w:p>
    <w:p w14:paraId="42DCA47C">
      <w:pPr>
        <w:jc w:val="center"/>
        <w:rPr>
          <w:rFonts w:ascii="华文行楷" w:eastAsia="华文行楷"/>
          <w:sz w:val="84"/>
          <w:szCs w:val="84"/>
        </w:rPr>
      </w:pPr>
      <w:r>
        <w:rPr>
          <w:rFonts w:hint="eastAsia" w:ascii="华文行楷" w:eastAsia="华文行楷"/>
          <w:sz w:val="84"/>
          <w:szCs w:val="84"/>
        </w:rPr>
        <w:t>计算机组成原理与系统结构实验报告</w:t>
      </w:r>
    </w:p>
    <w:p w14:paraId="259EFCE5">
      <w:pPr>
        <w:rPr>
          <w:rFonts w:ascii="华文行楷" w:eastAsia="华文行楷"/>
          <w:sz w:val="84"/>
          <w:szCs w:val="84"/>
        </w:rPr>
      </w:pPr>
    </w:p>
    <w:p w14:paraId="5F589A7B">
      <w:pPr>
        <w:spacing w:line="600" w:lineRule="auto"/>
        <w:ind w:firstLine="1500" w:firstLineChars="500"/>
        <w:rPr>
          <w:rFonts w:hint="default" w:ascii="微软雅黑" w:hAnsi="微软雅黑" w:eastAsia="微软雅黑"/>
          <w:sz w:val="30"/>
          <w:szCs w:val="30"/>
          <w:u w:val="single"/>
          <w:lang w:val="en-US" w:eastAsia="zh-CN"/>
        </w:rPr>
      </w:pPr>
      <w:r>
        <w:rPr>
          <w:rFonts w:hint="eastAsia" w:ascii="微软雅黑" w:hAnsi="微软雅黑" w:eastAsia="微软雅黑"/>
          <w:sz w:val="30"/>
          <w:szCs w:val="30"/>
        </w:rPr>
        <w:t>实验名称</w:t>
      </w:r>
      <w:r>
        <w:rPr>
          <w:rFonts w:ascii="微软雅黑" w:hAnsi="微软雅黑" w:eastAsia="微软雅黑"/>
          <w:sz w:val="30"/>
          <w:szCs w:val="30"/>
        </w:rPr>
        <w:t>:</w:t>
      </w:r>
      <w:r>
        <w:rPr>
          <w:rFonts w:ascii="微软雅黑" w:hAnsi="微软雅黑" w:eastAsia="微软雅黑"/>
          <w:b/>
          <w:bCs/>
          <w:sz w:val="52"/>
          <w:szCs w:val="52"/>
          <w:lang w:val="en"/>
        </w:rPr>
        <w:t xml:space="preserve"> </w:t>
      </w:r>
      <w:r>
        <w:rPr>
          <w:rFonts w:hint="eastAsia" w:ascii="微软雅黑" w:hAnsi="微软雅黑" w:eastAsia="微软雅黑"/>
          <w:b/>
          <w:bCs/>
          <w:sz w:val="52"/>
          <w:szCs w:val="52"/>
          <w:lang w:val="en-US" w:eastAsia="zh-CN"/>
        </w:rPr>
        <w:t>运动码表设计</w:t>
      </w:r>
    </w:p>
    <w:p w14:paraId="652B50D9">
      <w:pPr>
        <w:autoSpaceDE w:val="0"/>
        <w:autoSpaceDN w:val="0"/>
        <w:adjustRightInd w:val="0"/>
        <w:spacing w:line="480" w:lineRule="auto"/>
        <w:ind w:firstLine="1500" w:firstLineChars="500"/>
        <w:rPr>
          <w:rFonts w:hint="default" w:ascii="微软雅黑" w:hAnsi="微软雅黑" w:eastAsia="微软雅黑"/>
          <w:sz w:val="30"/>
          <w:szCs w:val="30"/>
          <w:lang w:val="en-US" w:eastAsia="zh-CN"/>
        </w:rPr>
      </w:pPr>
      <w:r>
        <w:rPr>
          <w:rFonts w:ascii="微软雅黑" w:hAnsi="微软雅黑" w:eastAsia="微软雅黑"/>
          <w:sz w:val="30"/>
          <w:szCs w:val="30"/>
        </w:rPr>
        <w:t>班级：</w:t>
      </w:r>
      <w:r>
        <w:rPr>
          <w:rFonts w:hint="eastAsia" w:ascii="微软雅黑" w:hAnsi="微软雅黑" w:eastAsia="微软雅黑"/>
          <w:sz w:val="30"/>
          <w:szCs w:val="30"/>
          <w:lang w:val="en-US" w:eastAsia="zh-CN"/>
        </w:rPr>
        <w:t>23数媒1班</w:t>
      </w:r>
    </w:p>
    <w:p w14:paraId="49C991D0">
      <w:pPr>
        <w:autoSpaceDE w:val="0"/>
        <w:autoSpaceDN w:val="0"/>
        <w:adjustRightInd w:val="0"/>
        <w:spacing w:line="480" w:lineRule="auto"/>
        <w:ind w:firstLine="1500" w:firstLineChars="500"/>
        <w:rPr>
          <w:rFonts w:hint="default" w:ascii="微软雅黑" w:hAnsi="微软雅黑" w:eastAsia="微软雅黑"/>
          <w:sz w:val="30"/>
          <w:szCs w:val="30"/>
          <w:lang w:val="en-US" w:eastAsia="zh-CN"/>
        </w:rPr>
      </w:pPr>
      <w:r>
        <w:rPr>
          <w:rFonts w:ascii="微软雅黑" w:hAnsi="微软雅黑" w:eastAsia="微软雅黑"/>
          <w:sz w:val="30"/>
          <w:szCs w:val="30"/>
        </w:rPr>
        <w:t>学号：</w:t>
      </w:r>
      <w:r>
        <w:rPr>
          <w:rFonts w:hint="eastAsia" w:ascii="微软雅黑" w:hAnsi="微软雅黑" w:eastAsia="微软雅黑"/>
          <w:sz w:val="30"/>
          <w:szCs w:val="30"/>
          <w:lang w:val="en-US" w:eastAsia="zh-CN"/>
        </w:rPr>
        <w:t>R32314015</w:t>
      </w:r>
    </w:p>
    <w:p w14:paraId="54EBB180">
      <w:pPr>
        <w:spacing w:line="480" w:lineRule="auto"/>
        <w:ind w:firstLine="1500" w:firstLineChars="500"/>
        <w:rPr>
          <w:rFonts w:hint="eastAsia" w:ascii="微软雅黑" w:hAnsi="微软雅黑" w:eastAsia="微软雅黑"/>
          <w:sz w:val="30"/>
          <w:szCs w:val="30"/>
          <w:lang w:val="en-US" w:eastAsia="zh-CN"/>
        </w:rPr>
      </w:pPr>
      <w:r>
        <w:rPr>
          <w:rFonts w:ascii="微软雅黑" w:hAnsi="微软雅黑" w:eastAsia="微软雅黑"/>
          <w:sz w:val="30"/>
          <w:szCs w:val="30"/>
        </w:rPr>
        <w:t>姓名：</w:t>
      </w:r>
      <w:r>
        <w:rPr>
          <w:rFonts w:hint="eastAsia" w:ascii="微软雅黑" w:hAnsi="微软雅黑" w:eastAsia="微软雅黑"/>
          <w:sz w:val="30"/>
          <w:szCs w:val="30"/>
          <w:lang w:val="en-US" w:eastAsia="zh-CN"/>
        </w:rPr>
        <w:t>尤晟喧</w:t>
      </w:r>
    </w:p>
    <w:p w14:paraId="71056CA4">
      <w:pPr>
        <w:spacing w:line="480" w:lineRule="auto"/>
        <w:ind w:firstLine="1500" w:firstLineChars="500"/>
        <w:rPr>
          <w:rFonts w:hint="eastAsia" w:ascii="微软雅黑" w:hAnsi="微软雅黑" w:eastAsia="微软雅黑"/>
          <w:sz w:val="30"/>
          <w:szCs w:val="30"/>
          <w:lang w:val="en-US" w:eastAsia="zh-CN"/>
        </w:rPr>
      </w:pPr>
      <w:r>
        <w:rPr>
          <w:rFonts w:ascii="微软雅黑" w:hAnsi="微软雅黑" w:eastAsia="微软雅黑"/>
          <w:sz w:val="30"/>
          <w:szCs w:val="30"/>
        </w:rPr>
        <w:t>指导教师：</w:t>
      </w:r>
      <w:r>
        <w:rPr>
          <w:rFonts w:hint="eastAsia" w:ascii="微软雅黑" w:hAnsi="微软雅黑" w:eastAsia="微软雅黑"/>
          <w:sz w:val="30"/>
          <w:szCs w:val="30"/>
          <w:lang w:val="en-US" w:eastAsia="zh-CN"/>
        </w:rPr>
        <w:t>刘峰</w:t>
      </w:r>
    </w:p>
    <w:p w14:paraId="7825B40E">
      <w:pPr>
        <w:spacing w:line="480" w:lineRule="auto"/>
        <w:ind w:firstLine="1500" w:firstLineChars="500"/>
        <w:rPr>
          <w:rFonts w:hint="default" w:ascii="微软雅黑" w:hAnsi="微软雅黑" w:eastAsia="微软雅黑"/>
          <w:sz w:val="30"/>
          <w:szCs w:val="30"/>
          <w:lang w:val="en-US" w:eastAsia="zh-CN"/>
        </w:rPr>
      </w:pPr>
      <w:r>
        <w:rPr>
          <w:rFonts w:ascii="微软雅黑" w:hAnsi="微软雅黑" w:eastAsia="微软雅黑"/>
          <w:sz w:val="30"/>
          <w:szCs w:val="30"/>
        </w:rPr>
        <w:t>设计时间：</w:t>
      </w:r>
      <w:r>
        <w:rPr>
          <w:rFonts w:hint="eastAsia" w:ascii="微软雅黑" w:hAnsi="微软雅黑" w:eastAsia="微软雅黑"/>
          <w:sz w:val="30"/>
          <w:szCs w:val="30"/>
          <w:lang w:val="en-US" w:eastAsia="zh-CN"/>
        </w:rPr>
        <w:t>2025.9.15</w:t>
      </w:r>
    </w:p>
    <w:p w14:paraId="59796D41">
      <w:pPr>
        <w:jc w:val="center"/>
        <w:rPr>
          <w:rFonts w:ascii="华文行楷" w:eastAsia="华文行楷"/>
          <w:sz w:val="30"/>
          <w:szCs w:val="30"/>
        </w:rPr>
      </w:pPr>
    </w:p>
    <w:p w14:paraId="22612D4F">
      <w:pPr>
        <w:jc w:val="center"/>
        <w:rPr>
          <w:rFonts w:ascii="华文行楷" w:eastAsia="华文行楷"/>
          <w:sz w:val="84"/>
          <w:szCs w:val="84"/>
        </w:rPr>
      </w:pPr>
    </w:p>
    <w:p w14:paraId="46C52350">
      <w:pPr>
        <w:jc w:val="center"/>
        <w:rPr>
          <w:rFonts w:ascii="华文行楷" w:eastAsia="华文行楷"/>
          <w:sz w:val="84"/>
          <w:szCs w:val="84"/>
        </w:rPr>
      </w:pPr>
      <w:r>
        <w:rPr>
          <w:rFonts w:hint="eastAsia" w:ascii="华文行楷" w:eastAsia="华文行楷"/>
          <w:sz w:val="84"/>
          <w:szCs w:val="84"/>
        </w:rPr>
        <w:t>实验报告</w:t>
      </w:r>
    </w:p>
    <w:p w14:paraId="601B5996">
      <w:pPr>
        <w:spacing w:line="360" w:lineRule="auto"/>
        <w:rPr>
          <w:sz w:val="30"/>
          <w:szCs w:val="30"/>
        </w:rPr>
      </w:pPr>
    </w:p>
    <w:p w14:paraId="05CB5037">
      <w:pPr>
        <w:spacing w:line="600" w:lineRule="auto"/>
        <w:ind w:firstLine="1405" w:firstLineChars="500"/>
        <w:rPr>
          <w:u w:val="single"/>
        </w:rPr>
      </w:pPr>
      <w:r>
        <w:rPr>
          <w:rFonts w:hint="eastAsia"/>
          <w:b/>
          <w:bCs/>
          <w:sz w:val="28"/>
          <w:szCs w:val="28"/>
        </w:rPr>
        <w:t>【实验题目】</w:t>
      </w:r>
      <w:r>
        <w:rPr>
          <w:rFonts w:hint="eastAsia" w:ascii="微软雅黑" w:hAnsi="微软雅黑" w:eastAsia="微软雅黑"/>
          <w:b/>
          <w:bCs/>
          <w:sz w:val="52"/>
          <w:szCs w:val="52"/>
          <w:lang w:val="en-US" w:eastAsia="zh-CN"/>
        </w:rPr>
        <w:t>运动码表设计</w:t>
      </w:r>
    </w:p>
    <w:p w14:paraId="257710B8">
      <w:pPr>
        <w:spacing w:line="360" w:lineRule="auto"/>
        <w:rPr>
          <w:b/>
          <w:bCs/>
          <w:sz w:val="28"/>
          <w:szCs w:val="28"/>
        </w:rPr>
      </w:pPr>
      <w:r>
        <w:rPr>
          <w:rFonts w:hint="eastAsia"/>
          <w:b/>
          <w:bCs/>
          <w:sz w:val="28"/>
          <w:szCs w:val="28"/>
        </w:rPr>
        <w:t>【实验任务】</w:t>
      </w:r>
    </w:p>
    <w:p w14:paraId="3499D746">
      <w:pPr>
        <w:spacing w:line="360" w:lineRule="auto"/>
        <w:rPr>
          <w:rFonts w:hint="default" w:eastAsia="宋体"/>
          <w:b/>
          <w:bCs/>
          <w:sz w:val="28"/>
          <w:szCs w:val="28"/>
          <w:lang w:val="en-US" w:eastAsia="zh-CN"/>
        </w:rPr>
      </w:pPr>
      <w:r>
        <w:rPr>
          <w:rFonts w:hint="eastAsia"/>
          <w:b/>
          <w:bCs/>
          <w:sz w:val="28"/>
          <w:szCs w:val="28"/>
          <w:lang w:val="en-US" w:eastAsia="zh-CN"/>
        </w:rPr>
        <w:t>设计并实现运动码表的功能，理解数据通路的概念和设计原理</w:t>
      </w:r>
    </w:p>
    <w:p w14:paraId="2F269F19">
      <w:pPr>
        <w:spacing w:line="360" w:lineRule="auto"/>
        <w:rPr>
          <w:b/>
          <w:bCs/>
          <w:sz w:val="28"/>
          <w:szCs w:val="28"/>
        </w:rPr>
      </w:pPr>
    </w:p>
    <w:p w14:paraId="47DBAC6F">
      <w:pPr>
        <w:spacing w:line="360" w:lineRule="auto"/>
        <w:rPr>
          <w:b/>
          <w:bCs/>
          <w:sz w:val="28"/>
          <w:szCs w:val="28"/>
        </w:rPr>
      </w:pPr>
      <w:r>
        <w:rPr>
          <w:rFonts w:hint="eastAsia"/>
          <w:b/>
          <w:bCs/>
          <w:sz w:val="28"/>
          <w:szCs w:val="28"/>
        </w:rPr>
        <w:t>【实验方法和电路工作原理】</w:t>
      </w:r>
    </w:p>
    <w:p w14:paraId="24D9A20C">
      <w:pPr>
        <w:spacing w:line="360" w:lineRule="auto"/>
        <w:rPr>
          <w:rFonts w:hint="eastAsia"/>
          <w:b/>
          <w:bCs/>
          <w:sz w:val="28"/>
          <w:szCs w:val="28"/>
          <w:lang w:val="en-US" w:eastAsia="zh-CN"/>
        </w:rPr>
      </w:pPr>
      <w:r>
        <w:rPr>
          <w:rFonts w:hint="eastAsia"/>
          <w:b/>
          <w:bCs/>
          <w:sz w:val="28"/>
          <w:szCs w:val="28"/>
          <w:lang w:val="en-US" w:eastAsia="zh-CN"/>
        </w:rPr>
        <w:t>实验方法为：在logisim中以模板文件为基础构建需要的电路，并在头哥平台提交评测。</w:t>
      </w:r>
    </w:p>
    <w:p w14:paraId="6377B1C6">
      <w:pPr>
        <w:spacing w:line="360" w:lineRule="auto"/>
        <w:rPr>
          <w:rFonts w:hint="default"/>
          <w:b/>
          <w:bCs/>
          <w:sz w:val="28"/>
          <w:szCs w:val="28"/>
          <w:lang w:val="en-US" w:eastAsia="zh-CN"/>
        </w:rPr>
      </w:pPr>
      <w:r>
        <w:rPr>
          <w:rFonts w:hint="eastAsia"/>
          <w:b/>
          <w:bCs/>
          <w:sz w:val="28"/>
          <w:szCs w:val="28"/>
          <w:lang w:val="en-US" w:eastAsia="zh-CN"/>
        </w:rPr>
        <w:t>电路工作原理：电路基于数码管驱动显示，BCD计数器部分实现计时效果，16位并行加载寄存器实现最佳成绩存储，16位无符号比较器获取更新最佳成绩必需的信号，同时码表控制器状态转换和输出函数两个模块实现了控制系统，可以满足开始、暂停、重置、显示最好成绩的功能。</w:t>
      </w:r>
    </w:p>
    <w:p w14:paraId="0F88E967">
      <w:pPr>
        <w:spacing w:line="360" w:lineRule="auto"/>
        <w:rPr>
          <w:b/>
          <w:bCs/>
          <w:sz w:val="28"/>
          <w:szCs w:val="28"/>
        </w:rPr>
      </w:pPr>
    </w:p>
    <w:p w14:paraId="3FA9A5D8">
      <w:pPr>
        <w:spacing w:line="360" w:lineRule="auto"/>
        <w:rPr>
          <w:b/>
          <w:bCs/>
          <w:sz w:val="28"/>
          <w:szCs w:val="28"/>
        </w:rPr>
      </w:pPr>
    </w:p>
    <w:p w14:paraId="5CD1B565">
      <w:pPr>
        <w:pStyle w:val="15"/>
        <w:snapToGrid w:val="0"/>
        <w:spacing w:line="480" w:lineRule="auto"/>
        <w:ind w:firstLine="0" w:firstLineChars="0"/>
        <w:rPr>
          <w:rFonts w:hint="eastAsia"/>
          <w:b/>
          <w:bCs/>
          <w:sz w:val="28"/>
          <w:szCs w:val="28"/>
        </w:rPr>
      </w:pPr>
    </w:p>
    <w:p w14:paraId="08BC77A6">
      <w:pPr>
        <w:pStyle w:val="15"/>
        <w:snapToGrid w:val="0"/>
        <w:spacing w:line="480" w:lineRule="auto"/>
        <w:ind w:firstLine="0" w:firstLineChars="0"/>
        <w:rPr>
          <w:b/>
          <w:bCs/>
          <w:sz w:val="28"/>
          <w:szCs w:val="28"/>
        </w:rPr>
      </w:pPr>
    </w:p>
    <w:p w14:paraId="7428BDFA">
      <w:pPr>
        <w:pStyle w:val="15"/>
        <w:snapToGrid w:val="0"/>
        <w:spacing w:line="480" w:lineRule="auto"/>
        <w:ind w:firstLine="0" w:firstLineChars="0"/>
        <w:rPr>
          <w:b/>
          <w:bCs/>
          <w:sz w:val="28"/>
          <w:szCs w:val="28"/>
        </w:rPr>
      </w:pPr>
      <w:r>
        <w:rPr>
          <w:rFonts w:hint="eastAsia"/>
          <w:b/>
          <w:bCs/>
          <w:sz w:val="28"/>
          <w:szCs w:val="28"/>
        </w:rPr>
        <w:t xml:space="preserve"> </w:t>
      </w:r>
      <w:r>
        <w:rPr>
          <w:b/>
          <w:bCs/>
          <w:sz w:val="28"/>
          <w:szCs w:val="28"/>
        </w:rPr>
        <w:t xml:space="preserve"> </w:t>
      </w:r>
    </w:p>
    <w:p w14:paraId="5A0D1B4D">
      <w:pPr>
        <w:spacing w:line="360" w:lineRule="auto"/>
        <w:rPr>
          <w:sz w:val="28"/>
          <w:szCs w:val="28"/>
        </w:rPr>
      </w:pPr>
      <w:r>
        <w:rPr>
          <w:rFonts w:hint="eastAsia"/>
          <w:sz w:val="28"/>
          <w:szCs w:val="28"/>
        </w:rPr>
        <w:t>【</w:t>
      </w:r>
      <w:r>
        <w:rPr>
          <w:rFonts w:hint="eastAsia"/>
          <w:b/>
          <w:sz w:val="28"/>
          <w:szCs w:val="28"/>
        </w:rPr>
        <w:t>设计</w:t>
      </w:r>
      <w:r>
        <w:rPr>
          <w:rFonts w:hint="eastAsia"/>
          <w:b/>
          <w:bCs/>
          <w:sz w:val="28"/>
          <w:szCs w:val="28"/>
        </w:rPr>
        <w:t>过程、</w:t>
      </w:r>
      <w:r>
        <w:rPr>
          <w:rFonts w:hint="eastAsia"/>
          <w:sz w:val="28"/>
          <w:szCs w:val="28"/>
        </w:rPr>
        <w:t>实验</w:t>
      </w:r>
      <w:r>
        <w:rPr>
          <w:rFonts w:hint="eastAsia"/>
          <w:b/>
          <w:sz w:val="28"/>
          <w:szCs w:val="28"/>
        </w:rPr>
        <w:t>心得、意见建议</w:t>
      </w:r>
      <w:r>
        <w:rPr>
          <w:rFonts w:hint="eastAsia"/>
          <w:sz w:val="28"/>
          <w:szCs w:val="28"/>
        </w:rPr>
        <w:t>】</w:t>
      </w:r>
    </w:p>
    <w:p w14:paraId="43DD4000">
      <w:pPr>
        <w:spacing w:line="360" w:lineRule="auto"/>
        <w:ind w:firstLine="492"/>
        <w:rPr>
          <w:b/>
        </w:rPr>
      </w:pPr>
      <w:r>
        <w:rPr>
          <w:rFonts w:hint="eastAsia"/>
          <w:b/>
        </w:rPr>
        <w:t>包括每个实验自己的收获与体会，遇到的问题和解决的方法，对课程（可以包括实验课程、理论课程）的意见和建议等</w:t>
      </w:r>
    </w:p>
    <w:p w14:paraId="2DA318FA">
      <w:pPr>
        <w:spacing w:line="360" w:lineRule="auto"/>
        <w:ind w:firstLine="492"/>
        <w:rPr>
          <w:rFonts w:hint="eastAsia"/>
          <w:b/>
          <w:color w:val="FF0000"/>
        </w:rPr>
      </w:pPr>
      <w:r>
        <w:rPr>
          <w:rFonts w:hint="eastAsia"/>
          <w:b/>
          <w:color w:val="FF0000"/>
        </w:rPr>
        <w:t>该部分占比超过4</w:t>
      </w:r>
      <w:r>
        <w:rPr>
          <w:b/>
          <w:color w:val="FF0000"/>
        </w:rPr>
        <w:t>0</w:t>
      </w:r>
      <w:r>
        <w:rPr>
          <w:rFonts w:hint="eastAsia"/>
          <w:b/>
          <w:color w:val="FF0000"/>
        </w:rPr>
        <w:t>%。</w:t>
      </w:r>
    </w:p>
    <w:p w14:paraId="0DBFC62B">
      <w:pPr>
        <w:spacing w:line="360" w:lineRule="auto"/>
        <w:ind w:firstLine="492"/>
        <w:rPr>
          <w:rFonts w:hint="eastAsia"/>
          <w:b w:val="0"/>
          <w:bCs/>
          <w:color w:val="000000" w:themeColor="text1"/>
          <w:highlight w:val="none"/>
          <w:lang w:val="en-US" w:eastAsia="zh-CN"/>
          <w14:textFill>
            <w14:solidFill>
              <w14:schemeClr w14:val="tx1"/>
            </w14:solidFill>
          </w14:textFill>
        </w:rPr>
      </w:pPr>
      <w:r>
        <w:rPr>
          <w:rFonts w:hint="eastAsia"/>
          <w:b w:val="0"/>
          <w:bCs/>
          <w:color w:val="000000" w:themeColor="text1"/>
          <w:highlight w:val="none"/>
          <w:lang w:val="en-US" w:eastAsia="zh-CN"/>
          <w14:textFill>
            <w14:solidFill>
              <w14:schemeClr w14:val="tx1"/>
            </w14:solidFill>
          </w14:textFill>
        </w:rPr>
        <w:t>设计过程中，我学习并理解了使用万能表格，真值表自动生成表达式，同步时序电路状态转换表来辅助构建电路，同时也在实践中理解了多路选择器、逻辑表达式设计电路、基本寄存器电路、同步时序逻辑状态机的设计原理，也理解了如何利用级联原理设计多位十进制计数器和电路级联扩展的基本原理，理解了相对复杂的数字系统的构建，体会数据通路的概念和设计原理。</w:t>
      </w:r>
    </w:p>
    <w:p w14:paraId="3A8DE591">
      <w:pPr>
        <w:spacing w:line="360" w:lineRule="auto"/>
        <w:ind w:firstLine="492"/>
        <w:rPr>
          <w:rFonts w:hint="eastAsia"/>
          <w:b w:val="0"/>
          <w:bCs/>
          <w:color w:val="000000" w:themeColor="text1"/>
          <w:highlight w:val="none"/>
          <w:lang w:val="en-US" w:eastAsia="zh-CN"/>
          <w14:textFill>
            <w14:solidFill>
              <w14:schemeClr w14:val="tx1"/>
            </w14:solidFill>
          </w14:textFill>
        </w:rPr>
      </w:pPr>
      <w:r>
        <w:rPr>
          <w:rFonts w:hint="eastAsia"/>
          <w:b w:val="0"/>
          <w:bCs/>
          <w:color w:val="000000" w:themeColor="text1"/>
          <w:highlight w:val="none"/>
          <w:lang w:val="en-US" w:eastAsia="zh-CN"/>
          <w14:textFill>
            <w14:solidFill>
              <w14:schemeClr w14:val="tx1"/>
            </w14:solidFill>
          </w14:textFill>
        </w:rPr>
        <w:t>其中我基本没有遇到问题，唯一的问题是使用的circ文件并非评测的版本，只是实现了功能而在评测系统中无法正常运行（具体问题表现为运动码表计数时，start信号为1的时钟周期直接开始计时而非延迟在下一个时钟周期开始，这一现象在我手动测试时并不存在，最后在询问助教与老师的帮助下，采用重新下载文件，将所有电路重新连接才完成。</w:t>
      </w:r>
    </w:p>
    <w:p w14:paraId="7CADE87B">
      <w:pPr>
        <w:spacing w:line="360" w:lineRule="auto"/>
        <w:ind w:firstLine="492"/>
        <w:rPr>
          <w:rFonts w:hint="eastAsia"/>
          <w:b w:val="0"/>
          <w:bCs/>
          <w:color w:val="000000" w:themeColor="text1"/>
          <w:highlight w:val="none"/>
          <w:lang w:val="en-US" w:eastAsia="zh-CN"/>
          <w14:textFill>
            <w14:solidFill>
              <w14:schemeClr w14:val="tx1"/>
            </w14:solidFill>
          </w14:textFill>
        </w:rPr>
      </w:pPr>
      <w:r>
        <w:rPr>
          <w:rFonts w:hint="eastAsia"/>
          <w:b w:val="0"/>
          <w:bCs/>
          <w:color w:val="000000" w:themeColor="text1"/>
          <w:highlight w:val="none"/>
          <w:lang w:val="en-US" w:eastAsia="zh-CN"/>
          <w14:textFill>
            <w14:solidFill>
              <w14:schemeClr w14:val="tx1"/>
            </w14:solidFill>
          </w14:textFill>
        </w:rPr>
        <w:t>补：原来我电路时自己野路子连的，难怪dpsel和sdsel输出信号和样例反过来，已严肃使用表格重新连接标准电路。</w:t>
      </w:r>
    </w:p>
    <w:p w14:paraId="30659495">
      <w:pPr>
        <w:spacing w:line="360" w:lineRule="auto"/>
        <w:ind w:firstLine="492"/>
        <w:rPr>
          <w:rFonts w:hint="default"/>
          <w:b w:val="0"/>
          <w:bCs/>
          <w:color w:val="000000" w:themeColor="text1"/>
          <w:highlight w:val="none"/>
          <w:lang w:val="en-US" w:eastAsia="zh-CN"/>
          <w14:textFill>
            <w14:solidFill>
              <w14:schemeClr w14:val="tx1"/>
            </w14:solidFill>
          </w14:textFill>
        </w:rPr>
      </w:pPr>
      <w:r>
        <w:rPr>
          <w:rFonts w:hint="eastAsia"/>
          <w:b w:val="0"/>
          <w:bCs/>
          <w:color w:val="000000" w:themeColor="text1"/>
          <w:highlight w:val="none"/>
          <w:lang w:val="en-US" w:eastAsia="zh-CN"/>
          <w14:textFill>
            <w14:solidFill>
              <w14:schemeClr w14:val="tx1"/>
            </w14:solidFill>
          </w14:textFill>
        </w:rPr>
        <w:t>BCD计数器部分则是直接在logisim中使用真值表构建电路，未使用表格</w:t>
      </w:r>
    </w:p>
    <w:p w14:paraId="4320D086">
      <w:pPr>
        <w:spacing w:line="360" w:lineRule="auto"/>
        <w:ind w:firstLine="492"/>
        <w:rPr>
          <w:rFonts w:hint="default"/>
          <w:b w:val="0"/>
          <w:bCs/>
          <w:color w:val="000000" w:themeColor="text1"/>
          <w:highlight w:val="none"/>
          <w:lang w:val="en-US" w:eastAsia="zh-CN"/>
          <w14:textFill>
            <w14:solidFill>
              <w14:schemeClr w14:val="tx1"/>
            </w14:solidFill>
          </w14:textFill>
        </w:rPr>
      </w:pPr>
      <w:r>
        <w:rPr>
          <w:rFonts w:hint="eastAsia"/>
          <w:b w:val="0"/>
          <w:bCs/>
          <w:color w:val="000000" w:themeColor="text1"/>
          <w:highlight w:val="none"/>
          <w:lang w:val="en-US" w:eastAsia="zh-CN"/>
          <w14:textFill>
            <w14:solidFill>
              <w14:schemeClr w14:val="tx1"/>
            </w14:solidFill>
          </w14:textFill>
        </w:rPr>
        <w:t>对于课程我没有意见或建议</w:t>
      </w:r>
      <w:bookmarkStart w:id="1" w:name="_GoBack"/>
      <w:bookmarkEnd w:id="1"/>
    </w:p>
    <w:p w14:paraId="110FADCE">
      <w:pPr>
        <w:spacing w:line="360" w:lineRule="auto"/>
        <w:rPr>
          <w:b/>
          <w:bCs/>
          <w:sz w:val="28"/>
          <w:szCs w:val="28"/>
        </w:rPr>
      </w:pPr>
    </w:p>
    <w:p w14:paraId="54216435">
      <w:pPr>
        <w:spacing w:line="360" w:lineRule="auto"/>
        <w:rPr>
          <w:b/>
          <w:bCs/>
          <w:sz w:val="28"/>
          <w:szCs w:val="28"/>
        </w:rPr>
      </w:pPr>
    </w:p>
    <w:p w14:paraId="7E8A3453">
      <w:pPr>
        <w:spacing w:line="360" w:lineRule="auto"/>
        <w:rPr>
          <w:b/>
          <w:sz w:val="28"/>
          <w:szCs w:val="28"/>
        </w:rPr>
      </w:pPr>
      <w:r>
        <w:rPr>
          <w:rFonts w:hint="eastAsia"/>
          <w:b/>
          <w:sz w:val="28"/>
          <w:szCs w:val="28"/>
        </w:rPr>
        <w:t>【附录】</w:t>
      </w:r>
    </w:p>
    <w:p w14:paraId="09FE0471">
      <w:pPr>
        <w:spacing w:line="360" w:lineRule="auto"/>
        <w:rPr>
          <w:b/>
        </w:rPr>
      </w:pPr>
    </w:p>
    <w:p w14:paraId="262F26DE">
      <w:pPr>
        <w:pStyle w:val="15"/>
        <w:snapToGrid w:val="0"/>
        <w:spacing w:line="480" w:lineRule="auto"/>
        <w:ind w:firstLine="0" w:firstLineChars="0"/>
        <w:rPr>
          <w:b/>
          <w:sz w:val="22"/>
          <w:szCs w:val="22"/>
        </w:rPr>
      </w:pPr>
      <w:r>
        <w:rPr>
          <w:rFonts w:hint="eastAsia"/>
          <w:b/>
          <w:sz w:val="22"/>
          <w:szCs w:val="22"/>
        </w:rPr>
        <w:t xml:space="preserve"> </w:t>
      </w:r>
      <w:r>
        <w:rPr>
          <w:b/>
          <w:sz w:val="22"/>
          <w:szCs w:val="22"/>
        </w:rPr>
        <w:t xml:space="preserve"> </w:t>
      </w:r>
      <w:r>
        <w:rPr>
          <w:rFonts w:hint="eastAsia"/>
          <w:b/>
          <w:sz w:val="22"/>
          <w:szCs w:val="22"/>
        </w:rPr>
        <w:t>一、电路图</w:t>
      </w:r>
    </w:p>
    <w:p w14:paraId="27785DFB">
      <w:pPr>
        <w:pStyle w:val="15"/>
        <w:snapToGrid w:val="0"/>
        <w:spacing w:line="480" w:lineRule="auto"/>
        <w:ind w:firstLine="0" w:firstLineChars="0"/>
        <w:rPr>
          <w:b/>
          <w:bCs/>
          <w:sz w:val="22"/>
          <w:szCs w:val="22"/>
        </w:rPr>
      </w:pPr>
      <w:r>
        <w:rPr>
          <w:b/>
          <w:bCs/>
          <w:sz w:val="22"/>
          <w:szCs w:val="22"/>
        </w:rPr>
        <w:t xml:space="preserve">  </w:t>
      </w:r>
      <w:r>
        <w:rPr>
          <w:rFonts w:hint="eastAsia"/>
          <w:b/>
          <w:bCs/>
          <w:sz w:val="22"/>
          <w:szCs w:val="22"/>
        </w:rPr>
        <w:t>二、Excel表格</w:t>
      </w:r>
    </w:p>
    <w:p w14:paraId="0C8497DE">
      <w:pPr>
        <w:snapToGrid w:val="0"/>
        <w:spacing w:line="480" w:lineRule="auto"/>
        <w:rPr>
          <w:b/>
          <w:sz w:val="22"/>
          <w:szCs w:val="22"/>
        </w:rPr>
      </w:pPr>
    </w:p>
    <w:p w14:paraId="3AA07055">
      <w:pPr>
        <w:pStyle w:val="15"/>
        <w:snapToGrid w:val="0"/>
        <w:spacing w:line="480" w:lineRule="auto"/>
        <w:ind w:firstLine="0" w:firstLineChars="0"/>
        <w:rPr>
          <w:b/>
          <w:bCs/>
          <w:sz w:val="22"/>
          <w:szCs w:val="22"/>
        </w:rPr>
      </w:pPr>
      <w:r>
        <w:rPr>
          <w:b/>
          <w:bCs/>
          <w:sz w:val="22"/>
          <w:szCs w:val="22"/>
        </w:rPr>
        <w:t xml:space="preserve">  </w:t>
      </w:r>
    </w:p>
    <w:p w14:paraId="0445A42E">
      <w:pPr>
        <w:pStyle w:val="15"/>
        <w:snapToGrid w:val="0"/>
        <w:spacing w:line="480" w:lineRule="auto"/>
        <w:ind w:firstLine="0" w:firstLineChars="0"/>
        <w:rPr>
          <w:b/>
          <w:bCs/>
          <w:sz w:val="22"/>
          <w:szCs w:val="22"/>
        </w:rPr>
      </w:pPr>
    </w:p>
    <w:p w14:paraId="784518F9">
      <w:pPr>
        <w:pStyle w:val="15"/>
        <w:snapToGrid w:val="0"/>
        <w:spacing w:line="480" w:lineRule="auto"/>
        <w:ind w:firstLine="0" w:firstLineChars="0"/>
        <w:rPr>
          <w:b/>
          <w:bCs/>
          <w:sz w:val="22"/>
          <w:szCs w:val="22"/>
        </w:rPr>
      </w:pPr>
    </w:p>
    <w:p w14:paraId="04B08BDD">
      <w:pPr>
        <w:rPr>
          <w:rFonts w:cs="Calibri"/>
          <w:sz w:val="21"/>
          <w:szCs w:val="21"/>
        </w:rPr>
      </w:pPr>
    </w:p>
    <w:sectPr>
      <w:headerReference r:id="rId3" w:type="default"/>
      <w:headerReference r:id="rId4" w:type="even"/>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7D8B0">
    <w:pPr>
      <w:pStyle w:val="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7E5BD">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3"/>
      <w:lvlText w:val=""/>
      <w:lvlJc w:val="left"/>
      <w:pPr>
        <w:tabs>
          <w:tab w:val="left" w:pos="360"/>
        </w:tabs>
        <w:ind w:left="360" w:hanging="360" w:hangingChars="20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617"/>
    <w:rsid w:val="0000232D"/>
    <w:rsid w:val="00006E7A"/>
    <w:rsid w:val="0001729F"/>
    <w:rsid w:val="000233FB"/>
    <w:rsid w:val="0003281E"/>
    <w:rsid w:val="00040788"/>
    <w:rsid w:val="00042812"/>
    <w:rsid w:val="00062B07"/>
    <w:rsid w:val="000716F9"/>
    <w:rsid w:val="0008540F"/>
    <w:rsid w:val="000A1768"/>
    <w:rsid w:val="000B02D3"/>
    <w:rsid w:val="000B0879"/>
    <w:rsid w:val="000B4AFA"/>
    <w:rsid w:val="000C2A84"/>
    <w:rsid w:val="000C6984"/>
    <w:rsid w:val="000D3538"/>
    <w:rsid w:val="000D725B"/>
    <w:rsid w:val="000F7EB5"/>
    <w:rsid w:val="00117344"/>
    <w:rsid w:val="00146ADA"/>
    <w:rsid w:val="00156DCF"/>
    <w:rsid w:val="00172392"/>
    <w:rsid w:val="00175E57"/>
    <w:rsid w:val="001827B5"/>
    <w:rsid w:val="001A2DA6"/>
    <w:rsid w:val="001B055E"/>
    <w:rsid w:val="001B1EF4"/>
    <w:rsid w:val="001B3AB9"/>
    <w:rsid w:val="001D1358"/>
    <w:rsid w:val="001D14EA"/>
    <w:rsid w:val="00231AA4"/>
    <w:rsid w:val="00235386"/>
    <w:rsid w:val="002414CA"/>
    <w:rsid w:val="002434C9"/>
    <w:rsid w:val="002454ED"/>
    <w:rsid w:val="00253BA5"/>
    <w:rsid w:val="00257D66"/>
    <w:rsid w:val="00267ED9"/>
    <w:rsid w:val="00275A72"/>
    <w:rsid w:val="002A22E4"/>
    <w:rsid w:val="002A4B8B"/>
    <w:rsid w:val="002A7A95"/>
    <w:rsid w:val="002C66B5"/>
    <w:rsid w:val="002D5D9F"/>
    <w:rsid w:val="002D658A"/>
    <w:rsid w:val="002E2D39"/>
    <w:rsid w:val="00302B7A"/>
    <w:rsid w:val="00303C8C"/>
    <w:rsid w:val="003061ED"/>
    <w:rsid w:val="00307E13"/>
    <w:rsid w:val="003216D3"/>
    <w:rsid w:val="00323D12"/>
    <w:rsid w:val="00346CE5"/>
    <w:rsid w:val="00355967"/>
    <w:rsid w:val="00360F1D"/>
    <w:rsid w:val="00363B8A"/>
    <w:rsid w:val="00365402"/>
    <w:rsid w:val="0037027F"/>
    <w:rsid w:val="00371F06"/>
    <w:rsid w:val="00372782"/>
    <w:rsid w:val="0039217D"/>
    <w:rsid w:val="003A075D"/>
    <w:rsid w:val="003B2D3E"/>
    <w:rsid w:val="003B3AB1"/>
    <w:rsid w:val="003B7993"/>
    <w:rsid w:val="003C18FD"/>
    <w:rsid w:val="003D35D6"/>
    <w:rsid w:val="003D75D5"/>
    <w:rsid w:val="003E226D"/>
    <w:rsid w:val="003F6257"/>
    <w:rsid w:val="003F779B"/>
    <w:rsid w:val="004121E5"/>
    <w:rsid w:val="00453408"/>
    <w:rsid w:val="00461C1A"/>
    <w:rsid w:val="00467D54"/>
    <w:rsid w:val="00472845"/>
    <w:rsid w:val="00474470"/>
    <w:rsid w:val="004846D2"/>
    <w:rsid w:val="004966C1"/>
    <w:rsid w:val="004A13DE"/>
    <w:rsid w:val="004D524E"/>
    <w:rsid w:val="004E0617"/>
    <w:rsid w:val="004E49EF"/>
    <w:rsid w:val="005047CD"/>
    <w:rsid w:val="00514E9E"/>
    <w:rsid w:val="005610F0"/>
    <w:rsid w:val="00564742"/>
    <w:rsid w:val="00564CCF"/>
    <w:rsid w:val="005679C9"/>
    <w:rsid w:val="00583738"/>
    <w:rsid w:val="005A649A"/>
    <w:rsid w:val="005B5E5D"/>
    <w:rsid w:val="005F30FB"/>
    <w:rsid w:val="005F7BC8"/>
    <w:rsid w:val="0060061A"/>
    <w:rsid w:val="006502E9"/>
    <w:rsid w:val="006505A3"/>
    <w:rsid w:val="006619FF"/>
    <w:rsid w:val="00667167"/>
    <w:rsid w:val="00696AF2"/>
    <w:rsid w:val="006B3FD5"/>
    <w:rsid w:val="006B6CF2"/>
    <w:rsid w:val="006C26CC"/>
    <w:rsid w:val="006D3258"/>
    <w:rsid w:val="006E0514"/>
    <w:rsid w:val="00702CFB"/>
    <w:rsid w:val="0070403D"/>
    <w:rsid w:val="00710798"/>
    <w:rsid w:val="00714FFC"/>
    <w:rsid w:val="00720C39"/>
    <w:rsid w:val="007326DA"/>
    <w:rsid w:val="00773758"/>
    <w:rsid w:val="00795CB6"/>
    <w:rsid w:val="007A6C8E"/>
    <w:rsid w:val="007B3787"/>
    <w:rsid w:val="007B576E"/>
    <w:rsid w:val="007B7991"/>
    <w:rsid w:val="007C612C"/>
    <w:rsid w:val="007D5857"/>
    <w:rsid w:val="00800B5D"/>
    <w:rsid w:val="00804A69"/>
    <w:rsid w:val="0080725C"/>
    <w:rsid w:val="00812511"/>
    <w:rsid w:val="00813FCF"/>
    <w:rsid w:val="008178A1"/>
    <w:rsid w:val="00820218"/>
    <w:rsid w:val="00824F5C"/>
    <w:rsid w:val="008309F6"/>
    <w:rsid w:val="008609CE"/>
    <w:rsid w:val="00874010"/>
    <w:rsid w:val="00881E1B"/>
    <w:rsid w:val="008A5298"/>
    <w:rsid w:val="008B717D"/>
    <w:rsid w:val="008B7CA5"/>
    <w:rsid w:val="008D6DA2"/>
    <w:rsid w:val="008F339B"/>
    <w:rsid w:val="008F3ED2"/>
    <w:rsid w:val="008F5F81"/>
    <w:rsid w:val="008F69E4"/>
    <w:rsid w:val="00904421"/>
    <w:rsid w:val="00907C2A"/>
    <w:rsid w:val="00907FD6"/>
    <w:rsid w:val="009136CF"/>
    <w:rsid w:val="009411B5"/>
    <w:rsid w:val="0094518C"/>
    <w:rsid w:val="0094583C"/>
    <w:rsid w:val="00946A46"/>
    <w:rsid w:val="00952C3B"/>
    <w:rsid w:val="00952F2C"/>
    <w:rsid w:val="00954EEB"/>
    <w:rsid w:val="009556D4"/>
    <w:rsid w:val="009561D7"/>
    <w:rsid w:val="009768A5"/>
    <w:rsid w:val="00977482"/>
    <w:rsid w:val="00980504"/>
    <w:rsid w:val="00981355"/>
    <w:rsid w:val="00986B14"/>
    <w:rsid w:val="009A1188"/>
    <w:rsid w:val="009B2A2C"/>
    <w:rsid w:val="00A02EE7"/>
    <w:rsid w:val="00A26D5E"/>
    <w:rsid w:val="00A27AD9"/>
    <w:rsid w:val="00A5779C"/>
    <w:rsid w:val="00A63D57"/>
    <w:rsid w:val="00A81B4C"/>
    <w:rsid w:val="00A868AC"/>
    <w:rsid w:val="00AA3795"/>
    <w:rsid w:val="00AA6347"/>
    <w:rsid w:val="00AC1335"/>
    <w:rsid w:val="00AC7EDE"/>
    <w:rsid w:val="00AD7C36"/>
    <w:rsid w:val="00AE3B4E"/>
    <w:rsid w:val="00B02075"/>
    <w:rsid w:val="00B223D6"/>
    <w:rsid w:val="00B22FD6"/>
    <w:rsid w:val="00B23666"/>
    <w:rsid w:val="00B2402F"/>
    <w:rsid w:val="00B31151"/>
    <w:rsid w:val="00B41709"/>
    <w:rsid w:val="00B618FF"/>
    <w:rsid w:val="00B63DCC"/>
    <w:rsid w:val="00B743F7"/>
    <w:rsid w:val="00B823D1"/>
    <w:rsid w:val="00B82B32"/>
    <w:rsid w:val="00BA542C"/>
    <w:rsid w:val="00BA58D9"/>
    <w:rsid w:val="00BC349B"/>
    <w:rsid w:val="00BD4F71"/>
    <w:rsid w:val="00BD59CC"/>
    <w:rsid w:val="00BD757D"/>
    <w:rsid w:val="00BE4595"/>
    <w:rsid w:val="00BF0FD9"/>
    <w:rsid w:val="00C05A28"/>
    <w:rsid w:val="00C178C3"/>
    <w:rsid w:val="00C20954"/>
    <w:rsid w:val="00C33E3F"/>
    <w:rsid w:val="00C3707E"/>
    <w:rsid w:val="00C55902"/>
    <w:rsid w:val="00C578AA"/>
    <w:rsid w:val="00C639D0"/>
    <w:rsid w:val="00C92844"/>
    <w:rsid w:val="00CA4216"/>
    <w:rsid w:val="00CA74FE"/>
    <w:rsid w:val="00CC50AD"/>
    <w:rsid w:val="00CC5E45"/>
    <w:rsid w:val="00CC705C"/>
    <w:rsid w:val="00CD3135"/>
    <w:rsid w:val="00CE53A5"/>
    <w:rsid w:val="00D16BAC"/>
    <w:rsid w:val="00D16C21"/>
    <w:rsid w:val="00D27DD2"/>
    <w:rsid w:val="00D306F6"/>
    <w:rsid w:val="00D340D8"/>
    <w:rsid w:val="00D368E7"/>
    <w:rsid w:val="00D36BF5"/>
    <w:rsid w:val="00D4476A"/>
    <w:rsid w:val="00D51497"/>
    <w:rsid w:val="00D578A7"/>
    <w:rsid w:val="00D64AE9"/>
    <w:rsid w:val="00D8604F"/>
    <w:rsid w:val="00DA076D"/>
    <w:rsid w:val="00DA5E25"/>
    <w:rsid w:val="00DB7EA3"/>
    <w:rsid w:val="00DC0660"/>
    <w:rsid w:val="00DC3AA0"/>
    <w:rsid w:val="00DC54F3"/>
    <w:rsid w:val="00DC5EF9"/>
    <w:rsid w:val="00DD3751"/>
    <w:rsid w:val="00DD4B62"/>
    <w:rsid w:val="00DD582B"/>
    <w:rsid w:val="00E105E9"/>
    <w:rsid w:val="00E1306D"/>
    <w:rsid w:val="00E27FD0"/>
    <w:rsid w:val="00E35F82"/>
    <w:rsid w:val="00E55715"/>
    <w:rsid w:val="00E57F20"/>
    <w:rsid w:val="00E61CC9"/>
    <w:rsid w:val="00E62CA6"/>
    <w:rsid w:val="00E84662"/>
    <w:rsid w:val="00E9766F"/>
    <w:rsid w:val="00EA0215"/>
    <w:rsid w:val="00EA0F22"/>
    <w:rsid w:val="00ED0109"/>
    <w:rsid w:val="00F051EA"/>
    <w:rsid w:val="00F102CE"/>
    <w:rsid w:val="00F259C0"/>
    <w:rsid w:val="00F408BC"/>
    <w:rsid w:val="00F45FD6"/>
    <w:rsid w:val="00F477B4"/>
    <w:rsid w:val="00F77552"/>
    <w:rsid w:val="00F9509B"/>
    <w:rsid w:val="00FA0AAB"/>
    <w:rsid w:val="00FB4B0E"/>
    <w:rsid w:val="00FB7672"/>
    <w:rsid w:val="00FD55D7"/>
    <w:rsid w:val="00FE553C"/>
    <w:rsid w:val="0B98263C"/>
    <w:rsid w:val="5ACC7A05"/>
    <w:rsid w:val="5EB40B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kern w:val="0"/>
      <w:sz w:val="24"/>
      <w:szCs w:val="24"/>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List Bullet"/>
    <w:basedOn w:val="1"/>
    <w:unhideWhenUsed/>
    <w:qFormat/>
    <w:uiPriority w:val="99"/>
    <w:pPr>
      <w:numPr>
        <w:ilvl w:val="0"/>
        <w:numId w:val="1"/>
      </w:numPr>
      <w:contextualSpacing/>
    </w:pPr>
  </w:style>
  <w:style w:type="paragraph" w:styleId="4">
    <w:name w:val="annotation text"/>
    <w:basedOn w:val="1"/>
    <w:link w:val="19"/>
    <w:semiHidden/>
    <w:unhideWhenUsed/>
    <w:qFormat/>
    <w:uiPriority w:val="99"/>
  </w:style>
  <w:style w:type="paragraph" w:styleId="5">
    <w:name w:val="Balloon Text"/>
    <w:basedOn w:val="1"/>
    <w:link w:val="14"/>
    <w:semiHidden/>
    <w:unhideWhenUsed/>
    <w:uiPriority w:val="99"/>
    <w:rPr>
      <w:sz w:val="18"/>
      <w:szCs w:val="18"/>
    </w:rPr>
  </w:style>
  <w:style w:type="paragraph" w:styleId="6">
    <w:name w:val="footer"/>
    <w:basedOn w:val="1"/>
    <w:link w:val="17"/>
    <w:unhideWhenUsed/>
    <w:uiPriority w:val="99"/>
    <w:pPr>
      <w:tabs>
        <w:tab w:val="center" w:pos="4153"/>
        <w:tab w:val="right" w:pos="8306"/>
      </w:tabs>
      <w:snapToGrid w:val="0"/>
    </w:pPr>
    <w:rPr>
      <w:sz w:val="18"/>
      <w:szCs w:val="18"/>
    </w:rPr>
  </w:style>
  <w:style w:type="paragraph" w:styleId="7">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uiPriority w:val="99"/>
    <w:pPr>
      <w:spacing w:before="100" w:beforeAutospacing="1" w:after="100" w:afterAutospacing="1"/>
    </w:pPr>
  </w:style>
  <w:style w:type="paragraph" w:styleId="9">
    <w:name w:val="annotation subject"/>
    <w:basedOn w:val="4"/>
    <w:next w:val="4"/>
    <w:link w:val="20"/>
    <w:semiHidden/>
    <w:unhideWhenUsed/>
    <w:qFormat/>
    <w:uiPriority w:val="99"/>
    <w:rPr>
      <w:b/>
      <w:bCs/>
    </w:rPr>
  </w:style>
  <w:style w:type="table" w:styleId="11">
    <w:name w:val="Table Grid"/>
    <w:basedOn w:val="10"/>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semiHidden/>
    <w:unhideWhenUsed/>
    <w:uiPriority w:val="99"/>
    <w:rPr>
      <w:sz w:val="21"/>
      <w:szCs w:val="21"/>
    </w:rPr>
  </w:style>
  <w:style w:type="character" w:customStyle="1" w:styleId="14">
    <w:name w:val="批注框文本 字符"/>
    <w:basedOn w:val="12"/>
    <w:link w:val="5"/>
    <w:semiHidden/>
    <w:uiPriority w:val="99"/>
    <w:rPr>
      <w:rFonts w:ascii="宋体" w:eastAsia="宋体"/>
      <w:sz w:val="18"/>
      <w:szCs w:val="18"/>
    </w:rPr>
  </w:style>
  <w:style w:type="paragraph" w:styleId="15">
    <w:name w:val="List Paragraph"/>
    <w:basedOn w:val="1"/>
    <w:qFormat/>
    <w:uiPriority w:val="34"/>
    <w:pPr>
      <w:ind w:firstLine="420" w:firstLineChars="200"/>
    </w:pPr>
  </w:style>
  <w:style w:type="character" w:customStyle="1" w:styleId="16">
    <w:name w:val="页眉 字符"/>
    <w:basedOn w:val="12"/>
    <w:link w:val="7"/>
    <w:qFormat/>
    <w:uiPriority w:val="99"/>
    <w:rPr>
      <w:sz w:val="18"/>
      <w:szCs w:val="18"/>
    </w:rPr>
  </w:style>
  <w:style w:type="character" w:customStyle="1" w:styleId="17">
    <w:name w:val="页脚 字符"/>
    <w:basedOn w:val="12"/>
    <w:link w:val="6"/>
    <w:qFormat/>
    <w:uiPriority w:val="99"/>
    <w:rPr>
      <w:sz w:val="18"/>
      <w:szCs w:val="18"/>
    </w:rPr>
  </w:style>
  <w:style w:type="table" w:customStyle="1" w:styleId="18">
    <w:name w:val="Grid Table 4 Accent 1"/>
    <w:basedOn w:val="10"/>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19">
    <w:name w:val="批注文字 字符"/>
    <w:basedOn w:val="12"/>
    <w:link w:val="4"/>
    <w:semiHidden/>
    <w:qFormat/>
    <w:uiPriority w:val="99"/>
    <w:rPr>
      <w:rFonts w:ascii="宋体" w:hAnsi="宋体" w:eastAsia="宋体" w:cs="宋体"/>
      <w:kern w:val="0"/>
      <w:sz w:val="24"/>
    </w:rPr>
  </w:style>
  <w:style w:type="character" w:customStyle="1" w:styleId="20">
    <w:name w:val="批注主题 字符"/>
    <w:basedOn w:val="19"/>
    <w:link w:val="9"/>
    <w:semiHidden/>
    <w:qFormat/>
    <w:uiPriority w:val="99"/>
    <w:rPr>
      <w:rFonts w:ascii="宋体" w:hAnsi="宋体" w:eastAsia="宋体" w:cs="宋体"/>
      <w:b/>
      <w:bCs/>
      <w:kern w:val="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42FDA-B4BC-4575-9818-C3FA7EC064E1}">
  <ds:schemaRefs/>
</ds:datastoreItem>
</file>

<file path=docProps/app.xml><?xml version="1.0" encoding="utf-8"?>
<Properties xmlns="http://schemas.openxmlformats.org/officeDocument/2006/extended-properties" xmlns:vt="http://schemas.openxmlformats.org/officeDocument/2006/docPropsVTypes">
  <Template>Normal.dotm</Template>
  <Pages>4</Pages>
  <Words>699</Words>
  <Characters>739</Characters>
  <Lines>2</Lines>
  <Paragraphs>1</Paragraphs>
  <TotalTime>33</TotalTime>
  <ScaleCrop>false</ScaleCrop>
  <LinksUpToDate>false</LinksUpToDate>
  <CharactersWithSpaces>748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2021-04-06T12:15:00Z</dcterms:created>
  <dc:creator>1065417146@qq.com</dc:creator>
  <cp:lastModifiedBy>CananA</cp:lastModifiedBy>
  <cp:lastPrinted>2019-10-13T01:35:00Z</cp:lastPrinted>
  <dcterms:modified xsi:type="dcterms:W3CDTF">2025-09-30T06:34:17Z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eyJoZGlkIjoiN2M3MmNmZTM2ODM2MGFmMjBlYTE1ZTFhZTM0MmNmNGEiLCJ1c2VySWQiOiIxNTM1ODE2NzA0In0=</vt:lpwstr>
  </property>
  <property fmtid="{D5CDD505-2E9C-101B-9397-08002B2CF9AE}" pid="3" name="KSOProductBuildVer">
    <vt:lpwstr>2052-12.1.0.21915</vt:lpwstr>
  </property>
  <property fmtid="{D5CDD505-2E9C-101B-9397-08002B2CF9AE}" pid="4" name="ICV">
    <vt:lpwstr>5E32619B782242B085246470BE4D420B_12</vt:lpwstr>
  </property>
</Properties>
</file>