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5DCEA">
      <w:pPr>
        <w:rPr>
          <w:rFonts w:ascii="华文行楷" w:eastAsia="华文行楷"/>
          <w:sz w:val="84"/>
          <w:szCs w:val="84"/>
        </w:rPr>
      </w:pPr>
      <w:bookmarkStart w:id="0" w:name="_Hlk20395112"/>
      <w:bookmarkEnd w:id="0"/>
    </w:p>
    <w:p w14:paraId="6E68BB0C">
      <w:pPr>
        <w:rPr>
          <w:rFonts w:ascii="华文行楷" w:eastAsia="华文行楷"/>
          <w:sz w:val="84"/>
          <w:szCs w:val="84"/>
        </w:rPr>
      </w:pPr>
      <w:r>
        <w:rPr>
          <w:rFonts w:hint="eastAsia"/>
          <w:lang w:val="en-US" w:eastAsia="zh-CN"/>
        </w:rPr>
        <w:t xml:space="preserve">       </w:t>
      </w:r>
      <w:r>
        <w:drawing>
          <wp:inline distT="0" distB="0" distL="0" distR="0">
            <wp:extent cx="4572000" cy="1155700"/>
            <wp:effectExtent l="0" t="0" r="0" b="0"/>
            <wp:docPr id="11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4B399">
      <w:pPr>
        <w:rPr>
          <w:rFonts w:ascii="华文行楷" w:eastAsia="华文行楷"/>
          <w:sz w:val="84"/>
          <w:szCs w:val="84"/>
        </w:rPr>
      </w:pPr>
    </w:p>
    <w:p w14:paraId="42DCA47C">
      <w:pPr>
        <w:jc w:val="center"/>
        <w:rPr>
          <w:rFonts w:ascii="华文行楷" w:eastAsia="华文行楷"/>
          <w:sz w:val="84"/>
          <w:szCs w:val="84"/>
        </w:rPr>
      </w:pPr>
      <w:r>
        <w:rPr>
          <w:rFonts w:hint="eastAsia" w:ascii="华文行楷" w:eastAsia="华文行楷"/>
          <w:sz w:val="84"/>
          <w:szCs w:val="84"/>
        </w:rPr>
        <w:t>计算机组成原理与系统结构实验报告</w:t>
      </w:r>
    </w:p>
    <w:p w14:paraId="259EFCE5">
      <w:pPr>
        <w:rPr>
          <w:rFonts w:ascii="华文行楷" w:eastAsia="华文行楷"/>
          <w:sz w:val="84"/>
          <w:szCs w:val="84"/>
        </w:rPr>
      </w:pPr>
    </w:p>
    <w:p w14:paraId="5F589A7B">
      <w:pPr>
        <w:spacing w:line="600" w:lineRule="auto"/>
        <w:ind w:firstLine="1500" w:firstLineChars="500"/>
        <w:jc w:val="center"/>
        <w:rPr>
          <w:rFonts w:hint="default" w:ascii="微软雅黑" w:hAnsi="微软雅黑" w:eastAsia="微软雅黑"/>
          <w:sz w:val="30"/>
          <w:szCs w:val="30"/>
          <w:u w:val="single"/>
          <w:lang w:val="en-US" w:eastAsia="zh-CN"/>
        </w:rPr>
      </w:pPr>
      <w:r>
        <w:rPr>
          <w:rFonts w:hint="eastAsia" w:ascii="微软雅黑" w:hAnsi="微软雅黑" w:eastAsia="微软雅黑"/>
          <w:sz w:val="30"/>
          <w:szCs w:val="30"/>
        </w:rPr>
        <w:t>实验名称</w:t>
      </w:r>
      <w:r>
        <w:rPr>
          <w:rFonts w:ascii="微软雅黑" w:hAnsi="微软雅黑" w:eastAsia="微软雅黑"/>
          <w:sz w:val="30"/>
          <w:szCs w:val="30"/>
        </w:rPr>
        <w:t>:</w:t>
      </w:r>
      <w:r>
        <w:rPr>
          <w:rFonts w:ascii="微软雅黑" w:hAnsi="微软雅黑" w:eastAsia="微软雅黑"/>
          <w:b/>
          <w:bCs/>
          <w:sz w:val="52"/>
          <w:szCs w:val="52"/>
          <w:lang w:val="en"/>
        </w:rPr>
        <w:t xml:space="preserve"> </w:t>
      </w:r>
      <w:r>
        <w:rPr>
          <w:rFonts w:hint="eastAsia" w:ascii="微软雅黑" w:hAnsi="微软雅黑" w:eastAsia="微软雅黑"/>
          <w:b/>
          <w:bCs/>
          <w:sz w:val="36"/>
          <w:szCs w:val="36"/>
          <w:lang w:val="en-US" w:eastAsia="zh-CN"/>
        </w:rPr>
        <w:t>MIPS单周期24指令+CCAB扩展CPU设计</w:t>
      </w:r>
    </w:p>
    <w:p w14:paraId="652B50D9">
      <w:pPr>
        <w:autoSpaceDE w:val="0"/>
        <w:autoSpaceDN w:val="0"/>
        <w:adjustRightInd w:val="0"/>
        <w:spacing w:line="480" w:lineRule="auto"/>
        <w:ind w:firstLine="1500" w:firstLineChars="500"/>
        <w:rPr>
          <w:rFonts w:hint="default" w:ascii="微软雅黑" w:hAnsi="微软雅黑" w:eastAsia="微软雅黑"/>
          <w:sz w:val="30"/>
          <w:szCs w:val="30"/>
          <w:lang w:val="en-US" w:eastAsia="zh-CN"/>
        </w:rPr>
      </w:pPr>
      <w:r>
        <w:rPr>
          <w:rFonts w:ascii="微软雅黑" w:hAnsi="微软雅黑" w:eastAsia="微软雅黑"/>
          <w:sz w:val="30"/>
          <w:szCs w:val="30"/>
        </w:rPr>
        <w:t>班级：</w:t>
      </w:r>
      <w:r>
        <w:rPr>
          <w:rFonts w:hint="eastAsia" w:ascii="微软雅黑" w:hAnsi="微软雅黑" w:eastAsia="微软雅黑"/>
          <w:sz w:val="30"/>
          <w:szCs w:val="30"/>
          <w:lang w:val="en-US" w:eastAsia="zh-CN"/>
        </w:rPr>
        <w:t>23数媒1班</w:t>
      </w:r>
      <w:bookmarkStart w:id="1" w:name="_GoBack"/>
      <w:bookmarkEnd w:id="1"/>
    </w:p>
    <w:p w14:paraId="49C991D0">
      <w:pPr>
        <w:autoSpaceDE w:val="0"/>
        <w:autoSpaceDN w:val="0"/>
        <w:adjustRightInd w:val="0"/>
        <w:spacing w:line="480" w:lineRule="auto"/>
        <w:ind w:firstLine="1500" w:firstLineChars="500"/>
        <w:rPr>
          <w:rFonts w:hint="default" w:ascii="微软雅黑" w:hAnsi="微软雅黑" w:eastAsia="微软雅黑"/>
          <w:sz w:val="30"/>
          <w:szCs w:val="30"/>
          <w:lang w:val="en-US" w:eastAsia="zh-CN"/>
        </w:rPr>
      </w:pPr>
      <w:r>
        <w:rPr>
          <w:rFonts w:ascii="微软雅黑" w:hAnsi="微软雅黑" w:eastAsia="微软雅黑"/>
          <w:sz w:val="30"/>
          <w:szCs w:val="30"/>
        </w:rPr>
        <w:t>学号：</w:t>
      </w:r>
      <w:r>
        <w:rPr>
          <w:rFonts w:hint="eastAsia" w:ascii="微软雅黑" w:hAnsi="微软雅黑" w:eastAsia="微软雅黑"/>
          <w:sz w:val="30"/>
          <w:szCs w:val="30"/>
          <w:lang w:val="en-US" w:eastAsia="zh-CN"/>
        </w:rPr>
        <w:t>R32314015</w:t>
      </w:r>
    </w:p>
    <w:p w14:paraId="54EBB180">
      <w:pPr>
        <w:spacing w:line="480" w:lineRule="auto"/>
        <w:ind w:firstLine="1500" w:firstLineChars="500"/>
        <w:rPr>
          <w:rFonts w:hint="eastAsia" w:ascii="微软雅黑" w:hAnsi="微软雅黑" w:eastAsia="微软雅黑"/>
          <w:sz w:val="30"/>
          <w:szCs w:val="30"/>
          <w:lang w:val="en-US" w:eastAsia="zh-CN"/>
        </w:rPr>
      </w:pPr>
      <w:r>
        <w:rPr>
          <w:rFonts w:ascii="微软雅黑" w:hAnsi="微软雅黑" w:eastAsia="微软雅黑"/>
          <w:sz w:val="30"/>
          <w:szCs w:val="30"/>
        </w:rPr>
        <w:t>姓名：</w:t>
      </w:r>
      <w:r>
        <w:rPr>
          <w:rFonts w:hint="eastAsia" w:ascii="微软雅黑" w:hAnsi="微软雅黑" w:eastAsia="微软雅黑"/>
          <w:sz w:val="30"/>
          <w:szCs w:val="30"/>
          <w:lang w:val="en-US" w:eastAsia="zh-CN"/>
        </w:rPr>
        <w:t>尤晟喧</w:t>
      </w:r>
    </w:p>
    <w:p w14:paraId="71056CA4">
      <w:pPr>
        <w:spacing w:line="480" w:lineRule="auto"/>
        <w:ind w:firstLine="1500" w:firstLineChars="500"/>
        <w:rPr>
          <w:rFonts w:hint="eastAsia" w:ascii="微软雅黑" w:hAnsi="微软雅黑" w:eastAsia="微软雅黑"/>
          <w:sz w:val="30"/>
          <w:szCs w:val="30"/>
          <w:lang w:val="en-US" w:eastAsia="zh-CN"/>
        </w:rPr>
      </w:pPr>
      <w:r>
        <w:rPr>
          <w:rFonts w:ascii="微软雅黑" w:hAnsi="微软雅黑" w:eastAsia="微软雅黑"/>
          <w:sz w:val="30"/>
          <w:szCs w:val="30"/>
        </w:rPr>
        <w:t>指导教师：</w:t>
      </w:r>
      <w:r>
        <w:rPr>
          <w:rFonts w:hint="eastAsia" w:ascii="微软雅黑" w:hAnsi="微软雅黑" w:eastAsia="微软雅黑"/>
          <w:sz w:val="30"/>
          <w:szCs w:val="30"/>
          <w:lang w:val="en-US" w:eastAsia="zh-CN"/>
        </w:rPr>
        <w:t>刘峰</w:t>
      </w:r>
    </w:p>
    <w:p w14:paraId="7825B40E">
      <w:pPr>
        <w:spacing w:line="480" w:lineRule="auto"/>
        <w:ind w:firstLine="1500" w:firstLineChars="500"/>
        <w:rPr>
          <w:rFonts w:hint="default" w:ascii="微软雅黑" w:hAnsi="微软雅黑" w:eastAsia="微软雅黑"/>
          <w:sz w:val="30"/>
          <w:szCs w:val="30"/>
          <w:lang w:val="en-US" w:eastAsia="zh-CN"/>
        </w:rPr>
      </w:pPr>
      <w:r>
        <w:rPr>
          <w:rFonts w:ascii="微软雅黑" w:hAnsi="微软雅黑" w:eastAsia="微软雅黑"/>
          <w:sz w:val="30"/>
          <w:szCs w:val="30"/>
        </w:rPr>
        <w:t>设计时间：</w:t>
      </w:r>
      <w:r>
        <w:rPr>
          <w:rFonts w:hint="eastAsia" w:ascii="微软雅黑" w:hAnsi="微软雅黑" w:eastAsia="微软雅黑"/>
          <w:sz w:val="30"/>
          <w:szCs w:val="30"/>
          <w:lang w:val="en-US" w:eastAsia="zh-CN"/>
        </w:rPr>
        <w:t>2025.11.24</w:t>
      </w:r>
    </w:p>
    <w:p w14:paraId="59796D41">
      <w:pPr>
        <w:jc w:val="center"/>
        <w:rPr>
          <w:rFonts w:ascii="华文行楷" w:eastAsia="华文行楷"/>
          <w:sz w:val="30"/>
          <w:szCs w:val="30"/>
        </w:rPr>
      </w:pPr>
    </w:p>
    <w:p w14:paraId="22612D4F">
      <w:pPr>
        <w:jc w:val="center"/>
        <w:rPr>
          <w:rFonts w:ascii="华文行楷" w:eastAsia="华文行楷"/>
          <w:sz w:val="84"/>
          <w:szCs w:val="84"/>
        </w:rPr>
      </w:pPr>
    </w:p>
    <w:p w14:paraId="46C52350">
      <w:pPr>
        <w:jc w:val="center"/>
        <w:rPr>
          <w:rFonts w:ascii="华文行楷" w:eastAsia="华文行楷"/>
          <w:sz w:val="84"/>
          <w:szCs w:val="84"/>
        </w:rPr>
      </w:pPr>
      <w:r>
        <w:rPr>
          <w:rFonts w:hint="eastAsia" w:ascii="华文行楷" w:eastAsia="华文行楷"/>
          <w:sz w:val="84"/>
          <w:szCs w:val="84"/>
        </w:rPr>
        <w:t>实验报告</w:t>
      </w:r>
    </w:p>
    <w:p w14:paraId="601B5996">
      <w:pPr>
        <w:spacing w:line="360" w:lineRule="auto"/>
        <w:rPr>
          <w:sz w:val="30"/>
          <w:szCs w:val="30"/>
        </w:rPr>
      </w:pPr>
    </w:p>
    <w:p w14:paraId="05CB5037">
      <w:pPr>
        <w:spacing w:line="600" w:lineRule="auto"/>
        <w:rPr>
          <w:u w:val="single"/>
        </w:rPr>
      </w:pPr>
      <w:r>
        <w:rPr>
          <w:rFonts w:hint="eastAsia"/>
          <w:b/>
          <w:bCs/>
          <w:sz w:val="28"/>
          <w:szCs w:val="28"/>
        </w:rPr>
        <w:t>【实验题目】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24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指令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 xml:space="preserve">+CCAB 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MIPS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单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周期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硬布线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CPU电路设计</w:t>
      </w:r>
    </w:p>
    <w:p w14:paraId="257710B8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【实验任务】</w:t>
      </w:r>
    </w:p>
    <w:p w14:paraId="11233A36">
      <w:pPr>
        <w:spacing w:line="36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设计并实现一个支持</w:t>
      </w:r>
      <w:r>
        <w:rPr>
          <w:rFonts w:hint="eastAsia" w:cs="宋体"/>
          <w:sz w:val="24"/>
          <w:szCs w:val="24"/>
          <w:lang w:val="en-US" w:eastAsia="zh-CN"/>
        </w:rPr>
        <w:t>24</w:t>
      </w:r>
      <w:r>
        <w:rPr>
          <w:rFonts w:ascii="宋体" w:hAnsi="宋体" w:eastAsia="宋体" w:cs="宋体"/>
          <w:sz w:val="24"/>
          <w:szCs w:val="24"/>
        </w:rPr>
        <w:t>条基本MIPS指令（add, bne, lw, sw, beq, addi, slt, syscall</w:t>
      </w:r>
      <w:r>
        <w:rPr>
          <w:rFonts w:hint="eastAsia" w:cs="宋体"/>
          <w:sz w:val="24"/>
          <w:szCs w:val="24"/>
          <w:lang w:val="en-US" w:eastAsia="zh-CN"/>
        </w:rPr>
        <w:t>等</w:t>
      </w:r>
      <w:r>
        <w:rPr>
          <w:rFonts w:ascii="宋体" w:hAnsi="宋体" w:eastAsia="宋体" w:cs="宋体"/>
          <w:sz w:val="24"/>
          <w:szCs w:val="24"/>
        </w:rPr>
        <w:t>）与</w:t>
      </w:r>
      <w:r>
        <w:rPr>
          <w:rFonts w:hint="eastAsia" w:cs="宋体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sz w:val="24"/>
          <w:szCs w:val="24"/>
        </w:rPr>
        <w:t>条扩展指令（</w:t>
      </w:r>
      <w:r>
        <w:rPr>
          <w:rFonts w:hint="eastAsia" w:cs="宋体"/>
          <w:sz w:val="24"/>
          <w:szCs w:val="24"/>
          <w:lang w:val="en-US" w:eastAsia="zh-CN"/>
        </w:rPr>
        <w:t>来自CCAB</w:t>
      </w:r>
      <w:r>
        <w:rPr>
          <w:rFonts w:ascii="宋体" w:hAnsi="宋体" w:eastAsia="宋体" w:cs="宋体"/>
          <w:sz w:val="24"/>
          <w:szCs w:val="24"/>
        </w:rPr>
        <w:t>）的</w:t>
      </w:r>
      <w:r>
        <w:rPr>
          <w:rFonts w:hint="eastAsia" w:cs="宋体"/>
          <w:sz w:val="24"/>
          <w:szCs w:val="24"/>
          <w:lang w:val="en-US" w:eastAsia="zh-CN"/>
        </w:rPr>
        <w:t>单</w:t>
      </w:r>
      <w:r>
        <w:rPr>
          <w:rFonts w:ascii="宋体" w:hAnsi="宋体" w:eastAsia="宋体" w:cs="宋体"/>
          <w:sz w:val="24"/>
          <w:szCs w:val="24"/>
        </w:rPr>
        <w:t xml:space="preserve">周期CPU，理解MIPS指令执行流程、数据通路构建原理及硬布线控制器设计方法。最终实现CPU能够运行冒泡排序程序 </w:t>
      </w:r>
      <w:r>
        <w:rPr>
          <w:rFonts w:hint="eastAsia" w:cs="宋体"/>
          <w:sz w:val="24"/>
          <w:szCs w:val="24"/>
          <w:lang w:val="en-US" w:eastAsia="zh-CN"/>
        </w:rPr>
        <w:t>benchmark</w:t>
      </w:r>
      <w:r>
        <w:rPr>
          <w:rFonts w:ascii="宋体" w:hAnsi="宋体" w:eastAsia="宋体" w:cs="宋体"/>
          <w:sz w:val="24"/>
          <w:szCs w:val="24"/>
        </w:rPr>
        <w:t>.asm，并统计指令条数与MARS模拟器中的结果进行对比</w:t>
      </w:r>
    </w:p>
    <w:p w14:paraId="47DBAC6F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【实验方法和电路工作原理】</w:t>
      </w:r>
    </w:p>
    <w:p w14:paraId="150FF15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实验方法</w:t>
      </w:r>
      <w:r>
        <w:t>：</w:t>
      </w:r>
      <w:r>
        <w:rPr>
          <w:rFonts w:ascii="宋体" w:hAnsi="宋体" w:eastAsia="宋体" w:cs="宋体"/>
          <w:sz w:val="24"/>
          <w:szCs w:val="24"/>
        </w:rPr>
        <w:t>在Logisim平台中，基于单周期MIPS CPU数据通路，搭建完整的指令执行路径，并使用</w:t>
      </w:r>
      <w:r>
        <w:rPr>
          <w:rStyle w:val="14"/>
          <w:rFonts w:ascii="宋体" w:hAnsi="宋体" w:eastAsia="宋体" w:cs="宋体"/>
          <w:sz w:val="24"/>
          <w:szCs w:val="24"/>
        </w:rPr>
        <w:t>硬布线控制器</w:t>
      </w:r>
      <w:r>
        <w:rPr>
          <w:rFonts w:ascii="宋体" w:hAnsi="宋体" w:eastAsia="宋体" w:cs="宋体"/>
          <w:sz w:val="24"/>
          <w:szCs w:val="24"/>
        </w:rPr>
        <w:t>生成控制信号，实现对24条基本指令及4条扩展指令的译码与控制。</w:t>
      </w:r>
    </w:p>
    <w:p w14:paraId="62A0CEA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电路工作原理</w:t>
      </w:r>
      <w:r>
        <w:t>：</w:t>
      </w:r>
    </w:p>
    <w:p w14:paraId="20FB08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Style w:val="14"/>
        </w:rPr>
        <w:t>数据通路</w:t>
      </w:r>
      <w:r>
        <w:t>：</w:t>
      </w:r>
    </w:p>
    <w:p w14:paraId="40CBA0A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指令存储器（IM）</w:t>
      </w:r>
    </w:p>
    <w:p w14:paraId="60ABBAF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寄存器堆（Register File）</w:t>
      </w:r>
    </w:p>
    <w:p w14:paraId="0E67464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算术逻辑单元（ALU）</w:t>
      </w:r>
    </w:p>
    <w:p w14:paraId="107C19D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数据存储器（DM）</w:t>
      </w:r>
    </w:p>
    <w:p w14:paraId="404100D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ascii="宋体" w:hAnsi="宋体" w:eastAsia="宋体" w:cs="宋体"/>
          <w:sz w:val="24"/>
          <w:szCs w:val="24"/>
        </w:rPr>
      </w:pPr>
      <w:r>
        <w:t>符号扩展单元</w:t>
      </w:r>
      <w:r>
        <w:rPr>
          <w:rFonts w:ascii="宋体" w:hAnsi="宋体" w:eastAsia="宋体" w:cs="宋体"/>
          <w:sz w:val="24"/>
          <w:szCs w:val="24"/>
        </w:rPr>
        <w:t>与零扩展单元</w:t>
      </w:r>
    </w:p>
    <w:p w14:paraId="12BCFD8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多路选择器（MUX）</w:t>
      </w:r>
    </w:p>
    <w:p w14:paraId="5DEDB62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Fonts w:ascii="宋体" w:hAnsi="宋体" w:eastAsia="宋体" w:cs="宋体"/>
          <w:sz w:val="24"/>
          <w:szCs w:val="24"/>
        </w:rPr>
        <w:t>程序计数器（PC）与分支跳转逻辑</w:t>
      </w:r>
    </w:p>
    <w:p w14:paraId="1C0CB0D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4"/>
        </w:rPr>
        <w:t>硬布线控制器</w:t>
      </w:r>
      <w:r>
        <w:t>：</w:t>
      </w:r>
    </w:p>
    <w:p w14:paraId="513DEEA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采用组合逻辑电路生成控制信号，包括：</w:t>
      </w:r>
    </w:p>
    <w:p w14:paraId="0C5A5EF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ALU_OP, MemRead, MemWrite, RegWrite, IorD, PCSrc, PCWrite, Branch, Jump, SignedExt 等</w:t>
      </w:r>
    </w:p>
    <w:p w14:paraId="2FF9B47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支持R型、I型、J型指令的译码与执行</w:t>
      </w:r>
    </w:p>
    <w:p w14:paraId="496D489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eastAsia" w:eastAsia="宋体"/>
          <w:lang w:eastAsia="zh-CN"/>
        </w:rPr>
      </w:pPr>
      <w:r>
        <w:rPr>
          <w:rStyle w:val="14"/>
          <w:rFonts w:ascii="宋体" w:hAnsi="宋体" w:eastAsia="宋体" w:cs="宋体"/>
          <w:sz w:val="24"/>
          <w:szCs w:val="24"/>
        </w:rPr>
        <w:t>扩展指令说明</w:t>
      </w:r>
      <w:r>
        <w:rPr>
          <w:rStyle w:val="14"/>
          <w:rFonts w:hint="eastAsia" w:cs="宋体"/>
          <w:sz w:val="24"/>
          <w:szCs w:val="24"/>
          <w:lang w:eastAsia="zh-CN"/>
        </w:rPr>
        <w:t>：</w:t>
      </w:r>
    </w:p>
    <w:p w14:paraId="1056FDA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4"/>
        </w:rPr>
        <w:t>BGTZ</w:t>
      </w:r>
      <w:r>
        <w:t>：若寄存器值大于零则跳转</w:t>
      </w:r>
    </w:p>
    <w:p w14:paraId="280D7B2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4"/>
        </w:rPr>
        <w:t>SRLV</w:t>
      </w:r>
      <w:r>
        <w:t>：逻辑右移（移位值来自寄存器）</w:t>
      </w:r>
    </w:p>
    <w:p w14:paraId="535F58C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4"/>
        </w:rPr>
        <w:t>XOR</w:t>
      </w:r>
      <w:r>
        <w:t>：异或运算</w:t>
      </w:r>
    </w:p>
    <w:p w14:paraId="30444BD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4"/>
        </w:rPr>
        <w:t>LB</w:t>
      </w:r>
      <w:r>
        <w:t>：加载字节（带符号扩展）</w:t>
      </w:r>
    </w:p>
    <w:p w14:paraId="3318000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/>
      </w:pPr>
      <w:r>
        <w:rPr>
          <w:rStyle w:val="14"/>
        </w:rPr>
        <w:t>指令执行流程</w:t>
      </w:r>
      <w:r>
        <w:t>：</w:t>
      </w:r>
    </w:p>
    <w:p w14:paraId="64472D6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 w:firstLine="420" w:firstLineChars="0"/>
      </w:pPr>
      <w:r>
        <w:rPr>
          <w:rStyle w:val="14"/>
        </w:rPr>
        <w:t>取指令</w:t>
      </w:r>
      <w:r>
        <w:t>：从指令存储器中读取指令。</w:t>
      </w:r>
    </w:p>
    <w:p w14:paraId="7BA6CE0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Fonts w:ascii="宋体" w:hAnsi="宋体" w:eastAsia="宋体" w:cs="宋体"/>
          <w:sz w:val="24"/>
          <w:szCs w:val="24"/>
        </w:rPr>
        <w:t>Mem[PC] → IR，PC = PC + 4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控制信号：MemRead, IRWrite, ALUSrcB=01, ALUop=0101, PCWrite</w:t>
      </w:r>
    </w:p>
    <w:p w14:paraId="5DEBC75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 w:firstLine="420" w:firstLineChars="0"/>
      </w:pPr>
      <w:r>
        <w:rPr>
          <w:rStyle w:val="14"/>
        </w:rPr>
        <w:t>译码</w:t>
      </w:r>
      <w:r>
        <w:t>：解析指令类型，读取寄存器。</w:t>
      </w:r>
    </w:p>
    <w:p w14:paraId="6EB4A24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Fonts w:ascii="宋体" w:hAnsi="宋体" w:eastAsia="宋体" w:cs="宋体"/>
          <w:sz w:val="24"/>
          <w:szCs w:val="24"/>
        </w:rPr>
        <w:t>A = R[rs], B = R[rt], C = PC + (imm16 &lt;&lt; 2)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控制信号：ALUSrcB=11, ALUop=0101, P=1（下址选择）</w:t>
      </w:r>
    </w:p>
    <w:p w14:paraId="7BC2512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 w:firstLine="420" w:firstLineChars="0"/>
      </w:pPr>
      <w:r>
        <w:rPr>
          <w:rStyle w:val="14"/>
        </w:rPr>
        <w:t>执行</w:t>
      </w:r>
      <w:r>
        <w:t>：ALU进行运算或地址计算。</w:t>
      </w:r>
    </w:p>
    <w:p w14:paraId="64B5C85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 w:firstLine="1440" w:firstLineChars="600"/>
      </w:pPr>
      <w:r>
        <w:rPr>
          <w:rFonts w:ascii="宋体" w:hAnsi="宋体" w:eastAsia="宋体" w:cs="宋体"/>
          <w:sz w:val="24"/>
          <w:szCs w:val="24"/>
        </w:rPr>
        <w:t>C = A + imm16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cs="宋体"/>
          <w:sz w:val="24"/>
          <w:szCs w:val="24"/>
          <w:lang w:val="en-US" w:eastAsia="zh-CN"/>
        </w:rPr>
        <w:tab/>
      </w:r>
      <w:r>
        <w:rPr>
          <w:rFonts w:hint="eastAsia" w:cs="宋体"/>
          <w:sz w:val="24"/>
          <w:szCs w:val="24"/>
          <w:lang w:val="en-US" w:eastAsia="zh-CN"/>
        </w:rPr>
        <w:tab/>
      </w:r>
      <w:r>
        <w:rPr>
          <w:rFonts w:hint="eastAsia" w:cs="宋体"/>
          <w:sz w:val="24"/>
          <w:szCs w:val="24"/>
          <w:lang w:val="en-US" w:eastAsia="zh-CN"/>
        </w:rPr>
        <w:tab/>
      </w: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控制信号：ALUSrcA=1, ALUSrcB=10, ALUop=0101</w:t>
      </w:r>
    </w:p>
    <w:p w14:paraId="0CDC541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 w:firstLine="420" w:firstLineChars="0"/>
      </w:pPr>
      <w:r>
        <w:rPr>
          <w:rStyle w:val="14"/>
        </w:rPr>
        <w:t>访存</w:t>
      </w:r>
      <w:r>
        <w:t>：访问数据存储器（lw/sw）。</w:t>
      </w:r>
    </w:p>
    <w:p w14:paraId="5624934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Fonts w:ascii="宋体" w:hAnsi="宋体" w:eastAsia="宋体" w:cs="宋体"/>
          <w:sz w:val="24"/>
          <w:szCs w:val="24"/>
        </w:rPr>
        <w:t>DR = Mem[C]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控制信号：IorD=1, MemRead</w:t>
      </w:r>
    </w:p>
    <w:p w14:paraId="3109E10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 w:firstLine="420" w:firstLineChars="0"/>
      </w:pPr>
      <w:r>
        <w:rPr>
          <w:rStyle w:val="14"/>
        </w:rPr>
        <w:t>写回</w:t>
      </w:r>
      <w:r>
        <w:t>：将结果写回寄存器。</w:t>
      </w:r>
    </w:p>
    <w:p w14:paraId="7428BDF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b/>
          <w:bCs/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t>R[rt] = DR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控制信号：MemtoReg=1, RegWrite</w:t>
      </w:r>
    </w:p>
    <w:p w14:paraId="5A0D1B4D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设计</w:t>
      </w:r>
      <w:r>
        <w:rPr>
          <w:rFonts w:hint="eastAsia"/>
          <w:b/>
          <w:bCs/>
          <w:sz w:val="28"/>
          <w:szCs w:val="28"/>
        </w:rPr>
        <w:t>过程、</w:t>
      </w:r>
      <w:r>
        <w:rPr>
          <w:rFonts w:hint="eastAsia"/>
          <w:sz w:val="28"/>
          <w:szCs w:val="28"/>
        </w:rPr>
        <w:t>实验</w:t>
      </w:r>
      <w:r>
        <w:rPr>
          <w:rFonts w:hint="eastAsia"/>
          <w:b/>
          <w:sz w:val="28"/>
          <w:szCs w:val="28"/>
        </w:rPr>
        <w:t>心得、意见建议</w:t>
      </w:r>
      <w:r>
        <w:rPr>
          <w:rFonts w:hint="eastAsia"/>
          <w:sz w:val="28"/>
          <w:szCs w:val="28"/>
        </w:rPr>
        <w:t>】</w:t>
      </w:r>
    </w:p>
    <w:p w14:paraId="384483C7">
      <w:pPr>
        <w:spacing w:line="360" w:lineRule="auto"/>
      </w:pPr>
      <w:r>
        <w:rPr>
          <w:rFonts w:hint="eastAsia"/>
          <w:b/>
          <w:sz w:val="28"/>
          <w:szCs w:val="28"/>
        </w:rPr>
        <w:t>设计</w:t>
      </w:r>
      <w:r>
        <w:rPr>
          <w:rFonts w:hint="eastAsia"/>
          <w:b/>
          <w:bCs/>
          <w:sz w:val="28"/>
          <w:szCs w:val="28"/>
        </w:rPr>
        <w:t>过程</w:t>
      </w:r>
      <w:r>
        <w:rPr>
          <w:rFonts w:hint="eastAsia"/>
          <w:b/>
          <w:bCs/>
          <w:sz w:val="28"/>
          <w:szCs w:val="28"/>
          <w:lang w:eastAsia="zh-CN"/>
        </w:rPr>
        <w:t>：</w:t>
      </w:r>
    </w:p>
    <w:p w14:paraId="6D4C420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4"/>
        </w:rPr>
        <w:t>搭建基础数据通路</w:t>
      </w:r>
      <w:r>
        <w:t>：参照单周期MIPS CPU结构图，连接各部件，并插入必要的控制信号线。</w:t>
      </w:r>
    </w:p>
    <w:p w14:paraId="7B359D7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4"/>
        </w:rPr>
        <w:t>设计硬布线控制器</w:t>
      </w:r>
      <w:r>
        <w:t>：使用</w:t>
      </w:r>
      <w:r>
        <w:rPr>
          <w:rStyle w:val="14"/>
        </w:rPr>
        <w:t>万能表格法</w:t>
      </w:r>
      <w:r>
        <w:t>设计控制信号真值表，实现对24条基本指令及4条CCAB扩展指令的译码。</w:t>
      </w:r>
    </w:p>
    <w:p w14:paraId="4F5F02E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4"/>
        </w:rPr>
        <w:t>实现扩展指令</w:t>
      </w:r>
      <w:r>
        <w:t>：</w:t>
      </w:r>
    </w:p>
    <w:p w14:paraId="5B0E91F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BGTZ：扩展分支逻辑，增加“大于零”判断</w:t>
      </w:r>
    </w:p>
    <w:p w14:paraId="3301281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SRLV：在ALU中支持移位运算，移位值来自寄存器</w:t>
      </w:r>
    </w:p>
    <w:p w14:paraId="0ECEA67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XOR：增加ALU逻辑运算功能</w:t>
      </w:r>
    </w:p>
    <w:p w14:paraId="0550DD1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LB：扩展数据存储器接口，支持字节加载与符号扩展</w:t>
      </w:r>
    </w:p>
    <w:p w14:paraId="348A82B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4"/>
        </w:rPr>
        <w:t>测试与调试</w:t>
      </w:r>
      <w:r>
        <w:t>：使用提供的测试程序（如benchmark.hex或自编测试程序）验证CPU功能，确保所有指令正确执行。。</w:t>
      </w:r>
    </w:p>
    <w:p w14:paraId="6560590D">
      <w:pPr>
        <w:pStyle w:val="2"/>
        <w:keepNext w:val="0"/>
        <w:keepLines w:val="0"/>
        <w:widowControl/>
        <w:suppressLineNumbers w:val="0"/>
        <w:spacing w:after="0" w:afterAutospacing="0"/>
      </w:pPr>
      <w:r>
        <w:t>实验心得</w:t>
      </w:r>
      <w:r>
        <w:rPr>
          <w:rFonts w:hint="eastAsia"/>
          <w:lang w:eastAsia="zh-CN"/>
        </w:rPr>
        <w:t>：</w:t>
      </w:r>
    </w:p>
    <w:p w14:paraId="4E80CBB0">
      <w:pPr>
        <w:pStyle w:val="2"/>
        <w:keepNext w:val="0"/>
        <w:keepLines w:val="0"/>
        <w:widowControl/>
        <w:suppressLineNumbers w:val="0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通过本次实验，我深入掌握了单周期MIPS CPU的数据通路结构与硬布线控制器的设计方法，理解了指令译码、执行、访存、写回等各个环节的控制信号生成机制。在扩展CCAB指令的过程中，进一步熟悉了ALU功能扩展、分支跳转逻辑设计以及存储器访问控制的方法，提升了系统级设计与调试能力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60256CB">
      <w:pPr>
        <w:pStyle w:val="2"/>
        <w:keepNext w:val="0"/>
        <w:keepLines w:val="0"/>
        <w:widowControl/>
        <w:suppressLineNumbers w:val="0"/>
      </w:pPr>
      <w:r>
        <w:t>遇到的问题与解决方法：</w:t>
      </w:r>
    </w:p>
    <w:p w14:paraId="3AD91F5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问题：BGTZ指令跳转条件判断错误。</w:t>
      </w:r>
    </w:p>
    <w:p w14:paraId="5421643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b/>
          <w:bCs/>
          <w:sz w:val="28"/>
          <w:szCs w:val="28"/>
        </w:rPr>
      </w:pPr>
      <w:r>
        <w:t>解决：在ALU输出端增加“大于零”判断逻辑，并与分支控制信号正确连接。</w:t>
      </w:r>
    </w:p>
    <w:p w14:paraId="7E8A3453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【附录】</w:t>
      </w:r>
    </w:p>
    <w:p w14:paraId="512E343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2DD274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4"/>
        </w:rPr>
        <w:t>电路图</w:t>
      </w:r>
      <w:r>
        <w:t>：cpu24_ccab.circ</w:t>
      </w:r>
    </w:p>
    <w:p w14:paraId="2C9E623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4"/>
        </w:rPr>
        <w:t>控制信号真值表</w:t>
      </w:r>
      <w:r>
        <w:t>（Excel表格）</w:t>
      </w:r>
    </w:p>
    <w:p w14:paraId="2FC91FF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4"/>
        </w:rPr>
        <w:t>测试程序</w:t>
      </w:r>
      <w:r>
        <w:t>：benchmark.hex 及自编CCAB测试程序</w:t>
      </w:r>
    </w:p>
    <w:p w14:paraId="0C8497DE">
      <w:pPr>
        <w:snapToGrid w:val="0"/>
        <w:spacing w:line="480" w:lineRule="auto"/>
        <w:rPr>
          <w:b/>
          <w:sz w:val="22"/>
          <w:szCs w:val="22"/>
        </w:rPr>
      </w:pPr>
    </w:p>
    <w:p w14:paraId="3AA07055">
      <w:pPr>
        <w:pStyle w:val="18"/>
        <w:snapToGrid w:val="0"/>
        <w:spacing w:line="480" w:lineRule="auto"/>
        <w:ind w:firstLine="0" w:firstLineChars="0"/>
        <w:rPr>
          <w:rFonts w:hint="default" w:eastAsia="宋体"/>
          <w:b/>
          <w:bCs/>
          <w:sz w:val="22"/>
          <w:szCs w:val="22"/>
          <w:lang w:val="en-US" w:eastAsia="zh-CN"/>
        </w:rPr>
      </w:pP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  <w:lang w:val="en-US" w:eastAsia="zh-CN"/>
        </w:rPr>
        <w:t>见附件</w:t>
      </w:r>
    </w:p>
    <w:p w14:paraId="0445A42E">
      <w:pPr>
        <w:pStyle w:val="18"/>
        <w:snapToGrid w:val="0"/>
        <w:spacing w:line="480" w:lineRule="auto"/>
        <w:ind w:firstLine="0" w:firstLineChars="0"/>
        <w:rPr>
          <w:b/>
          <w:bCs/>
          <w:sz w:val="22"/>
          <w:szCs w:val="22"/>
        </w:rPr>
      </w:pPr>
    </w:p>
    <w:p w14:paraId="784518F9">
      <w:pPr>
        <w:pStyle w:val="18"/>
        <w:snapToGrid w:val="0"/>
        <w:spacing w:line="480" w:lineRule="auto"/>
        <w:ind w:firstLine="0" w:firstLineChars="0"/>
        <w:rPr>
          <w:b/>
          <w:bCs/>
          <w:sz w:val="22"/>
          <w:szCs w:val="22"/>
        </w:rPr>
      </w:pPr>
    </w:p>
    <w:p w14:paraId="04B08BDD">
      <w:pPr>
        <w:rPr>
          <w:rFonts w:cs="Calibri"/>
          <w:sz w:val="21"/>
          <w:szCs w:val="21"/>
        </w:rPr>
      </w:pPr>
    </w:p>
    <w:sectPr>
      <w:headerReference r:id="rId3" w:type="default"/>
      <w:headerReference r:id="rId4" w:type="even"/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7D8B0">
    <w:pPr>
      <w:pStyle w:val="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7E5BD">
    <w:pPr>
      <w:pStyle w:val="8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617"/>
    <w:rsid w:val="0000232D"/>
    <w:rsid w:val="00006E7A"/>
    <w:rsid w:val="0001729F"/>
    <w:rsid w:val="000233FB"/>
    <w:rsid w:val="0003281E"/>
    <w:rsid w:val="00040788"/>
    <w:rsid w:val="00042812"/>
    <w:rsid w:val="00062B07"/>
    <w:rsid w:val="000716F9"/>
    <w:rsid w:val="0008540F"/>
    <w:rsid w:val="000A1768"/>
    <w:rsid w:val="000B02D3"/>
    <w:rsid w:val="000B0879"/>
    <w:rsid w:val="000B4AFA"/>
    <w:rsid w:val="000C2A84"/>
    <w:rsid w:val="000C6984"/>
    <w:rsid w:val="000D3538"/>
    <w:rsid w:val="000D725B"/>
    <w:rsid w:val="000F7EB5"/>
    <w:rsid w:val="00117344"/>
    <w:rsid w:val="00146ADA"/>
    <w:rsid w:val="00156DCF"/>
    <w:rsid w:val="00172392"/>
    <w:rsid w:val="00175E57"/>
    <w:rsid w:val="001827B5"/>
    <w:rsid w:val="001A2DA6"/>
    <w:rsid w:val="001B055E"/>
    <w:rsid w:val="001B1EF4"/>
    <w:rsid w:val="001B3AB9"/>
    <w:rsid w:val="001D1358"/>
    <w:rsid w:val="001D14EA"/>
    <w:rsid w:val="00231AA4"/>
    <w:rsid w:val="00235386"/>
    <w:rsid w:val="002414CA"/>
    <w:rsid w:val="002434C9"/>
    <w:rsid w:val="002454ED"/>
    <w:rsid w:val="00253BA5"/>
    <w:rsid w:val="00257D66"/>
    <w:rsid w:val="00267ED9"/>
    <w:rsid w:val="00275A72"/>
    <w:rsid w:val="002A22E4"/>
    <w:rsid w:val="002A4B8B"/>
    <w:rsid w:val="002A7A95"/>
    <w:rsid w:val="002C66B5"/>
    <w:rsid w:val="002D5D9F"/>
    <w:rsid w:val="002D658A"/>
    <w:rsid w:val="002E2D39"/>
    <w:rsid w:val="00302B7A"/>
    <w:rsid w:val="00303C8C"/>
    <w:rsid w:val="003061ED"/>
    <w:rsid w:val="00307E13"/>
    <w:rsid w:val="003216D3"/>
    <w:rsid w:val="00323D12"/>
    <w:rsid w:val="00346CE5"/>
    <w:rsid w:val="00355967"/>
    <w:rsid w:val="00360F1D"/>
    <w:rsid w:val="00363B8A"/>
    <w:rsid w:val="00365402"/>
    <w:rsid w:val="0037027F"/>
    <w:rsid w:val="00371F06"/>
    <w:rsid w:val="00372782"/>
    <w:rsid w:val="0039217D"/>
    <w:rsid w:val="003A075D"/>
    <w:rsid w:val="003B2D3E"/>
    <w:rsid w:val="003B3AB1"/>
    <w:rsid w:val="003B7993"/>
    <w:rsid w:val="003C18FD"/>
    <w:rsid w:val="003D35D6"/>
    <w:rsid w:val="003D75D5"/>
    <w:rsid w:val="003E226D"/>
    <w:rsid w:val="003F6257"/>
    <w:rsid w:val="003F779B"/>
    <w:rsid w:val="004121E5"/>
    <w:rsid w:val="00453408"/>
    <w:rsid w:val="00461C1A"/>
    <w:rsid w:val="00467D54"/>
    <w:rsid w:val="00472845"/>
    <w:rsid w:val="00474470"/>
    <w:rsid w:val="004846D2"/>
    <w:rsid w:val="004966C1"/>
    <w:rsid w:val="004A13DE"/>
    <w:rsid w:val="004D524E"/>
    <w:rsid w:val="004E0617"/>
    <w:rsid w:val="004E49EF"/>
    <w:rsid w:val="005047CD"/>
    <w:rsid w:val="00514E9E"/>
    <w:rsid w:val="005610F0"/>
    <w:rsid w:val="00564742"/>
    <w:rsid w:val="00564CCF"/>
    <w:rsid w:val="005679C9"/>
    <w:rsid w:val="00583738"/>
    <w:rsid w:val="005A649A"/>
    <w:rsid w:val="005B5E5D"/>
    <w:rsid w:val="005F30FB"/>
    <w:rsid w:val="005F7BC8"/>
    <w:rsid w:val="0060061A"/>
    <w:rsid w:val="006502E9"/>
    <w:rsid w:val="006505A3"/>
    <w:rsid w:val="006619FF"/>
    <w:rsid w:val="00667167"/>
    <w:rsid w:val="00696AF2"/>
    <w:rsid w:val="006B3FD5"/>
    <w:rsid w:val="006B6CF2"/>
    <w:rsid w:val="006C26CC"/>
    <w:rsid w:val="006D3258"/>
    <w:rsid w:val="006E0514"/>
    <w:rsid w:val="00702CFB"/>
    <w:rsid w:val="0070403D"/>
    <w:rsid w:val="00710798"/>
    <w:rsid w:val="00714FFC"/>
    <w:rsid w:val="00720C39"/>
    <w:rsid w:val="007326DA"/>
    <w:rsid w:val="00773758"/>
    <w:rsid w:val="00795CB6"/>
    <w:rsid w:val="007A6C8E"/>
    <w:rsid w:val="007B3787"/>
    <w:rsid w:val="007B576E"/>
    <w:rsid w:val="007B7991"/>
    <w:rsid w:val="007C612C"/>
    <w:rsid w:val="007D5857"/>
    <w:rsid w:val="00800B5D"/>
    <w:rsid w:val="00804A69"/>
    <w:rsid w:val="0080725C"/>
    <w:rsid w:val="00812511"/>
    <w:rsid w:val="00813FCF"/>
    <w:rsid w:val="008178A1"/>
    <w:rsid w:val="00820218"/>
    <w:rsid w:val="00824F5C"/>
    <w:rsid w:val="008309F6"/>
    <w:rsid w:val="008609CE"/>
    <w:rsid w:val="00874010"/>
    <w:rsid w:val="00881E1B"/>
    <w:rsid w:val="008A5298"/>
    <w:rsid w:val="008B717D"/>
    <w:rsid w:val="008B7CA5"/>
    <w:rsid w:val="008D6DA2"/>
    <w:rsid w:val="008F339B"/>
    <w:rsid w:val="008F3ED2"/>
    <w:rsid w:val="008F5F81"/>
    <w:rsid w:val="008F69E4"/>
    <w:rsid w:val="00904421"/>
    <w:rsid w:val="00907C2A"/>
    <w:rsid w:val="00907FD6"/>
    <w:rsid w:val="009136CF"/>
    <w:rsid w:val="009411B5"/>
    <w:rsid w:val="0094518C"/>
    <w:rsid w:val="0094583C"/>
    <w:rsid w:val="00946A46"/>
    <w:rsid w:val="00952C3B"/>
    <w:rsid w:val="00952F2C"/>
    <w:rsid w:val="00954EEB"/>
    <w:rsid w:val="009556D4"/>
    <w:rsid w:val="009561D7"/>
    <w:rsid w:val="009768A5"/>
    <w:rsid w:val="00977482"/>
    <w:rsid w:val="00980504"/>
    <w:rsid w:val="00981355"/>
    <w:rsid w:val="00986B14"/>
    <w:rsid w:val="009A1188"/>
    <w:rsid w:val="009B2A2C"/>
    <w:rsid w:val="00A02EE7"/>
    <w:rsid w:val="00A26D5E"/>
    <w:rsid w:val="00A27AD9"/>
    <w:rsid w:val="00A5779C"/>
    <w:rsid w:val="00A63D57"/>
    <w:rsid w:val="00A81B4C"/>
    <w:rsid w:val="00A868AC"/>
    <w:rsid w:val="00AA3795"/>
    <w:rsid w:val="00AA6347"/>
    <w:rsid w:val="00AC1335"/>
    <w:rsid w:val="00AC7EDE"/>
    <w:rsid w:val="00AD7C36"/>
    <w:rsid w:val="00AE3B4E"/>
    <w:rsid w:val="00B02075"/>
    <w:rsid w:val="00B223D6"/>
    <w:rsid w:val="00B22FD6"/>
    <w:rsid w:val="00B23666"/>
    <w:rsid w:val="00B2402F"/>
    <w:rsid w:val="00B31151"/>
    <w:rsid w:val="00B41709"/>
    <w:rsid w:val="00B618FF"/>
    <w:rsid w:val="00B63DCC"/>
    <w:rsid w:val="00B743F7"/>
    <w:rsid w:val="00B823D1"/>
    <w:rsid w:val="00B82B32"/>
    <w:rsid w:val="00BA542C"/>
    <w:rsid w:val="00BA58D9"/>
    <w:rsid w:val="00BC349B"/>
    <w:rsid w:val="00BD4F71"/>
    <w:rsid w:val="00BD59CC"/>
    <w:rsid w:val="00BD757D"/>
    <w:rsid w:val="00BE4595"/>
    <w:rsid w:val="00BF0FD9"/>
    <w:rsid w:val="00C05A28"/>
    <w:rsid w:val="00C178C3"/>
    <w:rsid w:val="00C20954"/>
    <w:rsid w:val="00C33E3F"/>
    <w:rsid w:val="00C3707E"/>
    <w:rsid w:val="00C55902"/>
    <w:rsid w:val="00C578AA"/>
    <w:rsid w:val="00C639D0"/>
    <w:rsid w:val="00C92844"/>
    <w:rsid w:val="00CA4216"/>
    <w:rsid w:val="00CA74FE"/>
    <w:rsid w:val="00CC50AD"/>
    <w:rsid w:val="00CC5E45"/>
    <w:rsid w:val="00CC705C"/>
    <w:rsid w:val="00CD3135"/>
    <w:rsid w:val="00CE53A5"/>
    <w:rsid w:val="00D16BAC"/>
    <w:rsid w:val="00D16C21"/>
    <w:rsid w:val="00D27DD2"/>
    <w:rsid w:val="00D306F6"/>
    <w:rsid w:val="00D340D8"/>
    <w:rsid w:val="00D368E7"/>
    <w:rsid w:val="00D36BF5"/>
    <w:rsid w:val="00D4476A"/>
    <w:rsid w:val="00D51497"/>
    <w:rsid w:val="00D578A7"/>
    <w:rsid w:val="00D64AE9"/>
    <w:rsid w:val="00D8604F"/>
    <w:rsid w:val="00DA076D"/>
    <w:rsid w:val="00DA5E25"/>
    <w:rsid w:val="00DB7EA3"/>
    <w:rsid w:val="00DC0660"/>
    <w:rsid w:val="00DC3AA0"/>
    <w:rsid w:val="00DC54F3"/>
    <w:rsid w:val="00DC5EF9"/>
    <w:rsid w:val="00DD3751"/>
    <w:rsid w:val="00DD4B62"/>
    <w:rsid w:val="00DD582B"/>
    <w:rsid w:val="00E105E9"/>
    <w:rsid w:val="00E1306D"/>
    <w:rsid w:val="00E27FD0"/>
    <w:rsid w:val="00E35F82"/>
    <w:rsid w:val="00E55715"/>
    <w:rsid w:val="00E57F20"/>
    <w:rsid w:val="00E61CC9"/>
    <w:rsid w:val="00E62CA6"/>
    <w:rsid w:val="00E84662"/>
    <w:rsid w:val="00E9766F"/>
    <w:rsid w:val="00EA0215"/>
    <w:rsid w:val="00EA0F22"/>
    <w:rsid w:val="00ED0109"/>
    <w:rsid w:val="00F051EA"/>
    <w:rsid w:val="00F102CE"/>
    <w:rsid w:val="00F259C0"/>
    <w:rsid w:val="00F408BC"/>
    <w:rsid w:val="00F45FD6"/>
    <w:rsid w:val="00F477B4"/>
    <w:rsid w:val="00F77552"/>
    <w:rsid w:val="00F9509B"/>
    <w:rsid w:val="00FA0AAB"/>
    <w:rsid w:val="00FB4B0E"/>
    <w:rsid w:val="00FB7672"/>
    <w:rsid w:val="00FD55D7"/>
    <w:rsid w:val="00FE553C"/>
    <w:rsid w:val="01A3471F"/>
    <w:rsid w:val="06C47B6B"/>
    <w:rsid w:val="0B98263C"/>
    <w:rsid w:val="2089666B"/>
    <w:rsid w:val="3ED418A0"/>
    <w:rsid w:val="5ACC7A05"/>
    <w:rsid w:val="5E791B5D"/>
    <w:rsid w:val="5EB40B5E"/>
    <w:rsid w:val="609F56D1"/>
    <w:rsid w:val="630E2188"/>
    <w:rsid w:val="64BE2AB9"/>
    <w:rsid w:val="67D10B9B"/>
    <w:rsid w:val="7418142A"/>
    <w:rsid w:val="777A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5">
    <w:name w:val="annotation text"/>
    <w:basedOn w:val="1"/>
    <w:link w:val="22"/>
    <w:semiHidden/>
    <w:unhideWhenUsed/>
    <w:qFormat/>
    <w:uiPriority w:val="99"/>
  </w:style>
  <w:style w:type="paragraph" w:styleId="6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paragraph" w:styleId="10">
    <w:name w:val="annotation subject"/>
    <w:basedOn w:val="5"/>
    <w:next w:val="5"/>
    <w:link w:val="23"/>
    <w:semiHidden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styleId="16">
    <w:name w:val="annotation reference"/>
    <w:basedOn w:val="13"/>
    <w:semiHidden/>
    <w:unhideWhenUsed/>
    <w:qFormat/>
    <w:uiPriority w:val="99"/>
    <w:rPr>
      <w:sz w:val="21"/>
      <w:szCs w:val="21"/>
    </w:rPr>
  </w:style>
  <w:style w:type="character" w:customStyle="1" w:styleId="17">
    <w:name w:val="批注框文本 字符"/>
    <w:basedOn w:val="13"/>
    <w:link w:val="6"/>
    <w:semiHidden/>
    <w:qFormat/>
    <w:uiPriority w:val="99"/>
    <w:rPr>
      <w:rFonts w:ascii="宋体" w:eastAsia="宋体"/>
      <w:sz w:val="18"/>
      <w:szCs w:val="18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20">
    <w:name w:val="页脚 字符"/>
    <w:basedOn w:val="13"/>
    <w:link w:val="7"/>
    <w:qFormat/>
    <w:uiPriority w:val="99"/>
    <w:rPr>
      <w:sz w:val="18"/>
      <w:szCs w:val="18"/>
    </w:rPr>
  </w:style>
  <w:style w:type="table" w:customStyle="1" w:styleId="21">
    <w:name w:val="Grid Table 4 Accent 1"/>
    <w:basedOn w:val="11"/>
    <w:qFormat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22">
    <w:name w:val="批注文字 字符"/>
    <w:basedOn w:val="13"/>
    <w:link w:val="5"/>
    <w:semiHidden/>
    <w:qFormat/>
    <w:uiPriority w:val="99"/>
    <w:rPr>
      <w:rFonts w:ascii="宋体" w:hAnsi="宋体" w:eastAsia="宋体" w:cs="宋体"/>
      <w:kern w:val="0"/>
      <w:sz w:val="24"/>
    </w:rPr>
  </w:style>
  <w:style w:type="character" w:customStyle="1" w:styleId="23">
    <w:name w:val="批注主题 字符"/>
    <w:basedOn w:val="22"/>
    <w:link w:val="10"/>
    <w:semiHidden/>
    <w:qFormat/>
    <w:uiPriority w:val="99"/>
    <w:rPr>
      <w:rFonts w:ascii="宋体" w:hAnsi="宋体" w:eastAsia="宋体" w:cs="宋体"/>
      <w:b/>
      <w:bCs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642FDA-B4BC-4575-9818-C3FA7EC064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980</Words>
  <Characters>1401</Characters>
  <Lines>2</Lines>
  <Paragraphs>1</Paragraphs>
  <TotalTime>16</TotalTime>
  <ScaleCrop>false</ScaleCrop>
  <LinksUpToDate>false</LinksUpToDate>
  <CharactersWithSpaces>1487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2021-04-06T12:15:00Z</dcterms:created>
  <dc:creator>1065417146@qq.com</dc:creator>
  <cp:lastModifiedBy>CananA</cp:lastModifiedBy>
  <cp:lastPrinted>2019-10-13T01:35:00Z</cp:lastPrinted>
  <dcterms:modified xsi:type="dcterms:W3CDTF">2025-11-30T10:48:58Z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eyJoZGlkIjoiN2M3MmNmZTM2ODM2MGFmMjBlYTE1ZTFhZTM0MmNmNGEiLCJ1c2VySWQiOiIxNTM1ODE2NzA0In0=</vt:lpwstr>
  </property>
  <property fmtid="{D5CDD505-2E9C-101B-9397-08002B2CF9AE}" pid="3" name="KSOProductBuildVer">
    <vt:lpwstr>2052-12.1.0.21915</vt:lpwstr>
  </property>
  <property fmtid="{D5CDD505-2E9C-101B-9397-08002B2CF9AE}" pid="4" name="ICV">
    <vt:lpwstr>5E32619B782242B085246470BE4D420B_12</vt:lpwstr>
  </property>
</Properties>
</file>