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5DCEA">
      <w:pPr>
        <w:rPr>
          <w:rFonts w:ascii="华文行楷" w:eastAsia="华文行楷"/>
          <w:sz w:val="84"/>
          <w:szCs w:val="84"/>
        </w:rPr>
      </w:pPr>
      <w:bookmarkStart w:id="0" w:name="_Hlk20395112"/>
      <w:bookmarkEnd w:id="0"/>
    </w:p>
    <w:p w14:paraId="6E68BB0C">
      <w:pPr>
        <w:rPr>
          <w:rFonts w:ascii="华文行楷" w:eastAsia="华文行楷"/>
          <w:sz w:val="84"/>
          <w:szCs w:val="84"/>
        </w:rPr>
      </w:pPr>
      <w:r>
        <w:drawing>
          <wp:inline distT="0" distB="0" distL="0" distR="0">
            <wp:extent cx="4572000" cy="1155700"/>
            <wp:effectExtent l="0" t="0" r="0" b="2540"/>
            <wp:docPr id="11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B399">
      <w:pPr>
        <w:rPr>
          <w:rFonts w:ascii="华文行楷" w:eastAsia="华文行楷"/>
          <w:sz w:val="84"/>
          <w:szCs w:val="84"/>
        </w:rPr>
      </w:pPr>
    </w:p>
    <w:p w14:paraId="42DCA47C">
      <w:pPr>
        <w:jc w:val="center"/>
        <w:rPr>
          <w:rFonts w:ascii="华文行楷" w:eastAsia="华文行楷"/>
          <w:sz w:val="84"/>
          <w:szCs w:val="84"/>
        </w:rPr>
      </w:pPr>
      <w:r>
        <w:rPr>
          <w:rFonts w:hint="eastAsia" w:ascii="华文行楷" w:eastAsia="华文行楷"/>
          <w:sz w:val="84"/>
          <w:szCs w:val="84"/>
        </w:rPr>
        <w:t>计算机组成原理与系统结构实验报告</w:t>
      </w:r>
    </w:p>
    <w:p w14:paraId="259EFCE5">
      <w:pPr>
        <w:rPr>
          <w:rFonts w:ascii="华文行楷" w:eastAsia="华文行楷"/>
          <w:sz w:val="84"/>
          <w:szCs w:val="84"/>
        </w:rPr>
      </w:pPr>
    </w:p>
    <w:p w14:paraId="5F589A7B">
      <w:pPr>
        <w:spacing w:line="600" w:lineRule="auto"/>
        <w:ind w:firstLine="1500" w:firstLineChars="500"/>
        <w:rPr>
          <w:rFonts w:hint="default" w:ascii="微软雅黑" w:hAnsi="微软雅黑" w:eastAsia="微软雅黑"/>
          <w:sz w:val="30"/>
          <w:szCs w:val="30"/>
          <w:u w:val="single"/>
          <w:lang w:val="en-US" w:eastAsia="zh-CN"/>
        </w:rPr>
      </w:pPr>
      <w:r>
        <w:rPr>
          <w:rFonts w:hint="eastAsia" w:ascii="微软雅黑" w:hAnsi="微软雅黑" w:eastAsia="微软雅黑"/>
          <w:sz w:val="30"/>
          <w:szCs w:val="30"/>
        </w:rPr>
        <w:t>实验名称</w:t>
      </w:r>
      <w:r>
        <w:rPr>
          <w:rFonts w:ascii="微软雅黑" w:hAnsi="微软雅黑" w:eastAsia="微软雅黑"/>
          <w:sz w:val="30"/>
          <w:szCs w:val="30"/>
        </w:rPr>
        <w:t>:</w:t>
      </w:r>
      <w:r>
        <w:rPr>
          <w:rFonts w:ascii="微软雅黑" w:hAnsi="微软雅黑" w:eastAsia="微软雅黑"/>
          <w:b/>
          <w:bCs/>
          <w:sz w:val="52"/>
          <w:szCs w:val="52"/>
          <w:lang w:val="en"/>
        </w:rPr>
        <w:t xml:space="preserve"> </w:t>
      </w:r>
      <w:r>
        <w:rPr>
          <w:rFonts w:hint="eastAsia" w:ascii="微软雅黑" w:hAnsi="微软雅黑" w:eastAsia="微软雅黑"/>
          <w:b/>
          <w:bCs/>
          <w:sz w:val="36"/>
          <w:szCs w:val="36"/>
          <w:lang w:val="en-US" w:eastAsia="zh-CN"/>
        </w:rPr>
        <w:t>MIPS多周期微程序CPU设计</w:t>
      </w:r>
    </w:p>
    <w:p w14:paraId="652B50D9">
      <w:pPr>
        <w:autoSpaceDE w:val="0"/>
        <w:autoSpaceDN w:val="0"/>
        <w:adjustRightInd w:val="0"/>
        <w:spacing w:line="480" w:lineRule="auto"/>
        <w:ind w:firstLine="1500" w:firstLineChars="500"/>
        <w:rPr>
          <w:rFonts w:hint="default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班级：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23数媒1班</w:t>
      </w:r>
    </w:p>
    <w:p w14:paraId="49C991D0">
      <w:pPr>
        <w:autoSpaceDE w:val="0"/>
        <w:autoSpaceDN w:val="0"/>
        <w:adjustRightInd w:val="0"/>
        <w:spacing w:line="480" w:lineRule="auto"/>
        <w:ind w:firstLine="1500" w:firstLineChars="500"/>
        <w:rPr>
          <w:rFonts w:hint="default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学号：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R32314015</w:t>
      </w:r>
    </w:p>
    <w:p w14:paraId="54EBB180">
      <w:pPr>
        <w:spacing w:line="480" w:lineRule="auto"/>
        <w:ind w:firstLine="1500" w:firstLineChars="500"/>
        <w:rPr>
          <w:rFonts w:hint="eastAsia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姓名：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尤晟喧</w:t>
      </w:r>
    </w:p>
    <w:p w14:paraId="71056CA4">
      <w:pPr>
        <w:spacing w:line="480" w:lineRule="auto"/>
        <w:ind w:firstLine="1500" w:firstLineChars="500"/>
        <w:rPr>
          <w:rFonts w:hint="eastAsia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指导教师：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刘峰</w:t>
      </w:r>
    </w:p>
    <w:p w14:paraId="7825B40E">
      <w:pPr>
        <w:spacing w:line="480" w:lineRule="auto"/>
        <w:ind w:firstLine="1500" w:firstLineChars="500"/>
        <w:rPr>
          <w:rFonts w:hint="default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设计时间：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2025.10.27</w:t>
      </w:r>
    </w:p>
    <w:p w14:paraId="59796D41">
      <w:pPr>
        <w:jc w:val="center"/>
        <w:rPr>
          <w:rFonts w:ascii="华文行楷" w:eastAsia="华文行楷"/>
          <w:sz w:val="30"/>
          <w:szCs w:val="30"/>
        </w:rPr>
      </w:pPr>
    </w:p>
    <w:p w14:paraId="22612D4F">
      <w:pPr>
        <w:jc w:val="center"/>
        <w:rPr>
          <w:rFonts w:ascii="华文行楷" w:eastAsia="华文行楷"/>
          <w:sz w:val="84"/>
          <w:szCs w:val="84"/>
        </w:rPr>
      </w:pPr>
    </w:p>
    <w:p w14:paraId="46C52350">
      <w:pPr>
        <w:jc w:val="center"/>
        <w:rPr>
          <w:rFonts w:ascii="华文行楷" w:eastAsia="华文行楷"/>
          <w:sz w:val="84"/>
          <w:szCs w:val="84"/>
        </w:rPr>
      </w:pPr>
      <w:r>
        <w:rPr>
          <w:rFonts w:hint="eastAsia" w:ascii="华文行楷" w:eastAsia="华文行楷"/>
          <w:sz w:val="84"/>
          <w:szCs w:val="84"/>
        </w:rPr>
        <w:t>实验报告</w:t>
      </w:r>
    </w:p>
    <w:p w14:paraId="601B5996">
      <w:pPr>
        <w:spacing w:line="360" w:lineRule="auto"/>
        <w:rPr>
          <w:sz w:val="30"/>
          <w:szCs w:val="30"/>
        </w:rPr>
      </w:pPr>
    </w:p>
    <w:p w14:paraId="05CB5037">
      <w:pPr>
        <w:spacing w:line="600" w:lineRule="auto"/>
        <w:rPr>
          <w:u w:val="single"/>
        </w:rPr>
      </w:pPr>
      <w:r>
        <w:rPr>
          <w:rFonts w:hint="eastAsia"/>
          <w:b/>
          <w:bCs/>
          <w:sz w:val="28"/>
          <w:szCs w:val="28"/>
        </w:rPr>
        <w:t>【实验题目】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8指令MIPS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多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周期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微程序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CPU电路设计</w:t>
      </w:r>
    </w:p>
    <w:p w14:paraId="257710B8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【实验任务】</w:t>
      </w:r>
    </w:p>
    <w:p w14:paraId="2F269F19">
      <w:pPr>
        <w:spacing w:line="360" w:lineRule="auto"/>
        <w:rPr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设计并实现一个支持8条MIPS核心指令的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多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周期CPU，理解MIPS指令执行流程、数据通路构建原理及控制器设计方法。最终实现CPU能够运行冒泡排序程序 </w:t>
      </w:r>
      <w:r>
        <w:rPr>
          <w:rStyle w:val="15"/>
          <w:rFonts w:ascii="宋体" w:hAnsi="宋体" w:eastAsia="宋体" w:cs="宋体"/>
          <w:b/>
          <w:bCs/>
          <w:sz w:val="28"/>
          <w:szCs w:val="28"/>
        </w:rPr>
        <w:t>sort.asm</w:t>
      </w:r>
      <w:r>
        <w:rPr>
          <w:rFonts w:ascii="宋体" w:hAnsi="宋体" w:eastAsia="宋体" w:cs="宋体"/>
          <w:b/>
          <w:bCs/>
          <w:sz w:val="28"/>
          <w:szCs w:val="28"/>
        </w:rPr>
        <w:t>，并统计指令条数与MARS模拟器中的结果进行对比</w:t>
      </w:r>
    </w:p>
    <w:p w14:paraId="47DBAC6F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【实验方法和电路工作原理】</w:t>
      </w:r>
    </w:p>
    <w:p w14:paraId="150FF1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实验方法</w:t>
      </w:r>
      <w:r>
        <w:t>：在Logisim平台中，基于前期构建的运算器、寄存器文件、存储器等部件，搭建完整的单周期MIPS CPU数据通路，并设计控制器实现对指令的译码与控制。</w:t>
      </w:r>
    </w:p>
    <w:p w14:paraId="62A0CEA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电路工作原理</w:t>
      </w:r>
      <w:r>
        <w:t>：</w:t>
      </w:r>
    </w:p>
    <w:p w14:paraId="20FB083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14"/>
        </w:rPr>
        <w:t>数据通路</w:t>
      </w:r>
      <w:r>
        <w:t>：</w:t>
      </w:r>
    </w:p>
    <w:p w14:paraId="40CBA0A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指令存储器（IM）</w:t>
      </w:r>
    </w:p>
    <w:p w14:paraId="60ABBAF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寄存器堆（Register File）</w:t>
      </w:r>
    </w:p>
    <w:p w14:paraId="0E67464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算术逻辑单元（ALU）</w:t>
      </w:r>
    </w:p>
    <w:p w14:paraId="107C19D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数据存储器（DM）</w:t>
      </w:r>
    </w:p>
    <w:p w14:paraId="2587560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符号扩展单元</w:t>
      </w:r>
    </w:p>
    <w:p w14:paraId="12BCFD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多路选择器（MUX）</w:t>
      </w:r>
    </w:p>
    <w:p w14:paraId="641544F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微程序控制器（Microprogram Controller）</w:t>
      </w:r>
    </w:p>
    <w:p w14:paraId="1755503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</w:rPr>
      </w:pPr>
      <w:r>
        <w:rPr>
          <w:rStyle w:val="14"/>
        </w:rPr>
        <w:t>控制器</w:t>
      </w:r>
      <w:r>
        <w:t>：ALU_OP、MemRead、MemWrite、RegWrite、IorD、PCSrc 等控制信号</w:t>
      </w:r>
      <w:r>
        <w:rPr>
          <w:rFonts w:hint="eastAsia" w:ascii="宋体" w:hAnsi="宋体" w:eastAsia="宋体" w:cs="宋体"/>
          <w:sz w:val="24"/>
        </w:rPr>
        <w:t xml:space="preserve"> </w:t>
      </w:r>
    </w:p>
    <w:p w14:paraId="426FAC3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微指令格式</w:t>
      </w:r>
      <w:r>
        <w:t>：1</w:t>
      </w:r>
      <w:r>
        <w:rPr>
          <w:rFonts w:hint="eastAsia"/>
          <w:lang w:val="en-US" w:eastAsia="zh-CN"/>
        </w:rPr>
        <w:t>4</w:t>
      </w:r>
      <w:r>
        <w:t>条微指令，每字21位，包含下址字段、控制信号字段等</w:t>
      </w:r>
    </w:p>
    <w:p w14:paraId="75012DD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。</w:t>
      </w:r>
    </w:p>
    <w:p w14:paraId="3318000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4"/>
        </w:rPr>
        <w:t>指令执行流程</w:t>
      </w:r>
      <w:r>
        <w:t>：</w:t>
      </w:r>
    </w:p>
    <w:p w14:paraId="64472D6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14"/>
        </w:rPr>
        <w:t>取指令</w:t>
      </w:r>
      <w:r>
        <w:t>：从指令存储器中读取指令。</w:t>
      </w:r>
    </w:p>
    <w:p w14:paraId="7BA6CE0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Fonts w:ascii="宋体" w:hAnsi="宋体" w:eastAsia="宋体" w:cs="宋体"/>
          <w:sz w:val="24"/>
          <w:szCs w:val="24"/>
        </w:rPr>
        <w:t>Mem[PC] → IR，PC = PC + 4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控制信号：MemRead, IRWrite, ALUSrcB=01, ALUop=0101, PCWrite</w:t>
      </w:r>
    </w:p>
    <w:p w14:paraId="5DEBC75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14"/>
        </w:rPr>
        <w:t>译码</w:t>
      </w:r>
      <w:r>
        <w:t>：解析指令类型，读取寄存器。</w:t>
      </w:r>
    </w:p>
    <w:p w14:paraId="6EB4A24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Fonts w:ascii="宋体" w:hAnsi="宋体" w:eastAsia="宋体" w:cs="宋体"/>
          <w:sz w:val="24"/>
          <w:szCs w:val="24"/>
        </w:rPr>
        <w:t>A = R[rs], B = R[rt], C = PC + (imm16 &lt;&lt; 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控制信号：ALUSrcB=11, ALUop=0101, P=1（下址选择）</w:t>
      </w:r>
    </w:p>
    <w:p w14:paraId="7BC2512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 w:firstLine="1446" w:firstLineChars="600"/>
      </w:pPr>
      <w:r>
        <w:rPr>
          <w:rStyle w:val="14"/>
        </w:rPr>
        <w:t>执行</w:t>
      </w:r>
      <w:r>
        <w:t>：ALU进行运算或地址计算。</w:t>
      </w:r>
    </w:p>
    <w:p w14:paraId="64B5C85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 w:firstLine="1440" w:firstLineChars="600"/>
      </w:pPr>
      <w:r>
        <w:rPr>
          <w:rFonts w:ascii="宋体" w:hAnsi="宋体" w:eastAsia="宋体" w:cs="宋体"/>
          <w:sz w:val="24"/>
          <w:szCs w:val="24"/>
        </w:rPr>
        <w:t>C = A + imm16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cs="宋体"/>
          <w:sz w:val="24"/>
          <w:szCs w:val="24"/>
          <w:lang w:val="en-US" w:eastAsia="zh-CN"/>
        </w:rPr>
        <w:tab/>
        <w:t/>
      </w:r>
      <w:r>
        <w:rPr>
          <w:rFonts w:hint="eastAsia" w:cs="宋体"/>
          <w:sz w:val="24"/>
          <w:szCs w:val="24"/>
          <w:lang w:val="en-US" w:eastAsia="zh-CN"/>
        </w:rPr>
        <w:tab/>
        <w:t/>
      </w:r>
      <w:r>
        <w:rPr>
          <w:rFonts w:hint="eastAsia" w:cs="宋体"/>
          <w:sz w:val="24"/>
          <w:szCs w:val="24"/>
          <w:lang w:val="en-US" w:eastAsia="zh-CN"/>
        </w:rPr>
        <w:tab/>
        <w:t xml:space="preserve"> </w:t>
      </w:r>
      <w:r>
        <w:rPr>
          <w:rFonts w:ascii="宋体" w:hAnsi="宋体" w:eastAsia="宋体" w:cs="宋体"/>
          <w:sz w:val="24"/>
          <w:szCs w:val="24"/>
        </w:rPr>
        <w:t>控制信号：ALUSrcA=1, ALUSrcB=10, ALUop=0101</w:t>
      </w:r>
    </w:p>
    <w:p w14:paraId="0CDC541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14"/>
        </w:rPr>
        <w:t>访存</w:t>
      </w:r>
      <w:r>
        <w:t>：访问数据存储器（lw/sw）。</w:t>
      </w:r>
    </w:p>
    <w:p w14:paraId="5624934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Fonts w:ascii="宋体" w:hAnsi="宋体" w:eastAsia="宋体" w:cs="宋体"/>
          <w:sz w:val="24"/>
          <w:szCs w:val="24"/>
        </w:rPr>
        <w:t>DR = Mem[C]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控制信号：IorD=1, MemRead</w:t>
      </w:r>
    </w:p>
    <w:p w14:paraId="3109E10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14"/>
        </w:rPr>
        <w:t>写回</w:t>
      </w:r>
      <w:r>
        <w:t>：将结果写回寄存器。</w:t>
      </w:r>
    </w:p>
    <w:p w14:paraId="3122793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Fonts w:ascii="宋体" w:hAnsi="宋体" w:eastAsia="宋体" w:cs="宋体"/>
          <w:sz w:val="24"/>
          <w:szCs w:val="24"/>
        </w:rPr>
        <w:t>R[rt] = DR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控制信号：MemtoReg=1, RegWrite</w:t>
      </w:r>
    </w:p>
    <w:p w14:paraId="0F88E967">
      <w:pPr>
        <w:spacing w:line="360" w:lineRule="auto"/>
        <w:rPr>
          <w:b/>
          <w:bCs/>
          <w:sz w:val="28"/>
          <w:szCs w:val="28"/>
        </w:rPr>
      </w:pPr>
    </w:p>
    <w:p w14:paraId="3FA9A5D8">
      <w:pPr>
        <w:spacing w:line="360" w:lineRule="auto"/>
        <w:rPr>
          <w:b/>
          <w:bCs/>
          <w:sz w:val="28"/>
          <w:szCs w:val="28"/>
        </w:rPr>
      </w:pPr>
    </w:p>
    <w:p w14:paraId="5CD1B565">
      <w:pPr>
        <w:pStyle w:val="18"/>
        <w:snapToGrid w:val="0"/>
        <w:spacing w:line="480" w:lineRule="auto"/>
        <w:ind w:firstLine="0" w:firstLineChars="0"/>
        <w:rPr>
          <w:rFonts w:hint="eastAsia"/>
          <w:b/>
          <w:bCs/>
          <w:sz w:val="28"/>
          <w:szCs w:val="28"/>
        </w:rPr>
      </w:pPr>
    </w:p>
    <w:p w14:paraId="08BC77A6">
      <w:pPr>
        <w:pStyle w:val="18"/>
        <w:snapToGrid w:val="0"/>
        <w:spacing w:line="480" w:lineRule="auto"/>
        <w:ind w:firstLine="0" w:firstLineChars="0"/>
        <w:rPr>
          <w:b/>
          <w:bCs/>
          <w:sz w:val="28"/>
          <w:szCs w:val="28"/>
        </w:rPr>
      </w:pPr>
    </w:p>
    <w:p w14:paraId="7428BDFA">
      <w:pPr>
        <w:pStyle w:val="18"/>
        <w:snapToGrid w:val="0"/>
        <w:spacing w:line="480" w:lineRule="auto"/>
        <w:ind w:firstLine="0" w:firstLineChars="0"/>
        <w:rPr>
          <w:b/>
          <w:bCs/>
          <w:sz w:val="28"/>
          <w:szCs w:val="28"/>
        </w:rPr>
      </w:pPr>
    </w:p>
    <w:p w14:paraId="5A0D1B4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设计</w:t>
      </w:r>
      <w:r>
        <w:rPr>
          <w:rFonts w:hint="eastAsia"/>
          <w:b/>
          <w:bCs/>
          <w:sz w:val="28"/>
          <w:szCs w:val="28"/>
        </w:rPr>
        <w:t>过程、</w:t>
      </w:r>
      <w:r>
        <w:rPr>
          <w:rFonts w:hint="eastAsia"/>
          <w:sz w:val="28"/>
          <w:szCs w:val="28"/>
        </w:rPr>
        <w:t>实验</w:t>
      </w:r>
      <w:r>
        <w:rPr>
          <w:rFonts w:hint="eastAsia"/>
          <w:b/>
          <w:sz w:val="28"/>
          <w:szCs w:val="28"/>
        </w:rPr>
        <w:t>心得、意见建议</w:t>
      </w:r>
      <w:r>
        <w:rPr>
          <w:rFonts w:hint="eastAsia"/>
          <w:sz w:val="28"/>
          <w:szCs w:val="28"/>
        </w:rPr>
        <w:t>】</w:t>
      </w:r>
    </w:p>
    <w:p w14:paraId="58B93D2D">
      <w:pPr>
        <w:spacing w:line="360" w:lineRule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</w:rPr>
        <w:t>设计</w:t>
      </w:r>
      <w:r>
        <w:rPr>
          <w:rFonts w:hint="eastAsia"/>
          <w:b/>
          <w:bCs/>
          <w:sz w:val="28"/>
          <w:szCs w:val="28"/>
        </w:rPr>
        <w:t>过程</w:t>
      </w:r>
      <w:r>
        <w:rPr>
          <w:rFonts w:hint="eastAsia"/>
          <w:b/>
          <w:bCs/>
          <w:sz w:val="28"/>
          <w:szCs w:val="28"/>
          <w:lang w:eastAsia="zh-CN"/>
        </w:rPr>
        <w:t>：</w:t>
      </w:r>
    </w:p>
    <w:p w14:paraId="3EEE91D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14"/>
        </w:rPr>
        <w:t>搭建基础数据通路</w:t>
      </w:r>
      <w:r>
        <w:t>：</w:t>
      </w:r>
      <w:r>
        <w:rPr>
          <w:rFonts w:ascii="宋体" w:hAnsi="宋体" w:eastAsia="宋体" w:cs="宋体"/>
          <w:sz w:val="24"/>
          <w:szCs w:val="24"/>
        </w:rPr>
        <w:t>参照多周期CPU数据通路图，连接指令存储器、寄存器堆、ALU、数据存储器等部件，并插入必要的中间寄存器（A、B、C、DR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hint="eastAsia" w:cs="宋体"/>
          <w:sz w:val="24"/>
          <w:szCs w:val="24"/>
          <w:lang w:val="en-US" w:eastAsia="zh-CN"/>
        </w:rPr>
        <w:t>IR</w:t>
      </w:r>
      <w:r>
        <w:rPr>
          <w:rFonts w:ascii="宋体" w:hAnsi="宋体" w:eastAsia="宋体" w:cs="宋体"/>
          <w:sz w:val="24"/>
          <w:szCs w:val="24"/>
        </w:rPr>
        <w:t>等）。</w:t>
      </w:r>
    </w:p>
    <w:p w14:paraId="5187C77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14"/>
        </w:rPr>
        <w:t>设计控制器</w:t>
      </w:r>
      <w:r>
        <w:t>：根据指令格式（R/I/J型）设计控制信号真值表，</w:t>
      </w:r>
      <w:r>
        <w:rPr>
          <w:rFonts w:ascii="宋体" w:hAnsi="宋体" w:eastAsia="宋体" w:cs="宋体"/>
          <w:sz w:val="24"/>
          <w:szCs w:val="24"/>
        </w:rPr>
        <w:t>定义微指令格式与下址逻辑</w:t>
      </w:r>
      <w:r>
        <w:rPr>
          <w:rFonts w:hint="eastAsia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使用组合逻辑实现微程序地址转移电路</w:t>
      </w:r>
      <w:r>
        <w:t>。</w:t>
      </w:r>
    </w:p>
    <w:p w14:paraId="41245CC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14"/>
        </w:rPr>
        <w:t>实现8条核心指令</w:t>
      </w:r>
      <w:r>
        <w:t xml:space="preserve">：包括 </w:t>
      </w:r>
      <w:r>
        <w:rPr>
          <w:rStyle w:val="15"/>
          <w:rFonts w:hint="eastAsia" w:ascii="宋体" w:hAnsi="宋体" w:eastAsia="宋体" w:cs="宋体"/>
        </w:rPr>
        <w:t>add</w:t>
      </w:r>
      <w:r>
        <w:rPr>
          <w:rFonts w:hint="eastAsia" w:ascii="宋体" w:hAnsi="宋体" w:eastAsia="宋体" w:cs="宋体"/>
        </w:rPr>
        <w:t xml:space="preserve">, </w:t>
      </w:r>
      <w:r>
        <w:rPr>
          <w:rFonts w:hint="eastAsia" w:ascii="宋体" w:hAnsi="宋体" w:eastAsia="宋体" w:cs="宋体"/>
          <w:lang w:val="en-US" w:eastAsia="zh-CN"/>
        </w:rPr>
        <w:t>bne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15"/>
          <w:rFonts w:hint="eastAsia" w:ascii="宋体" w:hAnsi="宋体" w:eastAsia="宋体" w:cs="宋体"/>
        </w:rPr>
        <w:t>lw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15"/>
          <w:rFonts w:hint="eastAsia" w:ascii="宋体" w:hAnsi="宋体" w:eastAsia="宋体" w:cs="宋体"/>
        </w:rPr>
        <w:t>sw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15"/>
          <w:rFonts w:hint="eastAsia" w:ascii="宋体" w:hAnsi="宋体" w:eastAsia="宋体" w:cs="宋体"/>
        </w:rPr>
        <w:t>beq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15"/>
          <w:rFonts w:hint="eastAsia" w:ascii="宋体" w:hAnsi="宋体" w:eastAsia="宋体" w:cs="宋体"/>
        </w:rPr>
        <w:t>addi</w:t>
      </w:r>
      <w:r>
        <w:rPr>
          <w:rStyle w:val="15"/>
          <w:rFonts w:hint="eastAsia" w:cs="宋体"/>
          <w:lang w:val="en-US" w:eastAsia="zh-CN"/>
        </w:rPr>
        <w:t>,slt,syscall</w:t>
      </w:r>
      <w:r>
        <w:rPr>
          <w:rFonts w:hint="eastAsia" w:ascii="宋体" w:hAnsi="宋体" w:eastAsia="宋体" w:cs="宋体"/>
        </w:rPr>
        <w:t>。</w:t>
      </w:r>
    </w:p>
    <w:p w14:paraId="17609D6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14"/>
        </w:rPr>
        <w:t>测试与调试</w:t>
      </w:r>
      <w:r>
        <w:t xml:space="preserve">：使用 </w:t>
      </w:r>
      <w:r>
        <w:rPr>
          <w:rStyle w:val="15"/>
        </w:rPr>
        <w:t>sort.asm</w:t>
      </w:r>
      <w:r>
        <w:t xml:space="preserve"> 程序进行功能测试，观察数据存储器中数据是否按升序排列。</w:t>
      </w:r>
    </w:p>
    <w:p w14:paraId="348A82B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14"/>
        </w:rPr>
        <w:t>指令统计</w:t>
      </w:r>
      <w:r>
        <w:t>：在Logisim中运行程序，记录指令执行条数，与MARS模拟器结果对比。</w:t>
      </w:r>
    </w:p>
    <w:p w14:paraId="6560590D">
      <w:pPr>
        <w:pStyle w:val="2"/>
        <w:keepNext w:val="0"/>
        <w:keepLines w:val="0"/>
        <w:widowControl/>
        <w:suppressLineNumbers w:val="0"/>
        <w:spacing w:after="0" w:afterAutospacing="0"/>
      </w:pPr>
      <w:r>
        <w:t>实验心得</w:t>
      </w:r>
      <w:r>
        <w:rPr>
          <w:rFonts w:hint="eastAsia"/>
          <w:lang w:eastAsia="zh-CN"/>
        </w:rPr>
        <w:t>：</w:t>
      </w:r>
    </w:p>
    <w:p w14:paraId="638D06F6">
      <w:pPr>
        <w:pStyle w:val="2"/>
        <w:keepNext w:val="0"/>
        <w:keepLines w:val="0"/>
        <w:widowControl/>
        <w:suppressLineNumbers w:val="0"/>
        <w:ind w:left="420" w:leftChars="0" w:firstLine="420" w:firstLineChars="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通过本次实验，我深入理解了多周期CPU的指令执行流程与状态转换机制，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掌握了微程序控制器的设计方法，包括微指令格式定义、下址逻辑设计、控制信号生成等。在调试过程中，进一步熟悉了数据通路中各部件之间的协同工作方式，提升了系统级设计与调试能力。</w:t>
      </w:r>
    </w:p>
    <w:p w14:paraId="7338603E">
      <w:pPr>
        <w:pStyle w:val="2"/>
        <w:keepNext w:val="0"/>
        <w:keepLines w:val="0"/>
        <w:widowControl/>
        <w:suppressLineNumbers w:val="0"/>
      </w:pPr>
      <w:r>
        <w:t>遇到的问题与解决方法：</w:t>
      </w:r>
    </w:p>
    <w:p w14:paraId="45759657">
      <w:pPr>
        <w:pStyle w:val="9"/>
        <w:keepNext w:val="0"/>
        <w:keepLines w:val="0"/>
        <w:widowControl/>
        <w:suppressLineNumbers w:val="0"/>
        <w:spacing w:before="0" w:beforeAutospacing="0" w:after="0" w:afterAutospacing="1"/>
        <w:ind w:left="720" w:right="0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C37F6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CB24805">
      <w:pPr>
        <w:pStyle w:val="9"/>
        <w:keepNext w:val="0"/>
        <w:keepLines w:val="0"/>
        <w:widowControl/>
        <w:suppressLineNumbers w:val="0"/>
        <w:spacing w:before="0" w:beforeAutospacing="0" w:after="0" w:afterAutospacing="1"/>
        <w:ind w:left="720" w:right="0"/>
      </w:pPr>
    </w:p>
    <w:p w14:paraId="3490FEC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</w:p>
    <w:p w14:paraId="110FADCE">
      <w:pPr>
        <w:spacing w:line="360" w:lineRule="auto"/>
        <w:rPr>
          <w:b/>
          <w:bCs/>
          <w:sz w:val="28"/>
          <w:szCs w:val="28"/>
        </w:rPr>
      </w:pPr>
    </w:p>
    <w:p w14:paraId="54216435">
      <w:pPr>
        <w:spacing w:line="360" w:lineRule="auto"/>
        <w:rPr>
          <w:b/>
          <w:bCs/>
          <w:sz w:val="28"/>
          <w:szCs w:val="28"/>
        </w:rPr>
      </w:pPr>
    </w:p>
    <w:p w14:paraId="7E8A3453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【附录】</w:t>
      </w:r>
    </w:p>
    <w:p w14:paraId="09FE0471">
      <w:pPr>
        <w:spacing w:line="360" w:lineRule="auto"/>
        <w:rPr>
          <w:b/>
        </w:rPr>
      </w:pPr>
    </w:p>
    <w:p w14:paraId="6AE6149F">
      <w:pPr>
        <w:pStyle w:val="18"/>
        <w:numPr>
          <w:ilvl w:val="0"/>
          <w:numId w:val="2"/>
        </w:numPr>
        <w:snapToGrid w:val="0"/>
        <w:spacing w:line="480" w:lineRule="auto"/>
        <w:ind w:left="220" w:leftChars="0" w:firstLine="0" w:firstLineChars="0"/>
        <w:rPr>
          <w:rFonts w:hint="eastAsia"/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电路图</w:t>
      </w:r>
    </w:p>
    <w:p w14:paraId="7DE8F3BB">
      <w:pPr>
        <w:pStyle w:val="18"/>
        <w:numPr>
          <w:ilvl w:val="0"/>
          <w:numId w:val="0"/>
        </w:numPr>
        <w:snapToGrid w:val="0"/>
        <w:spacing w:line="480" w:lineRule="auto"/>
        <w:ind w:left="220" w:leftChars="0"/>
        <w:rPr>
          <w:rFonts w:hint="eastAsia"/>
          <w:b/>
          <w:sz w:val="22"/>
          <w:szCs w:val="22"/>
        </w:rPr>
      </w:pPr>
      <w:r>
        <w:drawing>
          <wp:inline distT="0" distB="0" distL="114300" distR="114300">
            <wp:extent cx="5255260" cy="31229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5DFB">
      <w:pPr>
        <w:pStyle w:val="18"/>
        <w:snapToGrid w:val="0"/>
        <w:spacing w:line="480" w:lineRule="auto"/>
        <w:ind w:firstLine="0" w:firstLineChars="0"/>
        <w:rPr>
          <w:rFonts w:hint="default" w:eastAsia="宋体"/>
          <w:b/>
          <w:bCs/>
          <w:sz w:val="22"/>
          <w:szCs w:val="22"/>
          <w:lang w:val="en-US" w:eastAsia="zh-CN"/>
        </w:rPr>
      </w:pPr>
      <w:r>
        <w:rPr>
          <w:b/>
          <w:bCs/>
          <w:sz w:val="22"/>
          <w:szCs w:val="22"/>
        </w:rPr>
        <w:t xml:space="preserve">  </w:t>
      </w:r>
      <w:r>
        <w:rPr>
          <w:rFonts w:hint="eastAsia"/>
          <w:b/>
          <w:bCs/>
          <w:sz w:val="22"/>
          <w:szCs w:val="22"/>
        </w:rPr>
        <w:t>二、Excel表格</w:t>
      </w:r>
      <w:r>
        <w:rPr>
          <w:rFonts w:hint="eastAsia"/>
          <w:b/>
          <w:bCs/>
          <w:sz w:val="22"/>
          <w:szCs w:val="22"/>
          <w:lang w:val="en-US" w:eastAsia="zh-CN"/>
        </w:rPr>
        <w:t>与asm文件</w:t>
      </w:r>
    </w:p>
    <w:p w14:paraId="0C8497DE">
      <w:pPr>
        <w:snapToGrid w:val="0"/>
        <w:spacing w:line="480" w:lineRule="auto"/>
        <w:rPr>
          <w:b/>
          <w:sz w:val="22"/>
          <w:szCs w:val="22"/>
        </w:rPr>
      </w:pPr>
    </w:p>
    <w:p w14:paraId="3AA07055">
      <w:pPr>
        <w:pStyle w:val="18"/>
        <w:snapToGrid w:val="0"/>
        <w:spacing w:line="480" w:lineRule="auto"/>
        <w:ind w:firstLine="0" w:firstLineChars="0"/>
        <w:rPr>
          <w:rFonts w:hint="default" w:eastAsia="宋体"/>
          <w:b/>
          <w:bCs/>
          <w:sz w:val="22"/>
          <w:szCs w:val="22"/>
          <w:lang w:val="en-US" w:eastAsia="zh-CN"/>
        </w:rPr>
      </w:pP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  <w:lang w:val="en-US" w:eastAsia="zh-CN"/>
        </w:rPr>
        <w:t>见附件</w:t>
      </w:r>
    </w:p>
    <w:p w14:paraId="0445A42E">
      <w:pPr>
        <w:pStyle w:val="18"/>
        <w:snapToGrid w:val="0"/>
        <w:spacing w:line="480" w:lineRule="auto"/>
        <w:ind w:firstLine="0" w:firstLineChars="0"/>
        <w:rPr>
          <w:b/>
          <w:bCs/>
          <w:sz w:val="22"/>
          <w:szCs w:val="22"/>
        </w:rPr>
      </w:pPr>
    </w:p>
    <w:p w14:paraId="784518F9">
      <w:pPr>
        <w:pStyle w:val="18"/>
        <w:snapToGrid w:val="0"/>
        <w:spacing w:line="480" w:lineRule="auto"/>
        <w:ind w:firstLine="0" w:firstLineChars="0"/>
        <w:rPr>
          <w:b/>
          <w:bCs/>
          <w:sz w:val="22"/>
          <w:szCs w:val="22"/>
        </w:rPr>
      </w:pPr>
    </w:p>
    <w:p w14:paraId="04B08BDD">
      <w:pPr>
        <w:rPr>
          <w:rFonts w:cs="Calibri"/>
          <w:sz w:val="21"/>
          <w:szCs w:val="21"/>
        </w:rPr>
      </w:pPr>
      <w:bookmarkStart w:id="1" w:name="_GoBack"/>
      <w:bookmarkEnd w:id="1"/>
    </w:p>
    <w:sectPr>
      <w:headerReference r:id="rId3" w:type="default"/>
      <w:headerReference r:id="rId4" w:type="even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7D8B0">
    <w:pPr>
      <w:pStyle w:val="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7E5BD">
    <w:pPr>
      <w:pStyle w:val="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8D26D0"/>
    <w:multiLevelType w:val="singleLevel"/>
    <w:tmpl w:val="D68D26D0"/>
    <w:lvl w:ilvl="0" w:tentative="0">
      <w:start w:val="1"/>
      <w:numFmt w:val="chineseCounting"/>
      <w:suff w:val="nothing"/>
      <w:lvlText w:val="%1、"/>
      <w:lvlJc w:val="left"/>
      <w:pPr>
        <w:ind w:left="220" w:leftChars="0" w:firstLine="0" w:firstLineChars="0"/>
      </w:pPr>
      <w:rPr>
        <w:rFonts w:hint="eastAsia"/>
      </w:r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617"/>
    <w:rsid w:val="0000232D"/>
    <w:rsid w:val="00006E7A"/>
    <w:rsid w:val="0001729F"/>
    <w:rsid w:val="000233FB"/>
    <w:rsid w:val="0003281E"/>
    <w:rsid w:val="00040788"/>
    <w:rsid w:val="00042812"/>
    <w:rsid w:val="00062B07"/>
    <w:rsid w:val="000716F9"/>
    <w:rsid w:val="0008540F"/>
    <w:rsid w:val="000A1768"/>
    <w:rsid w:val="000B02D3"/>
    <w:rsid w:val="000B0879"/>
    <w:rsid w:val="000B4AFA"/>
    <w:rsid w:val="000C2A84"/>
    <w:rsid w:val="000C6984"/>
    <w:rsid w:val="000D3538"/>
    <w:rsid w:val="000D725B"/>
    <w:rsid w:val="000F7EB5"/>
    <w:rsid w:val="00117344"/>
    <w:rsid w:val="00146ADA"/>
    <w:rsid w:val="00156DCF"/>
    <w:rsid w:val="00172392"/>
    <w:rsid w:val="00175E57"/>
    <w:rsid w:val="001827B5"/>
    <w:rsid w:val="001A2DA6"/>
    <w:rsid w:val="001B055E"/>
    <w:rsid w:val="001B1EF4"/>
    <w:rsid w:val="001B3AB9"/>
    <w:rsid w:val="001D1358"/>
    <w:rsid w:val="001D14EA"/>
    <w:rsid w:val="00231AA4"/>
    <w:rsid w:val="00235386"/>
    <w:rsid w:val="002414CA"/>
    <w:rsid w:val="002434C9"/>
    <w:rsid w:val="002454ED"/>
    <w:rsid w:val="00253BA5"/>
    <w:rsid w:val="00257D66"/>
    <w:rsid w:val="00267ED9"/>
    <w:rsid w:val="00275A72"/>
    <w:rsid w:val="002A22E4"/>
    <w:rsid w:val="002A4B8B"/>
    <w:rsid w:val="002A7A95"/>
    <w:rsid w:val="002C66B5"/>
    <w:rsid w:val="002D5D9F"/>
    <w:rsid w:val="002D658A"/>
    <w:rsid w:val="002E2D39"/>
    <w:rsid w:val="00302B7A"/>
    <w:rsid w:val="00303C8C"/>
    <w:rsid w:val="003061ED"/>
    <w:rsid w:val="00307E13"/>
    <w:rsid w:val="003216D3"/>
    <w:rsid w:val="00323D12"/>
    <w:rsid w:val="00346CE5"/>
    <w:rsid w:val="00355967"/>
    <w:rsid w:val="00360F1D"/>
    <w:rsid w:val="00363B8A"/>
    <w:rsid w:val="00365402"/>
    <w:rsid w:val="0037027F"/>
    <w:rsid w:val="00371F06"/>
    <w:rsid w:val="00372782"/>
    <w:rsid w:val="0039217D"/>
    <w:rsid w:val="003A075D"/>
    <w:rsid w:val="003B2D3E"/>
    <w:rsid w:val="003B3AB1"/>
    <w:rsid w:val="003B7993"/>
    <w:rsid w:val="003C18FD"/>
    <w:rsid w:val="003D35D6"/>
    <w:rsid w:val="003D75D5"/>
    <w:rsid w:val="003E226D"/>
    <w:rsid w:val="003F6257"/>
    <w:rsid w:val="003F779B"/>
    <w:rsid w:val="004121E5"/>
    <w:rsid w:val="00453408"/>
    <w:rsid w:val="00461C1A"/>
    <w:rsid w:val="00467D54"/>
    <w:rsid w:val="00472845"/>
    <w:rsid w:val="00474470"/>
    <w:rsid w:val="004846D2"/>
    <w:rsid w:val="004966C1"/>
    <w:rsid w:val="004A13DE"/>
    <w:rsid w:val="004D524E"/>
    <w:rsid w:val="004E0617"/>
    <w:rsid w:val="004E49EF"/>
    <w:rsid w:val="005047CD"/>
    <w:rsid w:val="00514E9E"/>
    <w:rsid w:val="005610F0"/>
    <w:rsid w:val="00564742"/>
    <w:rsid w:val="00564CCF"/>
    <w:rsid w:val="005679C9"/>
    <w:rsid w:val="00583738"/>
    <w:rsid w:val="005A649A"/>
    <w:rsid w:val="005B5E5D"/>
    <w:rsid w:val="005F30FB"/>
    <w:rsid w:val="005F7BC8"/>
    <w:rsid w:val="0060061A"/>
    <w:rsid w:val="006502E9"/>
    <w:rsid w:val="006505A3"/>
    <w:rsid w:val="006619FF"/>
    <w:rsid w:val="00667167"/>
    <w:rsid w:val="00696AF2"/>
    <w:rsid w:val="006B3FD5"/>
    <w:rsid w:val="006B6CF2"/>
    <w:rsid w:val="006C26CC"/>
    <w:rsid w:val="006D3258"/>
    <w:rsid w:val="006E0514"/>
    <w:rsid w:val="00702CFB"/>
    <w:rsid w:val="0070403D"/>
    <w:rsid w:val="00710798"/>
    <w:rsid w:val="00714FFC"/>
    <w:rsid w:val="00720C39"/>
    <w:rsid w:val="007326DA"/>
    <w:rsid w:val="00773758"/>
    <w:rsid w:val="00795CB6"/>
    <w:rsid w:val="007A6C8E"/>
    <w:rsid w:val="007B3787"/>
    <w:rsid w:val="007B576E"/>
    <w:rsid w:val="007B7991"/>
    <w:rsid w:val="007C612C"/>
    <w:rsid w:val="007D5857"/>
    <w:rsid w:val="00800B5D"/>
    <w:rsid w:val="00804A69"/>
    <w:rsid w:val="0080725C"/>
    <w:rsid w:val="00812511"/>
    <w:rsid w:val="00813FCF"/>
    <w:rsid w:val="008178A1"/>
    <w:rsid w:val="00820218"/>
    <w:rsid w:val="00824F5C"/>
    <w:rsid w:val="008309F6"/>
    <w:rsid w:val="008609CE"/>
    <w:rsid w:val="00874010"/>
    <w:rsid w:val="00881E1B"/>
    <w:rsid w:val="008A5298"/>
    <w:rsid w:val="008B717D"/>
    <w:rsid w:val="008B7CA5"/>
    <w:rsid w:val="008D6DA2"/>
    <w:rsid w:val="008F339B"/>
    <w:rsid w:val="008F3ED2"/>
    <w:rsid w:val="008F5F81"/>
    <w:rsid w:val="008F69E4"/>
    <w:rsid w:val="00904421"/>
    <w:rsid w:val="00907C2A"/>
    <w:rsid w:val="00907FD6"/>
    <w:rsid w:val="009136CF"/>
    <w:rsid w:val="009411B5"/>
    <w:rsid w:val="0094518C"/>
    <w:rsid w:val="0094583C"/>
    <w:rsid w:val="00946A46"/>
    <w:rsid w:val="00952C3B"/>
    <w:rsid w:val="00952F2C"/>
    <w:rsid w:val="00954EEB"/>
    <w:rsid w:val="009556D4"/>
    <w:rsid w:val="009561D7"/>
    <w:rsid w:val="009768A5"/>
    <w:rsid w:val="00977482"/>
    <w:rsid w:val="00980504"/>
    <w:rsid w:val="00981355"/>
    <w:rsid w:val="00986B14"/>
    <w:rsid w:val="009A1188"/>
    <w:rsid w:val="009B2A2C"/>
    <w:rsid w:val="00A02EE7"/>
    <w:rsid w:val="00A26D5E"/>
    <w:rsid w:val="00A27AD9"/>
    <w:rsid w:val="00A5779C"/>
    <w:rsid w:val="00A63D57"/>
    <w:rsid w:val="00A81B4C"/>
    <w:rsid w:val="00A868AC"/>
    <w:rsid w:val="00AA3795"/>
    <w:rsid w:val="00AA6347"/>
    <w:rsid w:val="00AC1335"/>
    <w:rsid w:val="00AC7EDE"/>
    <w:rsid w:val="00AD7C36"/>
    <w:rsid w:val="00AE3B4E"/>
    <w:rsid w:val="00B02075"/>
    <w:rsid w:val="00B223D6"/>
    <w:rsid w:val="00B22FD6"/>
    <w:rsid w:val="00B23666"/>
    <w:rsid w:val="00B2402F"/>
    <w:rsid w:val="00B31151"/>
    <w:rsid w:val="00B41709"/>
    <w:rsid w:val="00B618FF"/>
    <w:rsid w:val="00B63DCC"/>
    <w:rsid w:val="00B743F7"/>
    <w:rsid w:val="00B823D1"/>
    <w:rsid w:val="00B82B32"/>
    <w:rsid w:val="00BA542C"/>
    <w:rsid w:val="00BA58D9"/>
    <w:rsid w:val="00BC349B"/>
    <w:rsid w:val="00BD4F71"/>
    <w:rsid w:val="00BD59CC"/>
    <w:rsid w:val="00BD757D"/>
    <w:rsid w:val="00BE4595"/>
    <w:rsid w:val="00BF0FD9"/>
    <w:rsid w:val="00C05A28"/>
    <w:rsid w:val="00C178C3"/>
    <w:rsid w:val="00C20954"/>
    <w:rsid w:val="00C33E3F"/>
    <w:rsid w:val="00C3707E"/>
    <w:rsid w:val="00C55902"/>
    <w:rsid w:val="00C578AA"/>
    <w:rsid w:val="00C639D0"/>
    <w:rsid w:val="00C92844"/>
    <w:rsid w:val="00CA4216"/>
    <w:rsid w:val="00CA74FE"/>
    <w:rsid w:val="00CC50AD"/>
    <w:rsid w:val="00CC5E45"/>
    <w:rsid w:val="00CC705C"/>
    <w:rsid w:val="00CD3135"/>
    <w:rsid w:val="00CE53A5"/>
    <w:rsid w:val="00D16BAC"/>
    <w:rsid w:val="00D16C21"/>
    <w:rsid w:val="00D27DD2"/>
    <w:rsid w:val="00D306F6"/>
    <w:rsid w:val="00D340D8"/>
    <w:rsid w:val="00D368E7"/>
    <w:rsid w:val="00D36BF5"/>
    <w:rsid w:val="00D4476A"/>
    <w:rsid w:val="00D51497"/>
    <w:rsid w:val="00D578A7"/>
    <w:rsid w:val="00D64AE9"/>
    <w:rsid w:val="00D8604F"/>
    <w:rsid w:val="00DA076D"/>
    <w:rsid w:val="00DA5E25"/>
    <w:rsid w:val="00DB7EA3"/>
    <w:rsid w:val="00DC0660"/>
    <w:rsid w:val="00DC3AA0"/>
    <w:rsid w:val="00DC54F3"/>
    <w:rsid w:val="00DC5EF9"/>
    <w:rsid w:val="00DD3751"/>
    <w:rsid w:val="00DD4B62"/>
    <w:rsid w:val="00DD582B"/>
    <w:rsid w:val="00E105E9"/>
    <w:rsid w:val="00E1306D"/>
    <w:rsid w:val="00E27FD0"/>
    <w:rsid w:val="00E35F82"/>
    <w:rsid w:val="00E55715"/>
    <w:rsid w:val="00E57F20"/>
    <w:rsid w:val="00E61CC9"/>
    <w:rsid w:val="00E62CA6"/>
    <w:rsid w:val="00E84662"/>
    <w:rsid w:val="00E9766F"/>
    <w:rsid w:val="00EA0215"/>
    <w:rsid w:val="00EA0F22"/>
    <w:rsid w:val="00ED0109"/>
    <w:rsid w:val="00F051EA"/>
    <w:rsid w:val="00F102CE"/>
    <w:rsid w:val="00F259C0"/>
    <w:rsid w:val="00F408BC"/>
    <w:rsid w:val="00F45FD6"/>
    <w:rsid w:val="00F477B4"/>
    <w:rsid w:val="00F77552"/>
    <w:rsid w:val="00F9509B"/>
    <w:rsid w:val="00FA0AAB"/>
    <w:rsid w:val="00FB4B0E"/>
    <w:rsid w:val="00FB7672"/>
    <w:rsid w:val="00FD55D7"/>
    <w:rsid w:val="00FE553C"/>
    <w:rsid w:val="01A3471F"/>
    <w:rsid w:val="0B98263C"/>
    <w:rsid w:val="3ED418A0"/>
    <w:rsid w:val="5ACC7A05"/>
    <w:rsid w:val="5E791B5D"/>
    <w:rsid w:val="5EB40B5E"/>
    <w:rsid w:val="609F56D1"/>
    <w:rsid w:val="64BE2AB9"/>
    <w:rsid w:val="7418142A"/>
    <w:rsid w:val="777A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5">
    <w:name w:val="annotation text"/>
    <w:basedOn w:val="1"/>
    <w:link w:val="22"/>
    <w:semiHidden/>
    <w:unhideWhenUsed/>
    <w:qFormat/>
    <w:uiPriority w:val="99"/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0">
    <w:name w:val="annotation subject"/>
    <w:basedOn w:val="5"/>
    <w:next w:val="5"/>
    <w:link w:val="23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styleId="16">
    <w:name w:val="annotation reference"/>
    <w:basedOn w:val="13"/>
    <w:semiHidden/>
    <w:unhideWhenUsed/>
    <w:qFormat/>
    <w:uiPriority w:val="99"/>
    <w:rPr>
      <w:sz w:val="21"/>
      <w:szCs w:val="21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="宋体" w:eastAsia="宋体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20">
    <w:name w:val="页脚 字符"/>
    <w:basedOn w:val="13"/>
    <w:link w:val="7"/>
    <w:qFormat/>
    <w:uiPriority w:val="99"/>
    <w:rPr>
      <w:sz w:val="18"/>
      <w:szCs w:val="18"/>
    </w:rPr>
  </w:style>
  <w:style w:type="table" w:customStyle="1" w:styleId="21">
    <w:name w:val="Grid Table 4 Accent 1"/>
    <w:basedOn w:val="11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22">
    <w:name w:val="批注文字 字符"/>
    <w:basedOn w:val="13"/>
    <w:link w:val="5"/>
    <w:semiHidden/>
    <w:qFormat/>
    <w:uiPriority w:val="99"/>
    <w:rPr>
      <w:rFonts w:ascii="宋体" w:hAnsi="宋体" w:eastAsia="宋体" w:cs="宋体"/>
      <w:kern w:val="0"/>
      <w:sz w:val="24"/>
    </w:rPr>
  </w:style>
  <w:style w:type="character" w:customStyle="1" w:styleId="23">
    <w:name w:val="批注主题 字符"/>
    <w:basedOn w:val="22"/>
    <w:link w:val="10"/>
    <w:semiHidden/>
    <w:qFormat/>
    <w:uiPriority w:val="99"/>
    <w:rPr>
      <w:rFonts w:ascii="宋体" w:hAnsi="宋体" w:eastAsia="宋体" w:cs="宋体"/>
      <w:b/>
      <w:bCs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42FDA-B4BC-4575-9818-C3FA7EC064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770</Words>
  <Characters>927</Characters>
  <Lines>2</Lines>
  <Paragraphs>1</Paragraphs>
  <TotalTime>7</TotalTime>
  <ScaleCrop>false</ScaleCrop>
  <LinksUpToDate>false</LinksUpToDate>
  <CharactersWithSpaces>951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2021-04-06T12:15:00Z</dcterms:created>
  <dc:creator>1065417146@qq.com</dc:creator>
  <cp:lastModifiedBy>CananA</cp:lastModifiedBy>
  <cp:lastPrinted>2019-10-13T01:35:00Z</cp:lastPrinted>
  <dcterms:modified xsi:type="dcterms:W3CDTF">2025-11-03T13:53:30Z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eyJoZGlkIjoiN2M3MmNmZTM2ODM2MGFmMjBlYTE1ZTFhZTM0MmNmNGEiLCJ1c2VySWQiOiIxNTM1ODE2NzA0In0=</vt:lpwstr>
  </property>
  <property fmtid="{D5CDD505-2E9C-101B-9397-08002B2CF9AE}" pid="3" name="KSOProductBuildVer">
    <vt:lpwstr>2052-12.1.0.21915</vt:lpwstr>
  </property>
  <property fmtid="{D5CDD505-2E9C-101B-9397-08002B2CF9AE}" pid="4" name="ICV">
    <vt:lpwstr>5E32619B782242B085246470BE4D420B_12</vt:lpwstr>
  </property>
</Properties>
</file>