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SafeRoad-AI: Predict Risks. Prevent Accidents.</w:t>
      </w:r>
    </w:p>
    <w:p>
      <w:pPr>
        <w:jc w:val="center"/>
      </w:pPr>
      <w:r>
        <w:rPr>
          <w:i/>
          <w:color w:val="595959"/>
          <w:sz w:val="32"/>
        </w:rPr>
        <w:t>Project Architecture, Module Breakdown, and Working Mechanism</w:t>
      </w:r>
    </w:p>
    <w:p>
      <w:r>
        <w:br/>
      </w:r>
    </w:p>
    <w:p>
      <w:pPr>
        <w:jc w:val="center"/>
      </w:pPr>
      <w:r>
        <w:t>Generated on: September 12, 2026</w:t>
      </w:r>
    </w:p>
    <w:p>
      <w:r>
        <w:br w:type="page"/>
      </w:r>
    </w:p>
    <w:p>
      <w:pPr>
        <w:pStyle w:val="Heading1"/>
      </w:pPr>
      <w:r>
        <w:t>1. Project Overview</w:t>
      </w:r>
    </w:p>
    <w:p>
      <w:pPr>
        <w:jc w:val="both"/>
      </w:pPr>
      <w:r>
        <w:t>SafeRoad-AI is an advanced computer-vision and deep-learning-based road safety assistant. Its primary objective is to analyze real-time road-scene images or video feeds and classify them into discrete accident risk categories: Safe, Moderate Risk, and High Risk. By combining object detection for traffic monitoring with deep convolutional networks for scene classification, the system acts as a proactive early warning mechanism.</w:t>
      </w:r>
    </w:p>
    <w:p>
      <w:pPr>
        <w:jc w:val="both"/>
      </w:pPr>
      <w:r>
        <w:t>The project is aligned with Sustainable Development Goals (SDG 3: Good Health and Well-Being, and SDG 11: Sustainable Cities and Communities) and incorporates a web-based dashboard for accessible interaction. To handle real-world challenges, such as degraded dashcam footage, it implements a robust denoising pipeline using DnCNN.</w:t>
      </w:r>
    </w:p>
    <w:p>
      <w:pPr>
        <w:pStyle w:val="Heading1"/>
      </w:pPr>
      <w:r>
        <w:t>2. High-Level System Workflow</w:t>
      </w:r>
    </w:p>
    <w:p>
      <w:pPr>
        <w:jc w:val="both"/>
      </w:pPr>
      <w:r>
        <w:t>The end-to-end data flow operates sequentially across several intelligent modules:</w:t>
      </w:r>
    </w:p>
    <w:p>
      <w:pPr>
        <w:pStyle w:val="ListBullet"/>
        <w:jc w:val="both"/>
      </w:pPr>
      <w:r>
        <w:t>1. Input Capture: Road image or CCTV video frame is uploaded.</w:t>
      </w:r>
    </w:p>
    <w:p>
      <w:pPr>
        <w:pStyle w:val="ListBullet"/>
        <w:jc w:val="both"/>
      </w:pPr>
      <w:r>
        <w:t>2. Preprocessing &amp; Denoising: The image undergoes resizing (224x224), normalization, and if artifacts are present, is processed through the DnCNN model to restore clarity.</w:t>
      </w:r>
    </w:p>
    <w:p>
      <w:pPr>
        <w:pStyle w:val="ListBullet"/>
        <w:jc w:val="both"/>
      </w:pPr>
      <w:r>
        <w:t>3. Traffic Monitoring (YOLOv8): The restored image passes through a YOLOv8 object detector to count vehicles, pedestrians, and identify traffic signs.</w:t>
      </w:r>
    </w:p>
    <w:p>
      <w:pPr>
        <w:pStyle w:val="ListBullet"/>
        <w:jc w:val="both"/>
      </w:pPr>
      <w:r>
        <w:t>4. Risk Classification: The processed image and extracted features are fed into a classification network (CNN / MobileNetV2 / EfficientNetB0) to predict the risk level.</w:t>
      </w:r>
    </w:p>
    <w:p>
      <w:pPr>
        <w:pStyle w:val="ListBullet"/>
        <w:jc w:val="both"/>
      </w:pPr>
      <w:r>
        <w:t>5. Visualization &amp; Alerts: The Flask backend serves the results to the React.js frontend, displaying bounding boxes, risk labels, and analytics.</w:t>
      </w:r>
    </w:p>
    <w:p>
      <w:pPr>
        <w:pStyle w:val="Heading1"/>
      </w:pPr>
      <w:r>
        <w:t>3. In-Depth Module Breakdown</w:t>
      </w:r>
    </w:p>
    <w:p>
      <w:pPr>
        <w:jc w:val="both"/>
      </w:pPr>
      <w:r>
        <w:t>The SafeRoad-AI architecture is systematically divided into six core modules:</w:t>
      </w:r>
    </w:p>
    <w:p>
      <w:pPr>
        <w:pStyle w:val="Heading2"/>
      </w:pPr>
      <w:r>
        <w:t>Module 1: Data Acquisition &amp; Preprocessing</w:t>
      </w:r>
    </w:p>
    <w:p>
      <w:pPr>
        <w:jc w:val="both"/>
      </w:pPr>
      <w:r>
        <w:t>The foundation of the project relies on a diverse, multi-source dataset comprising 6,949 annotated images.</w:t>
      </w:r>
    </w:p>
    <w:p>
      <w:pPr>
        <w:pStyle w:val="ListBullet"/>
        <w:jc w:val="both"/>
      </w:pPr>
      <w:r>
        <w:t>Data Sources: BDD100K (Berkeley DeepDrive), IDD (India Driving Dataset), and Custom YouTube Intersection Videos.</w:t>
      </w:r>
    </w:p>
    <w:p>
      <w:pPr>
        <w:pStyle w:val="ListBullet"/>
        <w:jc w:val="both"/>
      </w:pPr>
      <w:r>
        <w:t>Risk Classes: Safe (2,350), Moderate Risk (307), and High Risk (4,292 images).</w:t>
      </w:r>
    </w:p>
    <w:p>
      <w:pPr>
        <w:pStyle w:val="ListBullet"/>
        <w:jc w:val="both"/>
      </w:pPr>
      <w:r>
        <w:t>Preprocessing Engine: Utilizes OpenCV for resizing all inputs to a uniform 224x224x3 resolution, applying pixel normalization, and performing data augmentation to prevent model overfitting.</w:t>
      </w:r>
    </w:p>
    <w:p>
      <w:pPr>
        <w:pStyle w:val="ListBullet"/>
        <w:jc w:val="both"/>
      </w:pPr>
      <w:r>
        <w:t>Data Split: The dataset is split using a 70-15-15 strategy for Training, Validation, and Testing respectively.</w:t>
      </w:r>
    </w:p>
    <w:p>
      <w:pPr>
        <w:pStyle w:val="Heading2"/>
      </w:pPr>
      <w:r>
        <w:t>Module 2: Robustness &amp; Denoising</w:t>
      </w:r>
    </w:p>
    <w:p>
      <w:pPr>
        <w:jc w:val="both"/>
      </w:pPr>
      <w:r>
        <w:t>Real-world dashcams suffer from sensor noise, blur, and compression artifacts. This module ensures model robustness by training on synthetic noise and recovering the clean signal.</w:t>
      </w:r>
    </w:p>
    <w:p>
      <w:pPr>
        <w:pStyle w:val="ListBullet"/>
        <w:jc w:val="both"/>
      </w:pPr>
      <w:r>
        <w:t>Noisy Dataset Generation: A synthetic 'Noisy_Dataset' (1,270 images) was created by randomly injecting four types of degradation: Gaussian noise (sensor static), Salt-and-Pepper (dead pixels), Motion Blur, and JPEG compression artifacts.</w:t>
      </w:r>
    </w:p>
    <w:p>
      <w:pPr>
        <w:pStyle w:val="ListBullet"/>
        <w:jc w:val="both"/>
      </w:pPr>
      <w:r>
        <w:t>DnCNN (Denoising Convolutional Neural Network): A 17-layer residual learning network acts as the denoising algorithm. Instead of mapping the noisy image to the clean image directly, it predicts the 'noise residual', which is then subtracted from the noisy input to produce a restored image. This is a critical pre-processing step for low-light or degraded frames.</w:t>
      </w:r>
    </w:p>
    <w:p>
      <w:pPr>
        <w:pStyle w:val="Heading2"/>
      </w:pPr>
      <w:r>
        <w:t>Module 3: Intelligent Traffic Monitoring</w:t>
      </w:r>
    </w:p>
    <w:p>
      <w:pPr>
        <w:jc w:val="both"/>
      </w:pPr>
      <w:r>
        <w:t>This module extracts dynamic contextual features from the road scene to aid in holistic risk assessment.</w:t>
      </w:r>
    </w:p>
    <w:p>
      <w:pPr>
        <w:pStyle w:val="ListBullet"/>
        <w:jc w:val="both"/>
      </w:pPr>
      <w:r>
        <w:t>Model Used: YOLOv8 (You Only Look Once).</w:t>
      </w:r>
    </w:p>
    <w:p>
      <w:pPr>
        <w:pStyle w:val="ListBullet"/>
        <w:jc w:val="both"/>
      </w:pPr>
      <w:r>
        <w:t>Functions: Performs bounding-box object detection to count vehicles and pedestrians, detect heavy vehicles (trucks/buses), and recognize traffic signs.</w:t>
      </w:r>
    </w:p>
    <w:p>
      <w:pPr>
        <w:pStyle w:val="ListBullet"/>
        <w:jc w:val="both"/>
      </w:pPr>
      <w:r>
        <w:t>Impact: High vehicle or pedestrian counts extracted by this module directly correlate with elevated risk probabilities in the classification stage.</w:t>
      </w:r>
    </w:p>
    <w:p>
      <w:pPr>
        <w:pStyle w:val="Heading2"/>
      </w:pPr>
      <w:r>
        <w:t>Module 4: Deep Learning Risk Classification</w:t>
      </w:r>
    </w:p>
    <w:p>
      <w:pPr>
        <w:jc w:val="both"/>
      </w:pPr>
      <w:r>
        <w:t>The core intelligence of the system. It evaluates the visual scene and assigns a safety label.</w:t>
      </w:r>
    </w:p>
    <w:p>
      <w:pPr>
        <w:pStyle w:val="ListBullet"/>
        <w:jc w:val="both"/>
      </w:pPr>
      <w:r>
        <w:t>Custom CNN: Built from scratch to establish a baseline. Comprises stacked Conv2D (32, 64, 128 filters), MaxPooling, Global Average Pooling, and Dense layers with Dropout, ending in a 3-class Softmax.</w:t>
      </w:r>
    </w:p>
    <w:p>
      <w:pPr>
        <w:pStyle w:val="ListBullet"/>
        <w:jc w:val="both"/>
      </w:pPr>
      <w:r>
        <w:t>MobileNetV2: A lightweight, mobile-optimized architecture leveraging depthwise separable convolutions for fast, edge-device ready inference.</w:t>
      </w:r>
    </w:p>
    <w:p>
      <w:pPr>
        <w:pStyle w:val="ListBullet"/>
        <w:jc w:val="both"/>
      </w:pPr>
      <w:r>
        <w:t>EfficientNetB0: A state-of-the-art model utilizing compound scaling (balancing network depth, width, and resolution) to achieve maximum accuracy.</w:t>
      </w:r>
    </w:p>
    <w:p>
      <w:pPr>
        <w:pStyle w:val="ListBullet"/>
        <w:jc w:val="both"/>
      </w:pPr>
      <w:r>
        <w:t>Hyperparameter Tuning: Optuna is integrated to automate the search for optimal learning rates, batch sizes (32 yielded the best memory-to-speed tradeoff), and epoch counts (incorporating Early Stopping).</w:t>
      </w:r>
    </w:p>
    <w:p>
      <w:pPr>
        <w:pStyle w:val="Heading2"/>
      </w:pPr>
      <w:r>
        <w:t>Module 5: Interactive Web Application</w:t>
      </w:r>
    </w:p>
    <w:p>
      <w:pPr>
        <w:jc w:val="both"/>
      </w:pPr>
      <w:r>
        <w:t>A full-stack web dashboard that makes the AI models accessible to end-users and traffic authorities.</w:t>
      </w:r>
    </w:p>
    <w:p>
      <w:pPr>
        <w:pStyle w:val="ListBullet"/>
        <w:jc w:val="both"/>
      </w:pPr>
      <w:r>
        <w:t>Frontend: Built with React.js and Tailwind CSS for a responsive, modern user interface.</w:t>
      </w:r>
    </w:p>
    <w:p>
      <w:pPr>
        <w:pStyle w:val="ListBullet"/>
        <w:jc w:val="both"/>
      </w:pPr>
      <w:r>
        <w:t>Backend: Flask (Python) API handles image uploads, routes them through the AI models (PyTorch/TensorFlow), and returns predictions.</w:t>
      </w:r>
    </w:p>
    <w:p>
      <w:pPr>
        <w:pStyle w:val="ListBullet"/>
        <w:jc w:val="both"/>
      </w:pPr>
      <w:r>
        <w:t>Features: Image upload portal, side-by-side model comparison, and a data visualization analytics dashboard.</w:t>
      </w:r>
    </w:p>
    <w:p>
      <w:pPr>
        <w:pStyle w:val="Heading2"/>
      </w:pPr>
      <w:r>
        <w:t>Module 6: Evaluation &amp; Metrics</w:t>
      </w:r>
    </w:p>
    <w:p>
      <w:pPr>
        <w:jc w:val="both"/>
      </w:pPr>
      <w:r>
        <w:t>Evaluates model efficacy rigorously, especially crucial due to the imbalanced nature of the dataset (Moderate Risk is underrepresented).</w:t>
      </w:r>
    </w:p>
    <w:p>
      <w:pPr>
        <w:pStyle w:val="ListBullet"/>
        <w:jc w:val="both"/>
      </w:pPr>
      <w:r>
        <w:t>Accuracy: The overall percentage of correctly classified scenes.</w:t>
      </w:r>
    </w:p>
    <w:p>
      <w:pPr>
        <w:pStyle w:val="ListBullet"/>
        <w:jc w:val="both"/>
      </w:pPr>
      <w:r>
        <w:t>Precision &amp; Recall: Recall for 'High Risk' is prioritized to minimize missed hazards (false negatives), ensuring safety.</w:t>
      </w:r>
    </w:p>
    <w:p>
      <w:pPr>
        <w:pStyle w:val="ListBullet"/>
        <w:jc w:val="both"/>
      </w:pPr>
      <w:r>
        <w:t>Macro F1-Score: Harmonic mean of Precision and Recall, providing a balanced metric immune to class imbalance.</w:t>
      </w:r>
    </w:p>
    <w:p>
      <w:pPr>
        <w:pStyle w:val="ListBullet"/>
        <w:jc w:val="both"/>
      </w:pPr>
      <w:r>
        <w:t>PSNR (Peak Signal-to-Noise Ratio): Used specifically in the Denoising module to quantify the quality of the image restored by DnCNN (target ~25dB for realistic degradation recovery).</w:t>
      </w:r>
    </w:p>
    <w:p>
      <w:pPr>
        <w:pStyle w:val="Heading1"/>
      </w:pPr>
      <w:r>
        <w:t>4. Conclusion &amp; Future Scope</w:t>
      </w:r>
    </w:p>
    <w:p>
      <w:pPr>
        <w:jc w:val="both"/>
      </w:pPr>
      <w:r>
        <w:t>SafeRoad-AI successfully bridges the gap between raw traffic data and actionable safety intelligence. By dividing the pipeline into discrete modules—from preprocessing and noise reduction using DnCNN, through YOLOv8 object detection, to EfficientNet risk classification—the system maintains high modularity and accuracy. Future iterations aim to integrate live CCTV feeds, Edge AI deployment for smart cities, and integration with Advanced Driver Assistance Systems (ADAS).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