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  <w:highlight w:val="yellow"/>
        </w:rPr>
      </w:pPr>
      <w:bookmarkStart w:colFirst="0" w:colLast="0" w:name="_8ei828iwq2wz" w:id="0"/>
      <w:bookmarkEnd w:id="0"/>
      <w:r w:rsidDel="00000000" w:rsidR="00000000" w:rsidRPr="00000000">
        <w:rPr>
          <w:b w:val="1"/>
          <w:sz w:val="46"/>
          <w:szCs w:val="46"/>
          <w:highlight w:val="yellow"/>
          <w:rtl w:val="0"/>
        </w:rPr>
        <w:t xml:space="preserve">2016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az2mpo2xfxr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The Flame Graph: This visualization of software execution is a new necessity for performance profiling and debugging.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https://dl.acm.org/doi/10.1145/2927299.2927301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6"/>
          <w:szCs w:val="4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TensorFlow: A system for large-scale machine learning</w:t>
      </w:r>
    </w:p>
    <w:p w:rsidR="00000000" w:rsidDel="00000000" w:rsidP="00000000" w:rsidRDefault="00000000" w:rsidRPr="00000000" w14:paraId="00000007">
      <w:pPr>
        <w:rPr>
          <w:b w:val="1"/>
          <w:sz w:val="46"/>
          <w:szCs w:val="46"/>
        </w:rPr>
      </w:pPr>
      <w:r w:rsidDel="00000000" w:rsidR="00000000" w:rsidRPr="00000000">
        <w:rPr>
          <w:color w:val="1155cc"/>
          <w:u w:val="single"/>
          <w:rtl w:val="0"/>
        </w:rPr>
        <w:t xml:space="preserve">https://dl.acm.org/doi/abs/10.1145/2951913.2976746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6"/>
          <w:szCs w:val="4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46"/>
          <w:szCs w:val="46"/>
          <w:highlight w:val="yellow"/>
        </w:rPr>
      </w:pPr>
      <w:r w:rsidDel="00000000" w:rsidR="00000000" w:rsidRPr="00000000">
        <w:rPr>
          <w:b w:val="1"/>
          <w:sz w:val="46"/>
          <w:szCs w:val="46"/>
          <w:highlight w:val="yellow"/>
          <w:rtl w:val="0"/>
        </w:rPr>
        <w:t xml:space="preserve">2019</w:t>
      </w:r>
    </w:p>
    <w:p w:rsidR="00000000" w:rsidDel="00000000" w:rsidP="00000000" w:rsidRDefault="00000000" w:rsidRPr="00000000" w14:paraId="0000000A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PyTorch: An Imperative Style, High-Performance Deep Learning Library</w:t>
      </w:r>
    </w:p>
    <w:p w:rsidR="00000000" w:rsidDel="00000000" w:rsidP="00000000" w:rsidRDefault="00000000" w:rsidRPr="00000000" w14:paraId="0000000B">
      <w:pPr>
        <w:rPr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https://dl.acm.org/doi/10.5555/3454287.3455008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46"/>
          <w:szCs w:val="4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46"/>
          <w:szCs w:val="4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46"/>
          <w:szCs w:val="4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  <w:highlight w:val="yellow"/>
        </w:rPr>
      </w:pPr>
      <w:bookmarkStart w:colFirst="0" w:colLast="0" w:name="_i8emcz6pxycu" w:id="2"/>
      <w:bookmarkEnd w:id="2"/>
      <w:r w:rsidDel="00000000" w:rsidR="00000000" w:rsidRPr="00000000">
        <w:rPr>
          <w:b w:val="1"/>
          <w:sz w:val="46"/>
          <w:szCs w:val="46"/>
          <w:highlight w:val="yellow"/>
          <w:rtl w:val="0"/>
        </w:rPr>
        <w:t xml:space="preserve">2020</w:t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gs5h6ni36a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Scalene: Scripting-Language Aware Profiling for Python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https://arxiv.org/abs/2006.03879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https://deepai.org/publication/scalene-scripting-language-aware-profiling-for-python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kjvqwwfyez6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Skyline: Interactive In-Editor Computational Performance Profiling for Deep Neural Network Training</w:t>
      </w:r>
    </w:p>
    <w:p w:rsidR="00000000" w:rsidDel="00000000" w:rsidP="00000000" w:rsidRDefault="00000000" w:rsidRPr="00000000" w14:paraId="0000001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https://dl.acm.org/doi/10.1145/3379337.3415890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  <w:highlight w:val="yellow"/>
        </w:rPr>
      </w:pPr>
      <w:bookmarkStart w:colFirst="0" w:colLast="0" w:name="_i5qj6n8oajak" w:id="5"/>
      <w:bookmarkEnd w:id="5"/>
      <w:r w:rsidDel="00000000" w:rsidR="00000000" w:rsidRPr="00000000">
        <w:rPr>
          <w:b w:val="1"/>
          <w:sz w:val="46"/>
          <w:szCs w:val="46"/>
          <w:highlight w:val="yellow"/>
          <w:rtl w:val="0"/>
        </w:rPr>
        <w:t xml:space="preserve">2021</w:t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76izlj6rs9g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Toward efficient interactions between Python and native libraries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https://dl.acm.org/doi/10.1145/3468264.3468541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  <w:highlight w:val="yellow"/>
        </w:rPr>
      </w:pPr>
      <w:bookmarkStart w:colFirst="0" w:colLast="0" w:name="_qsopqbrf4ybp" w:id="7"/>
      <w:bookmarkEnd w:id="7"/>
      <w:r w:rsidDel="00000000" w:rsidR="00000000" w:rsidRPr="00000000">
        <w:rPr>
          <w:b w:val="1"/>
          <w:sz w:val="46"/>
          <w:szCs w:val="46"/>
          <w:highlight w:val="yellow"/>
          <w:rtl w:val="0"/>
        </w:rPr>
        <w:t xml:space="preserve">2022</w:t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14eb3ip8909" w:id="8"/>
      <w:bookmarkEnd w:id="8"/>
      <w:r w:rsidDel="00000000" w:rsidR="00000000" w:rsidRPr="00000000">
        <w:rPr>
          <w:b w:val="1"/>
          <w:sz w:val="46"/>
          <w:szCs w:val="46"/>
          <w:rtl w:val="0"/>
        </w:rPr>
        <w:t xml:space="preserve">Triangulating Python Performance Issues with Scalene</w:t>
      </w:r>
    </w:p>
    <w:p w:rsidR="00000000" w:rsidDel="00000000" w:rsidP="00000000" w:rsidRDefault="00000000" w:rsidRPr="00000000" w14:paraId="00000026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https://ui.adsabs.harvard.edu/abs/2022arXiv221207597B/abstract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l.acm.org/doi/10.1145/3468264.3468541" TargetMode="External"/><Relationship Id="rId10" Type="http://schemas.openxmlformats.org/officeDocument/2006/relationships/hyperlink" Target="https://dl.acm.org/doi/10.1145/3379337.3415890" TargetMode="External"/><Relationship Id="rId12" Type="http://schemas.openxmlformats.org/officeDocument/2006/relationships/hyperlink" Target="https://ui.adsabs.harvard.edu/abs/2022arXiv221207597B/abstract" TargetMode="External"/><Relationship Id="rId9" Type="http://schemas.openxmlformats.org/officeDocument/2006/relationships/hyperlink" Target="https://deepai.org/publication/scalene-scripting-language-aware-profiling-for-python" TargetMode="External"/><Relationship Id="rId5" Type="http://schemas.openxmlformats.org/officeDocument/2006/relationships/styles" Target="styles.xml"/><Relationship Id="rId6" Type="http://schemas.openxmlformats.org/officeDocument/2006/relationships/hyperlink" Target="https://dl.acm.org/doi/10.1145/2927299.2927301" TargetMode="External"/><Relationship Id="rId7" Type="http://schemas.openxmlformats.org/officeDocument/2006/relationships/hyperlink" Target="https://dl.acm.org/doi/10.5555/3454287.3455008" TargetMode="External"/><Relationship Id="rId8" Type="http://schemas.openxmlformats.org/officeDocument/2006/relationships/hyperlink" Target="https://arxiv.org/abs/2006.038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