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4475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44757"/>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Feature Association</w:t>
      </w:r>
    </w:p>
    <w:p>
      <w:pPr>
        <w:pStyle w:val="ListBullet2"/>
      </w:pPr>
      <w:r>
        <w:t>4.2   Data Source Overview and Appropriateness</w:t>
      </w:r>
    </w:p>
    <w:p>
      <w:pPr>
        <w:pStyle w:val="ListBullet2"/>
      </w:pPr>
      <w:r>
        <w:t>4.3   Input Data Extraction, Preparation, and Quality &amp; Completeness</w:t>
      </w:r>
    </w:p>
    <w:p>
      <w:pPr>
        <w:pStyle w:val="ListBullet2"/>
      </w:pPr>
      <w:r>
        <w:t>4.4   Data Assumptions</w:t>
      </w:r>
    </w:p>
    <w:p>
      <w:pPr>
        <w:pStyle w:val="ListBullet"/>
      </w:pPr>
      <w:r>
        <w:t>5   Model Theoretical Framework and Methodology</w:t>
      </w:r>
    </w:p>
    <w:p>
      <w:pPr>
        <w:pStyle w:val="ListBullet2"/>
      </w:pPr>
      <w:r>
        <w:t>5.1   Model Development Overview</w:t>
      </w:r>
    </w:p>
    <w:p>
      <w:pPr>
        <w:pStyle w:val="ListBullet2"/>
      </w:pPr>
      <w:r>
        <w:t>5.2   Model Assumptions</w:t>
      </w:r>
    </w:p>
    <w:p>
      <w:pPr>
        <w:pStyle w:val="ListBullet2"/>
      </w:pPr>
      <w:r>
        <w:t>5.3   Model Methodology</w:t>
      </w:r>
    </w:p>
    <w:p>
      <w:pPr>
        <w:pStyle w:val="ListBullet3"/>
      </w:pPr>
      <w:r>
        <w:t>5.3.1   Adds new images to the dataset by transforming copies of existing images.</w:t>
      </w:r>
    </w:p>
    <w:p>
      <w:pPr>
        <w:pStyle w:val="ListBullet3"/>
      </w:pPr>
      <w:r>
        <w:t>5.3.2   Grayscale Downscaled Image Featurizer</w:t>
      </w:r>
    </w:p>
    <w:p>
      <w:pPr>
        <w:pStyle w:val="ListBullet3"/>
      </w:pPr>
      <w:r>
        <w:t>5.3.3   Image Features Post Processor</w:t>
      </w:r>
    </w:p>
    <w:p>
      <w:pPr>
        <w:pStyle w:val="ListBullet3"/>
      </w:pPr>
      <w:r>
        <w:t>5.3.4   Logistic Regression with L1 or L2 penalty</w:t>
      </w:r>
    </w:p>
    <w:p>
      <w:pPr>
        <w:pStyle w:val="ListBullet2"/>
      </w:pPr>
      <w:r>
        <w:t>5.4   Literature Review and References</w:t>
      </w:r>
    </w:p>
    <w:p>
      <w:pPr>
        <w:pStyle w:val="ListBullet2"/>
      </w:pPr>
      <w:r>
        <w:t>5.5   Alternative Model Frameworks and Theories Considered</w:t>
      </w:r>
    </w:p>
    <w:p>
      <w:pPr>
        <w:pStyle w:val="ListBullet2"/>
      </w:pPr>
      <w:r>
        <w:t>5.6   Variable Selection</w:t>
      </w:r>
    </w:p>
    <w:p>
      <w:pPr>
        <w:pStyle w:val="ListBullet3"/>
      </w:pPr>
      <w:r>
        <w:t>5.6.1   DataRobot Quantitative Analysis</w:t>
      </w:r>
    </w:p>
    <w:p>
      <w:pPr>
        <w:pStyle w:val="ListBullet3"/>
      </w:pPr>
      <w:r>
        <w:t>5.6.2   Expert Judgement and Variable Selection</w:t>
      </w:r>
    </w:p>
    <w:p>
      <w:pPr>
        <w:pStyle w:val="ListBullet3"/>
      </w:pPr>
      <w:r>
        <w:t>5.6.3   Final Model Variables</w:t>
      </w:r>
    </w:p>
    <w:p>
      <w:pPr>
        <w:pStyle w:val="ListBullet3"/>
      </w:pPr>
      <w:r>
        <w:t>5.6.3.1   Model Features and Summary Statistics</w:t>
      </w:r>
    </w:p>
    <w:p>
      <w:pPr>
        <w:pStyle w:val="ListBullet"/>
      </w:pPr>
      <w:r>
        <w:t>6   Model Performance and Stability</w:t>
      </w:r>
    </w:p>
    <w:p>
      <w:pPr>
        <w:pStyle w:val="ListBullet2"/>
      </w:pPr>
      <w:r>
        <w:t>6.1   Model Validation Stability</w:t>
      </w:r>
    </w:p>
    <w:p>
      <w:pPr>
        <w:pStyle w:val="ListBullet3"/>
      </w:pPr>
      <w:r>
        <w:t>6.1.1   Cross Validation Scores</w:t>
      </w:r>
    </w:p>
    <w:p>
      <w:pPr>
        <w:pStyle w:val="ListBullet3"/>
      </w:pPr>
      <w:r>
        <w:t>6.1.2   Data Partitioning Methodology</w:t>
      </w:r>
    </w:p>
    <w:p>
      <w:pPr>
        <w:pStyle w:val="ListBullet2"/>
      </w:pPr>
      <w:r>
        <w:t>6.2   Model Performance (Sample Scores)</w:t>
      </w:r>
    </w:p>
    <w:p>
      <w:pPr>
        <w:pStyle w:val="ListBullet2"/>
      </w:pPr>
      <w:r>
        <w:t>6.3   Sensitivity Testing and Analysis</w:t>
      </w:r>
    </w:p>
    <w:p>
      <w:pPr>
        <w:pStyle w:val="ListBullet3"/>
      </w:pPr>
      <w:r>
        <w:t>6.3.1   Lift Chart</w:t>
      </w:r>
    </w:p>
    <w:p>
      <w:pPr>
        <w:pStyle w:val="ListBullet3"/>
      </w:pPr>
      <w:r>
        <w:t>6.3.2   Key Relationships</w:t>
      </w:r>
    </w:p>
    <w:p>
      <w:pPr>
        <w:pStyle w:val="ListBullet3"/>
      </w:pPr>
      <w:r>
        <w:t>6.3.3   Accuracy</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Baseline Image Classifier</w:t>
      </w:r>
      <w:r>
        <w:t xml:space="preserve">. </w:t>
      </w:r>
      <w:r>
        <w:t>This model was developed in a project created with v7bfbfa5a7eba80ba of DataRobot.</w:t>
      </w:r>
      <w:r>
        <w:t xml:space="preserve"> This model is denoted within DataRobot by the Project ID: </w:t>
      </w:r>
      <w:r>
        <w:t>66b5df500edb94ae93e6b679</w:t>
      </w:r>
      <w:r>
        <w:t xml:space="preserve"> and the Model ID: </w:t>
      </w:r>
      <w:r>
        <w:t>66b8266bbc42391209e6b7d9</w:t>
      </w:r>
      <w:r>
        <w:t xml:space="preserve">. The project was created on </w:t>
      </w:r>
      <w:r>
        <w:t>2024-08-09 09:20:16</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Train-Time Image Augmentation</w:t>
      </w:r>
    </w:p>
    <w:p>
      <w:pPr>
        <w:pStyle w:val="ListBullet2"/>
      </w:pPr>
      <w:r>
        <w:t>Grayscale Downscaled Image Featurizer</w:t>
      </w:r>
    </w:p>
    <w:p>
      <w:pPr>
        <w:pStyle w:val="ListBullet2"/>
      </w:pPr>
      <w:r>
        <w:t>No Post Processing</w:t>
      </w:r>
    </w:p>
    <w:p>
      <w:pPr>
        <w:pStyle w:val="ListBullet2"/>
      </w:pPr>
      <w:r>
        <w:t>Regularized Logistic Regression (L2)</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The validation, cross-validation, and holdout (if applicable) out-of-sample performance scores are presented below, as well as the number of observations for each partition. The performance metric used for this project was </w:t>
      </w:r>
      <w:r>
        <w:t>LogLoss</w:t>
      </w:r>
      <w:r>
        <w:t xml:space="preserve"> and the project included a total of </w:t>
      </w:r>
      <w:r>
        <w:t>1,570</w:t>
      </w:r>
      <w:r>
        <w:t xml:space="preserve"> observations. An asterisk (*) next to a score, whether validation or holdout, indicates that DataRobot used in-sample predictions to derive the score. (In-samples predictions are those that include data from the validation or holdout partitions due to sample size used to build the model.)</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1.6307</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1.5527</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1.5759</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Feature Association</w:t>
      </w:r>
    </w:p>
    <w:p>
      <w:pPr>
        <w:pStyle w:val="body_style__para"/>
      </w:pPr>
      <w:r>
        <w:t>DataRobot’s Feature Association Matrix is populated by default by features from DataRobot’s Informative Features feature list. The Feature Association Matrix provides information on association strength between pairs of numeric and categorical features that are visually denoted by the opacity of the color  (that is, num/cat, num/num, cat/cat, where lighter shades indicate weaker association and vice versa) and feature clusters. Clusters, families of features denoted by color on the matrix, are features partitioned into groups based on their association structure.</w:t>
      </w:r>
    </w:p>
    <w:p>
      <w:pPr>
        <w:pStyle w:val="body_style__para"/>
      </w:pPr>
      <w:r>
        <w:t>Some of the noted benefits of the Feature Association Matrix include:</w:t>
      </w:r>
    </w:p>
    <w:p>
      <w:pPr>
        <w:pStyle w:val="ListBullet"/>
      </w:pPr>
      <w:r>
        <w:t>Understand the strength and nature of associations within the data;</w:t>
      </w:r>
    </w:p>
    <w:p>
      <w:pPr>
        <w:pStyle w:val="ListBullet"/>
      </w:pPr>
      <w:r>
        <w:t>Detect families of pairwise association clusters; and,</w:t>
      </w:r>
    </w:p>
    <w:p>
      <w:pPr>
        <w:pStyle w:val="ListBullet"/>
      </w:pPr>
      <w:r>
        <w:t>Identify clusters of high-association features prior to model building.</w:t>
      </w:r>
    </w:p>
    <w:p>
      <w:pPr>
        <w:pStyle w:val="body_style__para"/>
      </w:pPr>
      <w:r>
        <w:t>The Feature Association Matrix lists up to the top 50 features, selected by Importance Score, on both the X and Y axes, where the intersection of a feature pair provides an indication of their level of association. By default, the matrix displays by the Mutual Information values and sorts by the cluster.</w:t>
      </w:r>
    </w:p>
    <w:p>
      <w:pPr>
        <w:pStyle w:val="image_style__para"/>
      </w:pPr>
      <w:r>
        <w:drawing>
          <wp:inline xmlns:a="http://schemas.openxmlformats.org/drawingml/2006/main" xmlns:pic="http://schemas.openxmlformats.org/drawingml/2006/picture">
            <wp:extent cx="5943600" cy="44577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4457700"/>
                    </a:xfrm>
                    <a:prstGeom prst="rect"/>
                  </pic:spPr>
                </pic:pic>
              </a:graphicData>
            </a:graphic>
          </wp:inline>
        </w:drawing>
      </w:r>
    </w:p>
    <w:p>
      <w:pPr>
        <w:pStyle w:val="body_style__para"/>
      </w:pPr>
      <w:r>
        <w:t>The following are some general takeaways from looking at the matrix above:</w:t>
      </w:r>
    </w:p>
    <w:p>
      <w:pPr>
        <w:pStyle w:val="ListBullet"/>
      </w:pPr>
      <w:r>
        <w:t>Each dot represents the association between two features (a feature pair), where the opacity of the color denotes the pair-wise strength of association.</w:t>
      </w:r>
    </w:p>
    <w:p>
      <w:pPr>
        <w:pStyle w:val="ListBullet"/>
      </w:pPr>
      <w:r>
        <w:t>Each cluster is represented by a different color.</w:t>
      </w:r>
    </w:p>
    <w:p>
      <w:pPr>
        <w:pStyle w:val="ListBullet"/>
      </w:pPr>
      <w:r>
        <w:t>The opacity of color indicates the level of association 0 to 1, between the feature pair. Levels are measured by the set metric, either mutual information or Cramer’s V.</w:t>
      </w:r>
    </w:p>
    <w:p>
      <w:pPr>
        <w:pStyle w:val="ListBullet"/>
      </w:pPr>
      <w:r>
        <w:t>Shaded gray dots indicate that the two features, while showing some association, are not in the same cluster.</w:t>
      </w:r>
    </w:p>
    <w:p>
      <w:pPr>
        <w:pStyle w:val="ListBullet"/>
      </w:pPr>
      <w:r>
        <w:t>White dots represent features that were not categorized into a cluster.</w:t>
      </w:r>
    </w:p>
    <w:p>
      <w:pPr>
        <w:pStyle w:val="ListBullet"/>
      </w:pPr>
      <w:r>
        <w:t>The target feature, if present, is indicated by two small concentric circles next to the feature name.</w:t>
      </w:r>
    </w:p>
    <w:p>
      <w:pPr>
        <w:pStyle w:val="subtitle_style__para"/>
      </w:pPr>
      <w:r>
        <w:t xml:space="preserve">4.2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4.3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4.4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Rapid Data Ingestion: User creates a modeling dataset that includes the prediction target and loads into DataRobot</w:t>
      </w:r>
    </w:p>
    <w:p>
      <w:pPr>
        <w:pStyle w:val="ListBullet"/>
      </w:pPr>
      <w:r>
        <w:t>Target Selection: User selects the prediction target; DataRobot detects whether the target is categorical or continuous. If the target is categorical, DataRobot selects and builds classification blueprints. If the target is continuous, DataRobot selects and builds regression blueprints. DataRobot also selects an optimization performance metric based on the type of supervised learning problem, which can also be changed by the user</w:t>
      </w:r>
    </w:p>
    <w:p>
      <w:pPr>
        <w:pStyle w:val="ListBullet"/>
      </w:pPr>
      <w:r>
        <w:t>Automated Data Preparation: DataRobot analyzes the input data and automatically performs advanced preprocessing steps that are discussed in detail in this document. DataRobot also automatically partitions the input dataset into learning, validation and holdout dataset; these can also be defined by the user.</w:t>
      </w:r>
    </w:p>
    <w:p>
      <w:pPr>
        <w:pStyle w:val="ListBullet"/>
      </w:pPr>
      <w:r>
        <w:t>DataRobot uses information about the selected target variable and predictors to define a set of candidate blueprints for analysis. It then trains models for each blueprint and ranks them on the model Leaderboard based on an out-of-sample validation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such as AUC, Log-Loss and RMSE. DataRobot's Leaderboard actively tracks performance of candidate models using out-of-sample data for comparison purposes.</w:t>
      </w:r>
    </w:p>
    <w:p>
      <w:pPr>
        <w:pStyle w:val="ListBullet"/>
      </w:pPr>
      <w:r>
        <w:t>Model Deployment and Monitoring: Once the final model is selected, DataRobot provides efficient solutions for deployment (i.e., model implementation) and monitoring. These features enable the model owner to effectively manage model controls in accordance with Model Risk Management standards and policies.</w:t>
      </w:r>
    </w:p>
    <w:p>
      <w:pPr>
        <w:pStyle w:val="subtitle_style__para"/>
      </w:pPr>
      <w:r>
        <w:t xml:space="preserve">5.2   </w:t>
      </w:r>
      <w:r>
        <w:t>Model Assumptions</w:t>
      </w:r>
    </w:p>
    <w:p>
      <w:pPr>
        <w:pStyle w:val="intense_quote_style__para"/>
      </w:pPr>
      <w:r>
        <w:t>This section should include model limitations, potential effects, and any mitigating controls in place. Limitations come in part from weaknesses in the model due to its various shortcomings, approximations, and uncertainties. Regulatory guidance refers to limitations as "...a consequence of assumptions underlying a model that may restrict the scope to a limited set of specific circumstances and situations." This section should include model limitations, potential effects, and any mitigating controls in place. Also include details here about the implementation of the models, what data will be used for scoring and why it is reasonable to think that the training data and the scoring data will be similar.</w:t>
      </w:r>
    </w:p>
    <w:p>
      <w:pPr>
        <w:pStyle w:val="body_style__para"/>
      </w:pPr>
      <w:r>
        <w:t>Machine learning methods can produce more accurate predictive models than traditional statistical regression methods because they are more flexible and rely less on statistical assumptions. For instance, ordinary least squares regression requires that the Gauss Markov assumptions are supported, which ensures that the model is unbiased and efficient.</w:t>
      </w:r>
    </w:p>
    <w:p>
      <w:pPr>
        <w:pStyle w:val="body_style__para"/>
      </w:pPr>
      <w:r>
        <w:t>Traditional statistical regression techniques rely on formal hypothesis testing for variable significance and feature selection (e.g., t-test, p-value, standard error). These hypothesis tests tend to have distributional and independence assumptions that may not be supported by the data. Machine learning methods, on the other hand, offer more flexibility in defining the model structure, which typically results in better model performance. Because machine learning includes methods that do not rely on formal hypothesis testing to demonstrate model validity, and because heuristic-style feature selection methods (e.g., stepwise selection) are not used in most machine learning approaches, no such distributional assumptions are required. In this case, the only assumption being made is that the model training data is representative of the future scoring data. Of course, these assumptions must be closely monitored and tracked by the model's ongoing performance monitoring process.</w:t>
      </w:r>
    </w:p>
    <w:p>
      <w:pPr>
        <w:pStyle w:val="body_style__para"/>
      </w:pPr>
      <w:r>
        <w:t>A common limitation of machine learning methods is the potential for overfitting. Overfitting occurs when the model is trained too closely to the underlying training data and does not perform well out-of-sample. DataRobot utilizes a robust cross-validation and holdout methodology to ensure model performance is sound, reducing the risk of overfitting.</w:t>
      </w:r>
    </w:p>
    <w:p>
      <w:pPr>
        <w:pStyle w:val="subtitle_style__para"/>
      </w:pPr>
      <w:r>
        <w:t xml:space="preserve">5.3   </w:t>
      </w:r>
      <w:r>
        <w:t>Model Methodology</w:t>
      </w:r>
    </w:p>
    <w:p>
      <w:pPr>
        <w:pStyle w:val="body_style__para"/>
      </w:pPr>
      <w:r>
        <w:t>The modeling workflow consists of the following elements, which connect to create the blueprint:</w:t>
      </w:r>
    </w:p>
    <w:p>
      <w:pPr>
        <w:pStyle w:val="ListBullet2"/>
      </w:pPr>
      <w:r>
        <w:t>Train-Time Image Augmentation</w:t>
      </w:r>
    </w:p>
    <w:p>
      <w:pPr>
        <w:pStyle w:val="ListBullet2"/>
      </w:pPr>
      <w:r>
        <w:t>Grayscale Downscaled Image Featurizer</w:t>
      </w:r>
    </w:p>
    <w:p>
      <w:pPr>
        <w:pStyle w:val="ListBullet2"/>
      </w:pPr>
      <w:r>
        <w:t>No Post Processing</w:t>
      </w:r>
    </w:p>
    <w:p>
      <w:pPr>
        <w:pStyle w:val="ListBullet2"/>
      </w:pPr>
      <w:r>
        <w:t>Regularized Logistic Regression (L2)</w:t>
      </w:r>
    </w:p>
    <w:p>
      <w:pPr>
        <w:pStyle w:val="body_style__para"/>
      </w:pPr>
      <w:r>
        <w:t>The following subsections include details for each node of the modeling blueprint.</w:t>
      </w:r>
    </w:p>
    <w:p>
      <w:pPr>
        <w:pStyle w:val="H1_style__para"/>
      </w:pPr>
      <w:r>
        <w:t xml:space="preserve">5.3.1   </w:t>
      </w:r>
      <w:r>
        <w:t>Adds new images to the dataset by transforming copies of existing images.</w:t>
      </w:r>
    </w:p>
    <w:p>
      <w:pPr>
        <w:pStyle w:val="body_style__para"/>
      </w:pPr>
      <w:r>
        <w:t>This can boost predictions scores by helping to train a more generalizable model which has been exposed to more data. This technique is especially helpful for small datasets, where there is a higher risk of overfitting to the training data. As a tradeoff for seeing more data, this means that the models trained with augmentation will take longer. In addition, depending on the data set, some transformations can hurt prediction scores.</w:t>
      </w:r>
    </w:p>
    <w:p>
      <w:pPr>
        <w:pStyle w:val="body_style__para"/>
      </w:pPr>
      <w:r>
        <w:t>See “https://docs.datarobot.com/en/docs/modeling/special-workflows/visual-ai/tti-augment/index.html” documentation in DataRobot application for more information.</w:t>
      </w:r>
    </w:p>
    <w:p>
      <w:pPr>
        <w:pStyle w:val="H1_style__para"/>
      </w:pPr>
      <w:r>
        <w:t xml:space="preserve">5.3.2   </w:t>
      </w:r>
      <w:r>
        <w:t>Grayscale Downscaled Image Featurizer</w:t>
      </w:r>
    </w:p>
    <w:p>
      <w:pPr>
        <w:pStyle w:val="body_style__para"/>
      </w:pPr>
      <w:r>
        <w:t>The grayscale downscaled image featurizer module converts an image into a numeric vector which is used as an input feature of a downstream model, such as a logistic regression or a random forest. This “featurization” process downsizes (to 20x20 pixels), grays, and flattens an image to single one-dimensional vector. Any model that uses this featurizer serves as a simple baseline model which will perform poorly most of the time relative to other models. However, if such a baseline model ever does well, then this is an indication that 1) one class of images is consistently darker than another, or 2) one class of images has a similar patch (like a watermark), or 3) there is little / no signal in the data to learn from Regardless, this is a sign that you should inspect your data for quality issues like ones mentioned above.</w:t>
      </w:r>
    </w:p>
    <w:p>
      <w:pPr>
        <w:pStyle w:val="H1_style__para"/>
      </w:pPr>
      <w:r>
        <w:t xml:space="preserve">5.3.3   </w:t>
      </w:r>
      <w:r>
        <w:t>Image Features Post Processor</w:t>
      </w:r>
    </w:p>
    <w:p>
      <w:pPr>
        <w:pStyle w:val="body_style__para"/>
      </w:pPr>
      <w:r>
        <w:t>Handles all the post processing in one task specifically for image based features from pretrained CNN networks.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pca_whitening:</w:t>
            </w:r>
          </w:p>
        </w:tc>
        <w:tc>
          <w:tcPr>
            <w:tcW w:type="dxa" w:w="2340"/>
            <w:tcBorders>
              <w:start w:sz="4" w:val="single"/>
              <w:top w:sz="4" w:val="single"/>
              <w:end w:sz="4" w:val="single"/>
              <w:bottom w:sz="4" w:val="single"/>
            </w:tcBorders>
          </w:tcPr>
          <w:p>
            <w:pPr>
              <w:pStyle w:val="table_body_style__para"/>
            </w:pPr>
            <w:r>
              <w:t>the type of pca whitening to use along with its input initialization type values: [`pca_whitening`, `l2_norm_pca_whitening`, `l1_norm_pca_whitening`, `None`]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scaling_method:</w:t>
            </w:r>
          </w:p>
        </w:tc>
        <w:tc>
          <w:tcPr>
            <w:tcW w:type="dxa" w:w="2340"/>
            <w:tcBorders>
              <w:start w:sz="4" w:val="single"/>
              <w:top w:sz="4" w:val="single"/>
              <w:end w:sz="4" w:val="single"/>
              <w:bottom w:sz="4" w:val="single"/>
            </w:tcBorders>
          </w:tcPr>
          <w:p>
            <w:pPr>
              <w:pStyle w:val="table_body_style__para"/>
            </w:pPr>
            <w:r>
              <w:t>the scaling method to use before feeding it to further tasks values: [`Standardization`, `Robust_Standardization`, `L1_Normalization`, `L2_Normalization`, `None`]</w:t>
            </w:r>
          </w:p>
        </w:tc>
        <w:tc>
          <w:tcPr>
            <w:tcW w:type="dxa" w:w="2340"/>
            <w:tcBorders>
              <w:start w:sz="4" w:val="single"/>
              <w:top w:sz="4" w:val="single"/>
              <w:end w:sz="4" w:val="single"/>
              <w:bottom w:sz="4" w:val="single"/>
            </w:tcBorders>
          </w:tcPr>
          <w:p>
            <w:pPr>
              <w:pStyle w:val="table_body_style__para"/>
            </w:pPr>
            <w:r>
              <w:t>None</w:t>
            </w:r>
          </w:p>
        </w:tc>
      </w:tr>
    </w:tbl>
    <w:p>
      <w:pPr>
        <w:pStyle w:val="H1_style__para"/>
      </w:pPr>
      <w:r>
        <w:t xml:space="preserve">5.3.4   </w:t>
      </w:r>
      <w:r>
        <w:t>Logistic Regression with L1 or L2 penalty</w:t>
      </w:r>
    </w:p>
    <w:p>
      <w:pPr>
        <w:pStyle w:val="body_style__para"/>
      </w:pPr>
      <w:r>
        <w:t>Logistic Regression (aka logit, MaxEnt) classifier.</w:t>
      </w:r>
    </w:p>
    <w:p>
      <w:pPr>
        <w:pStyle w:val="body_style__para"/>
      </w:pPr>
      <w:r>
        <w:t>Logistic is a class of generalized linear models that uses the binomial distribution to fit regression models to a binary (0/1) response variable. It is probably the most widely used binary classification models and is a good baseline by which to judge the performance of other classifiers. Logistic regression is notable in that it tends to produce well-calibrated classification probabilities without the need for post-processing.</w:t>
      </w:r>
    </w:p>
    <w:p>
      <w:pPr>
        <w:pStyle w:val="body_style__para"/>
      </w:pPr>
      <w:r>
        <w:t>This class implements regularized logistic regression using the liblinear library, newton-cg and lbfgs solvers. It can handle both dense and sparse input. Use C-ordered arrays or CSR matrices containing 64-bit floats for optimal performance; any other input format will be converted (and copied).</w:t>
      </w:r>
    </w:p>
    <w:p>
      <w:pPr>
        <w:pStyle w:val="body_style__para"/>
      </w:pPr>
      <w:r>
        <w:t>The newton-cg and lbfgs solvers support only L2 regularization with primal formulation. The liblinear solver supports both L1 and L2 regularization, with a dual formulation only for the L2 penalty.</w:t>
      </w:r>
    </w:p>
    <w:p>
      <w:pPr>
        <w:pStyle w:val="body_style__para"/>
      </w:pPr>
      <w:r>
        <w:t>Based on scikit-learn estimator sklearn.linear_model.LogisticRegression</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w:t>
            </w:r>
          </w:p>
        </w:tc>
        <w:tc>
          <w:tcPr>
            <w:tcW w:type="dxa" w:w="2340"/>
            <w:tcBorders>
              <w:start w:sz="4" w:val="single"/>
              <w:top w:sz="4" w:val="single"/>
              <w:end w:sz="4" w:val="single"/>
              <w:bottom w:sz="4" w:val="single"/>
            </w:tcBorders>
          </w:tcPr>
          <w:p>
            <w:pPr>
              <w:pStyle w:val="table_body_style__para"/>
            </w:pPr>
            <w:r>
              <w:t>Inverse of regularization strength; must be a positive float. Like in support vector machines, smaller values specify stronger regularization. ‘auto’: grid of 50 numbers spaced evenly on a log10 scale from: If penalty is set to ‘l1’ then 1.0 to 1.0e+04 * the lowest bound for C otherwise 1.0e-02 to 1.0e+02 values: {'floatgrid':[1e-10,1e10],'select':['auto']}</w:t>
            </w:r>
          </w:p>
        </w:tc>
        <w:tc>
          <w:tcPr>
            <w:tcW w:type="dxa" w:w="2340"/>
            <w:tcBorders>
              <w:start w:sz="4" w:val="single"/>
              <w:top w:sz="4" w:val="single"/>
              <w:end w:sz="4" w:val="single"/>
              <w:bottom w:sz="4" w:val="single"/>
            </w:tcBorders>
          </w:tcPr>
          <w:p>
            <w:pPr>
              <w:pStyle w:val="table_body_style__para"/>
            </w:pPr>
            <w:r>
              <w:t>0.03556480306223128</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class_weight</w:t>
            </w:r>
          </w:p>
        </w:tc>
        <w:tc>
          <w:tcPr>
            <w:tcW w:type="dxa" w:w="2340"/>
            <w:tcBorders>
              <w:start w:sz="4" w:val="single"/>
              <w:top w:sz="4" w:val="single"/>
              <w:end w:sz="4" w:val="single"/>
              <w:bottom w:sz="4" w:val="single"/>
            </w:tcBorders>
          </w:tcPr>
          <w:p>
            <w:pPr>
              <w:pStyle w:val="table_body_style__para"/>
            </w:pPr>
            <w:r>
              <w:t>Over-/undersamples the samples of each class according to the given weights. If not given, all classes are supposed to have weight one. The ‘auto’ mode selects weights inversely proportional to class frequencies in the training set. values: ['auto']</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dual</w:t>
            </w:r>
          </w:p>
        </w:tc>
        <w:tc>
          <w:tcPr>
            <w:tcW w:type="dxa" w:w="2340"/>
            <w:tcBorders>
              <w:start w:sz="4" w:val="single"/>
              <w:top w:sz="4" w:val="single"/>
              <w:end w:sz="4" w:val="single"/>
              <w:bottom w:sz="4" w:val="single"/>
            </w:tcBorders>
          </w:tcPr>
          <w:p>
            <w:pPr>
              <w:pStyle w:val="table_body_style__para"/>
            </w:pPr>
            <w:r>
              <w:t>Dual or primal formulation. Dual formulation is only implemented for l2 penalty with liblinear solver. Prefer dual=False when n_samples &gt; n_features. values: [False,True]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fit_intercept</w:t>
            </w:r>
          </w:p>
        </w:tc>
        <w:tc>
          <w:tcPr>
            <w:tcW w:type="dxa" w:w="2340"/>
            <w:tcBorders>
              <w:start w:sz="4" w:val="single"/>
              <w:top w:sz="4" w:val="single"/>
              <w:end w:sz="4" w:val="single"/>
              <w:bottom w:sz="4" w:val="single"/>
            </w:tcBorders>
          </w:tcPr>
          <w:p>
            <w:pPr>
              <w:pStyle w:val="table_body_style__para"/>
            </w:pPr>
            <w:r>
              <w:t>Specifies if a constant (a.k.a. bias or intercept) should be added the decision function. values': [False,True]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intercept_scaling</w:t>
            </w:r>
          </w:p>
        </w:tc>
        <w:tc>
          <w:tcPr>
            <w:tcW w:type="dxa" w:w="2340"/>
            <w:tcBorders>
              <w:start w:sz="4" w:val="single"/>
              <w:top w:sz="4" w:val="single"/>
              <w:end w:sz="4" w:val="single"/>
              <w:bottom w:sz="4" w:val="single"/>
            </w:tcBorders>
          </w:tcPr>
          <w:p>
            <w:pPr>
              <w:pStyle w:val="table_body_style__para"/>
            </w:pPr>
            <w:r>
              <w:t>Useful only if solver is liblinear. when self.fit_intercept is True, instance vector x becomes [x, self.intercept_scaling], i.e. a “synthetic” feature with constant value equals to intercept_scaling is appended to the instance vector. The intercept becomes intercept_scaling * synthetic feature weight Note! the synthetic feature weight is subject to l1/l2 regularization as all other features. To lessen the effect of regularization on synthetic feature weight (and therefore on the intercept) intercept_scaling has to be increased. values: [1e-10,1e10]</w:t>
            </w:r>
          </w:p>
        </w:tc>
        <w:tc>
          <w:tcPr>
            <w:tcW w:type="dxa" w:w="2340"/>
            <w:tcBorders>
              <w:start w:sz="4" w:val="single"/>
              <w:top w:sz="4" w:val="single"/>
              <w:end w:sz="4" w:val="single"/>
              <w:bottom w:sz="4" w:val="single"/>
            </w:tcBorders>
          </w:tcPr>
          <w:p>
            <w:pPr>
              <w:pStyle w:val="table_body_style__para"/>
            </w:pPr>
            <w:r>
              <w:t>1.00001</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penalty</w:t>
            </w:r>
          </w:p>
        </w:tc>
        <w:tc>
          <w:tcPr>
            <w:tcW w:type="dxa" w:w="2340"/>
            <w:tcBorders>
              <w:start w:sz="4" w:val="single"/>
              <w:top w:sz="4" w:val="single"/>
              <w:end w:sz="4" w:val="single"/>
              <w:bottom w:sz="4" w:val="single"/>
            </w:tcBorders>
          </w:tcPr>
          <w:p>
            <w:pPr>
              <w:pStyle w:val="table_body_style__para"/>
            </w:pPr>
            <w:r>
              <w:t>Used to specify the norm used in the penalization. The newton-cg and lbfgs solvers support only l2 penalties. values: ['l1','l2']</w:t>
            </w:r>
          </w:p>
        </w:tc>
        <w:tc>
          <w:tcPr>
            <w:tcW w:type="dxa" w:w="2340"/>
            <w:tcBorders>
              <w:start w:sz="4" w:val="single"/>
              <w:top w:sz="4" w:val="single"/>
              <w:end w:sz="4" w:val="single"/>
              <w:bottom w:sz="4" w:val="single"/>
            </w:tcBorders>
          </w:tcPr>
          <w:p>
            <w:pPr>
              <w:pStyle w:val="table_body_style__para"/>
            </w:pPr>
            <w:r>
              <w:t>l2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random_state</w:t>
            </w:r>
          </w:p>
        </w:tc>
        <w:tc>
          <w:tcPr>
            <w:tcW w:type="dxa" w:w="2340"/>
            <w:tcBorders>
              <w:start w:sz="4" w:val="single"/>
              <w:top w:sz="4" w:val="single"/>
              <w:end w:sz="4" w:val="single"/>
              <w:bottom w:sz="4" w:val="single"/>
            </w:tcBorders>
          </w:tcPr>
          <w:p>
            <w:pPr>
              <w:pStyle w:val="table_body_style__para"/>
            </w:pPr>
            <w:r>
              <w:t>The seed of the pseudo random number generator to use. values': [0, int(1e9)]</w:t>
            </w:r>
          </w:p>
        </w:tc>
        <w:tc>
          <w:tcPr>
            <w:tcW w:type="dxa" w:w="2340"/>
            <w:tcBorders>
              <w:start w:sz="4" w:val="single"/>
              <w:top w:sz="4" w:val="single"/>
              <w:end w:sz="4" w:val="single"/>
              <w:bottom w:sz="4" w:val="single"/>
            </w:tcBorders>
          </w:tcPr>
          <w:p>
            <w:pPr>
              <w:pStyle w:val="table_body_style__para"/>
            </w:pPr>
            <w:r>
              <w:t>1234</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tol</w:t>
            </w:r>
          </w:p>
        </w:tc>
        <w:tc>
          <w:tcPr>
            <w:tcW w:type="dxa" w:w="2340"/>
            <w:tcBorders>
              <w:start w:sz="4" w:val="single"/>
              <w:top w:sz="4" w:val="single"/>
              <w:end w:sz="4" w:val="single"/>
              <w:bottom w:sz="4" w:val="single"/>
            </w:tcBorders>
          </w:tcPr>
          <w:p>
            <w:pPr>
              <w:pStyle w:val="table_body_style__para"/>
            </w:pPr>
            <w:r>
              <w:t>Tolerance for stopping criteria. values':[1e-15,1]</w:t>
            </w:r>
          </w:p>
        </w:tc>
        <w:tc>
          <w:tcPr>
            <w:tcW w:type="dxa" w:w="2340"/>
            <w:tcBorders>
              <w:start w:sz="4" w:val="single"/>
              <w:top w:sz="4" w:val="single"/>
              <w:end w:sz="4" w:val="single"/>
              <w:bottom w:sz="4" w:val="single"/>
            </w:tcBorders>
          </w:tcPr>
          <w:p>
            <w:pPr>
              <w:pStyle w:val="table_body_style__para"/>
            </w:pPr>
            <w:r>
              <w:t>None</w:t>
            </w:r>
          </w:p>
        </w:tc>
      </w:tr>
    </w:tbl>
    <w:p>
      <w:pPr>
        <w:pStyle w:val="subtitle_style__para"/>
      </w:pPr>
      <w:r>
        <w:t xml:space="preserve">5.4   </w:t>
      </w:r>
      <w:r>
        <w:t>Literature Review and References</w:t>
      </w:r>
    </w:p>
    <w:p>
      <w:pPr>
        <w:pStyle w:val="ListBullet"/>
      </w:pPr>
      <w:r>
        <w:t>LIBLINEAR – A Library for Large Linear Classification</w:t>
      </w:r>
      <w:r>
        <w:t xml:space="preserve"> </w:t>
      </w:r>
      <w:r>
        <w:t>http://www.csie.ntu.edu.tw/~cjlin/liblinear</w:t>
      </w:r>
    </w:p>
    <w:p>
      <w:pPr>
        <w:pStyle w:val="ListBullet"/>
      </w:pPr>
      <w:r>
        <w:t>Hsiang-Fu Yu, Fang-Lan Huang, Chih-Jen Lin (2011). Dual coordinate descent methods for logistic regression and maximum entropy models. Machine Learning 85(1-2):41-75.</w:t>
      </w:r>
      <w:r>
        <w:t xml:space="preserve"> </w:t>
      </w:r>
      <w:r>
        <w:t>http://www.csie.ntu.edu.tw/~cjlin/papers/maxent_dual.pdf</w:t>
      </w:r>
    </w:p>
    <w:p>
      <w:pPr>
        <w:pStyle w:val="ListBullet"/>
      </w:pPr>
      <w:r>
        <w:t>Hosmer Jr, David W., and Stanley Lemeshow. Applied logistic regression. John Wiley &amp; Sons, 2004.</w:t>
      </w:r>
    </w:p>
    <w:p>
      <w:pPr>
        <w:pStyle w:val="ListBullet"/>
      </w:pPr>
      <w:r>
        <w:t>Harrell, Frank E. “Regression modeling strategies: with applications to linear models, logistic regression, and survival analysis.” Springer Science &amp; Business Media, 2013.</w:t>
      </w:r>
      <w:r>
        <w:t xml:space="preserve"> </w:t>
      </w:r>
      <w:r>
        <w:t>http://biostat.mc.vanderbilt.edu/tmp/course.pdf</w:t>
      </w:r>
    </w:p>
    <w:p>
      <w:pPr>
        <w:pStyle w:val="subtitle_style__para"/>
      </w:pPr>
      <w:r>
        <w:t xml:space="preserve">5.5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LogLoss</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Cross 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Sample Percentage</w:t>
            </w:r>
          </w:p>
        </w:tc>
      </w:tr>
      <w:tr>
        <w:tc>
          <w:tcPr>
            <w:tcW w:type="dxa" w:w="1872"/>
            <w:tcBorders>
              <w:start w:sz="4" w:val="single"/>
              <w:top w:sz="4" w:val="single"/>
              <w:end w:sz="4" w:val="single"/>
              <w:bottom w:sz="4" w:val="single"/>
            </w:tcBorders>
          </w:tcPr>
          <w:p>
            <w:pPr>
              <w:pStyle w:val="table_body_style__para"/>
            </w:pPr>
            <w:r>
              <w:t>Regularized Logistic Regression (L2)</w:t>
            </w:r>
          </w:p>
        </w:tc>
        <w:tc>
          <w:tcPr>
            <w:tcW w:type="dxa" w:w="1872"/>
            <w:tcBorders>
              <w:start w:sz="4" w:val="single"/>
              <w:top w:sz="4" w:val="single"/>
              <w:end w:sz="4" w:val="single"/>
              <w:bottom w:sz="4" w:val="single"/>
            </w:tcBorders>
          </w:tcPr>
          <w:p>
            <w:pPr>
              <w:pStyle w:val="table_body_style__para"/>
            </w:pPr>
            <w:r>
              <w:t>0.0509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0.0482</w:t>
            </w:r>
          </w:p>
        </w:tc>
        <w:tc>
          <w:tcPr>
            <w:tcW w:type="dxa" w:w="1872"/>
            <w:tcBorders>
              <w:start w:sz="4" w:val="single"/>
              <w:top w:sz="4" w:val="single"/>
              <w:end w:sz="4" w:val="single"/>
              <w:bottom w:sz="4" w:val="single"/>
            </w:tcBorders>
          </w:tcPr>
          <w:p>
            <w:pPr>
              <w:pStyle w:val="table_body_style__para"/>
            </w:pPr>
            <w:r>
              <w:t>100.0</w:t>
            </w:r>
          </w:p>
        </w:tc>
      </w:tr>
      <w:tr>
        <w:tc>
          <w:tcPr>
            <w:tcW w:type="dxa" w:w="1872"/>
            <w:tcBorders>
              <w:start w:sz="4" w:val="single"/>
              <w:top w:sz="4" w:val="single"/>
              <w:end w:sz="4" w:val="single"/>
              <w:bottom w:sz="4" w:val="single"/>
            </w:tcBorders>
          </w:tcPr>
          <w:p>
            <w:pPr>
              <w:pStyle w:val="table_body_style__para"/>
            </w:pPr>
            <w:r>
              <w:t>Keras Slim Residual Neural Network Classifier using Training Schedule (1 Layer: 64 Units)</w:t>
            </w:r>
          </w:p>
        </w:tc>
        <w:tc>
          <w:tcPr>
            <w:tcW w:type="dxa" w:w="1872"/>
            <w:tcBorders>
              <w:start w:sz="4" w:val="single"/>
              <w:top w:sz="4" w:val="single"/>
              <w:end w:sz="4" w:val="single"/>
              <w:bottom w:sz="4" w:val="single"/>
            </w:tcBorders>
          </w:tcPr>
          <w:p>
            <w:pPr>
              <w:pStyle w:val="table_body_style__para"/>
            </w:pPr>
            <w:r>
              <w:t>0.3961</w:t>
            </w:r>
          </w:p>
        </w:tc>
        <w:tc>
          <w:tcPr>
            <w:tcW w:type="dxa" w:w="1872"/>
            <w:tcBorders>
              <w:start w:sz="4" w:val="single"/>
              <w:top w:sz="4" w:val="single"/>
              <w:end w:sz="4" w:val="single"/>
              <w:bottom w:sz="4" w:val="single"/>
            </w:tcBorders>
          </w:tcPr>
          <w:p>
            <w:pPr>
              <w:pStyle w:val="table_body_style__para"/>
            </w:pPr>
            <w:r>
              <w:t>0.4507</w:t>
            </w:r>
          </w:p>
        </w:tc>
        <w:tc>
          <w:tcPr>
            <w:tcW w:type="dxa" w:w="1872"/>
            <w:tcBorders>
              <w:start w:sz="4" w:val="single"/>
              <w:top w:sz="4" w:val="single"/>
              <w:end w:sz="4" w:val="single"/>
              <w:bottom w:sz="4" w:val="single"/>
            </w:tcBorders>
          </w:tcPr>
          <w:p>
            <w:pPr>
              <w:pStyle w:val="table_body_style__para"/>
            </w:pPr>
            <w:r>
              <w:t>0.5989</w:t>
            </w:r>
          </w:p>
        </w:tc>
        <w:tc>
          <w:tcPr>
            <w:tcW w:type="dxa" w:w="1872"/>
            <w:tcBorders>
              <w:start w:sz="4" w:val="single"/>
              <w:top w:sz="4" w:val="single"/>
              <w:end w:sz="4" w:val="single"/>
              <w:bottom w:sz="4" w:val="single"/>
            </w:tcBorders>
          </w:tcPr>
          <w:p>
            <w:pPr>
              <w:pStyle w:val="table_body_style__para"/>
            </w:pPr>
            <w:r>
              <w:t>71.9746</w:t>
            </w:r>
          </w:p>
        </w:tc>
      </w:tr>
    </w:tbl>
    <w:p>
      <w:pPr>
        <w:pStyle w:val="subtitle_style__para"/>
      </w:pPr>
      <w:r>
        <w:t xml:space="preserve">5.6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5.6.1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LogLoss</w:t>
      </w:r>
      <w:r>
        <w:t>) or the default assigned by DataRobot.</w:t>
      </w:r>
    </w:p>
    <w:p>
      <w:pPr>
        <w:pStyle w:val="H1_style__para"/>
      </w:pPr>
      <w:r>
        <w:t xml:space="preserve">5.6.2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5.6.3   </w:t>
      </w:r>
      <w:r>
        <w:t>Final Model Variables</w:t>
      </w:r>
    </w:p>
    <w:p>
      <w:pPr>
        <w:pStyle w:val="body_style__para"/>
      </w:pPr>
      <w:r>
        <w:t xml:space="preserve">Below is a list of the final set of model feature/independent variables, as well as summary statistics for the </w:t>
      </w:r>
      <w:r>
        <w:t>Baseline Image Classifier</w:t>
      </w:r>
      <w:r>
        <w:t xml:space="preserve"> model.</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5.6.3.1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ID</w:t>
            </w:r>
          </w:p>
        </w:tc>
        <w:tc>
          <w:tcPr>
            <w:tcW w:type="dxa" w:w="936"/>
            <w:tcBorders>
              <w:start w:sz="4" w:val="single"/>
              <w:top w:sz="4" w:val="single"/>
              <w:end w:sz="4" w:val="single"/>
              <w:bottom w:sz="4" w:val="single"/>
            </w:tcBorders>
          </w:tcPr>
          <w:p>
            <w:pPr>
              <w:pStyle w:val="table_body_style__para"/>
            </w:pPr>
            <w:r>
              <w:t>Image</w:t>
            </w:r>
          </w:p>
        </w:tc>
        <w:tc>
          <w:tcPr>
            <w:tcW w:type="dxa" w:w="936"/>
            <w:tcBorders>
              <w:start w:sz="4" w:val="single"/>
              <w:top w:sz="4" w:val="single"/>
              <w:end w:sz="4" w:val="single"/>
              <w:bottom w:sz="4" w:val="single"/>
            </w:tcBorders>
          </w:tcPr>
          <w:p>
            <w:pPr>
              <w:pStyle w:val="table_body_style__para"/>
            </w:pPr>
            <w:r>
              <w:t>1413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target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8.0</w:t>
            </w:r>
          </w:p>
        </w:tc>
        <w:tc>
          <w:tcPr>
            <w:tcW w:type="dxa" w:w="936"/>
            <w:tcBorders>
              <w:start w:sz="4" w:val="single"/>
              <w:top w:sz="4" w:val="single"/>
              <w:end w:sz="4" w:val="single"/>
              <w:bottom w:sz="4" w:val="single"/>
            </w:tcBorders>
          </w:tcPr>
          <w:p>
            <w:pPr>
              <w:pStyle w:val="table_body_style__para"/>
            </w:pPr>
            <w:r>
              <w:t>4.79</w:t>
            </w:r>
          </w:p>
        </w:tc>
        <w:tc>
          <w:tcPr>
            <w:tcW w:type="dxa" w:w="936"/>
            <w:tcBorders>
              <w:start w:sz="4" w:val="single"/>
              <w:top w:sz="4" w:val="single"/>
              <w:end w:sz="4" w:val="single"/>
              <w:bottom w:sz="4" w:val="single"/>
            </w:tcBorders>
          </w:tcPr>
          <w:p>
            <w:pPr>
              <w:pStyle w:val="table_body_style__para"/>
            </w:pPr>
            <w:r>
              <w:t>8.0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16.0</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DataRobot uses standard modeling techniques to validate model performance and ensure that overfitting does not occur. DataRobot used a robust model k-fold cross-validation framework to test the out-of-sample stability of a model's performance. In addition to cross-validation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set aside </w:t>
      </w:r>
      <w:r>
        <w:t>10.0</w:t>
      </w:r>
      <w:r>
        <w:t xml:space="preserve">% of the training data as a holdout dataset. This dataset is used to verify that the final model performs well on data that has not been touched throughout the training process. </w:t>
      </w:r>
    </w:p>
    <w:p>
      <w:pPr>
        <w:pStyle w:val="ListBullet"/>
      </w:pPr>
      <w:r>
        <w:t xml:space="preserve">For further model validation, the remainder of the data is divided into </w:t>
      </w:r>
      <w:r>
        <w:t>5</w:t>
      </w:r>
      <w:r>
        <w:t xml:space="preserve"> cross validation partitions. To compensate for the overhead when working with large datasets, DataRobot first trains models on a smaller part of the data and uses only one cross-validation fold to evaluate model performance. Then, for the highest performing models, DataRobot increases the subset sizes. This results in only the best model being trained on the total cross-validation partition. For those models, DataRobot completes </w:t>
      </w:r>
      <w:r>
        <w:t>5</w:t>
      </w:r>
      <w:r>
        <w:t xml:space="preserve">-fold cross-validation training and scoring. As a result, the mean score of complete model cross-validation is calculated across all folds. Those models that did not perform well will not have a cross-validation score. Instead, because they only had a "one-fold" validation, their score is reported in the Validation column. </w:t>
      </w:r>
    </w:p>
    <w:p>
      <w:pPr>
        <w:pStyle w:val="body_style__para"/>
      </w:pPr>
      <w:r>
        <w:t xml:space="preserve">The following figure summarizes the CV process used by DataRobot, where the blue denotes </w:t>
      </w:r>
      <w:r>
        <w:t>90.0</w:t>
      </w:r>
      <w:r>
        <w:t xml:space="preserve">% of the data available for training, which is then divided into </w:t>
      </w:r>
      <w:r>
        <w:t>5</w:t>
      </w:r>
      <w:r>
        <w:t>-folds for cross-validation and and red denotes the holdout sample.</w:t>
      </w:r>
    </w:p>
    <w:p>
      <w:pPr>
        <w:pStyle w:val="image_style__para"/>
      </w:pPr>
      <w:r>
        <w:drawing>
          <wp:inline xmlns:a="http://schemas.openxmlformats.org/drawingml/2006/main" xmlns:pic="http://schemas.openxmlformats.org/drawingml/2006/picture">
            <wp:extent cx="5943600" cy="1311088"/>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1311088"/>
                    </a:xfrm>
                    <a:prstGeom prst="rect"/>
                  </pic:spPr>
                </pic:pic>
              </a:graphicData>
            </a:graphic>
          </wp:inline>
        </w:drawing>
      </w:r>
    </w:p>
    <w:p>
      <w:pPr>
        <w:pStyle w:val="body_style__para"/>
      </w:pPr>
      <w:r>
        <w:t xml:space="preserve">DataRobot calculates the Cross Validation scores for each of the training data partitions or folds. The project metric used to calculate the score is </w:t>
      </w:r>
      <w:r>
        <w:t>LogLoss</w:t>
      </w:r>
      <w:r>
        <w:t>.</w:t>
      </w:r>
    </w:p>
    <w:p>
      <w:pPr>
        <w:pStyle w:val="H1_style__para"/>
      </w:pPr>
      <w:r>
        <w:t xml:space="preserve">6.1.1   </w:t>
      </w:r>
      <w:r>
        <w:t>Cross Validation Scores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Fold</w:t>
            </w:r>
          </w:p>
        </w:tc>
        <w:tc>
          <w:tcPr>
            <w:tcW w:type="dxa" w:w="4680"/>
            <w:tcBorders>
              <w:start w:sz="4" w:val="single"/>
              <w:top w:sz="4" w:val="single"/>
              <w:end w:sz="4" w:val="single"/>
              <w:bottom w:sz="4" w:val="single"/>
            </w:tcBorders>
          </w:tcPr>
          <w:p>
            <w:pPr>
              <w:pStyle w:val="table_header_style__para"/>
            </w:pPr>
            <w:r>
              <w:rPr>
                <w:rStyle w:val="strong_emphasis_style__char"/>
              </w:rPr>
              <w:t>Cross Validation Score (LogLoss)</w:t>
            </w:r>
          </w:p>
        </w:tc>
      </w:tr>
      <w:tr>
        <w:tc>
          <w:tcPr>
            <w:tcW w:type="dxa" w:w="4680"/>
            <w:tcBorders>
              <w:start w:sz="4" w:val="single"/>
              <w:top w:sz="4" w:val="single"/>
              <w:end w:sz="4" w:val="single"/>
              <w:bottom w:sz="4" w:val="single"/>
            </w:tcBorders>
          </w:tcPr>
          <w:p>
            <w:pPr>
              <w:pStyle w:val="table_body_style__para"/>
            </w:pPr>
            <w:r>
              <w:t>Fold 1</w:t>
            </w:r>
          </w:p>
        </w:tc>
        <w:tc>
          <w:tcPr>
            <w:tcW w:type="dxa" w:w="4680"/>
            <w:tcBorders>
              <w:start w:sz="4" w:val="single"/>
              <w:top w:sz="4" w:val="single"/>
              <w:end w:sz="4" w:val="single"/>
              <w:bottom w:sz="4" w:val="single"/>
            </w:tcBorders>
          </w:tcPr>
          <w:p>
            <w:pPr>
              <w:pStyle w:val="table_body_style__para"/>
            </w:pPr>
            <w:r>
              <w:t>1.57588</w:t>
            </w:r>
          </w:p>
        </w:tc>
      </w:tr>
      <w:tr>
        <w:tc>
          <w:tcPr>
            <w:tcW w:type="dxa" w:w="4680"/>
            <w:tcBorders>
              <w:start w:sz="4" w:val="single"/>
              <w:top w:sz="4" w:val="single"/>
              <w:end w:sz="4" w:val="single"/>
              <w:bottom w:sz="4" w:val="single"/>
            </w:tcBorders>
          </w:tcPr>
          <w:p>
            <w:pPr>
              <w:pStyle w:val="table_body_style__para"/>
            </w:pPr>
            <w:r>
              <w:t>Fold 2</w:t>
            </w:r>
          </w:p>
        </w:tc>
        <w:tc>
          <w:tcPr>
            <w:tcW w:type="dxa" w:w="4680"/>
            <w:tcBorders>
              <w:start w:sz="4" w:val="single"/>
              <w:top w:sz="4" w:val="single"/>
              <w:end w:sz="4" w:val="single"/>
              <w:bottom w:sz="4" w:val="single"/>
            </w:tcBorders>
          </w:tcPr>
          <w:p>
            <w:pPr>
              <w:pStyle w:val="table_body_style__para"/>
            </w:pPr>
            <w:r>
              <w:t>1.55334</w:t>
            </w:r>
          </w:p>
        </w:tc>
      </w:tr>
      <w:tr>
        <w:tc>
          <w:tcPr>
            <w:tcW w:type="dxa" w:w="4680"/>
            <w:tcBorders>
              <w:start w:sz="4" w:val="single"/>
              <w:top w:sz="4" w:val="single"/>
              <w:end w:sz="4" w:val="single"/>
              <w:bottom w:sz="4" w:val="single"/>
            </w:tcBorders>
          </w:tcPr>
          <w:p>
            <w:pPr>
              <w:pStyle w:val="table_body_style__para"/>
            </w:pPr>
            <w:r>
              <w:t>Fold 3</w:t>
            </w:r>
          </w:p>
        </w:tc>
        <w:tc>
          <w:tcPr>
            <w:tcW w:type="dxa" w:w="4680"/>
            <w:tcBorders>
              <w:start w:sz="4" w:val="single"/>
              <w:top w:sz="4" w:val="single"/>
              <w:end w:sz="4" w:val="single"/>
              <w:bottom w:sz="4" w:val="single"/>
            </w:tcBorders>
          </w:tcPr>
          <w:p>
            <w:pPr>
              <w:pStyle w:val="table_body_style__para"/>
            </w:pPr>
            <w:r>
              <w:t>1.69921</w:t>
            </w:r>
          </w:p>
        </w:tc>
      </w:tr>
      <w:tr>
        <w:tc>
          <w:tcPr>
            <w:tcW w:type="dxa" w:w="4680"/>
            <w:tcBorders>
              <w:start w:sz="4" w:val="single"/>
              <w:top w:sz="4" w:val="single"/>
              <w:end w:sz="4" w:val="single"/>
              <w:bottom w:sz="4" w:val="single"/>
            </w:tcBorders>
          </w:tcPr>
          <w:p>
            <w:pPr>
              <w:pStyle w:val="table_body_style__para"/>
            </w:pPr>
            <w:r>
              <w:t>Fold 4</w:t>
            </w:r>
          </w:p>
        </w:tc>
        <w:tc>
          <w:tcPr>
            <w:tcW w:type="dxa" w:w="4680"/>
            <w:tcBorders>
              <w:start w:sz="4" w:val="single"/>
              <w:top w:sz="4" w:val="single"/>
              <w:end w:sz="4" w:val="single"/>
              <w:bottom w:sz="4" w:val="single"/>
            </w:tcBorders>
          </w:tcPr>
          <w:p>
            <w:pPr>
              <w:pStyle w:val="table_body_style__para"/>
            </w:pPr>
            <w:r>
              <w:t>1.60853</w:t>
            </w:r>
          </w:p>
        </w:tc>
      </w:tr>
      <w:tr>
        <w:tc>
          <w:tcPr>
            <w:tcW w:type="dxa" w:w="4680"/>
            <w:tcBorders>
              <w:start w:sz="4" w:val="single"/>
              <w:top w:sz="4" w:val="single"/>
              <w:end w:sz="4" w:val="single"/>
              <w:bottom w:sz="4" w:val="single"/>
            </w:tcBorders>
          </w:tcPr>
          <w:p>
            <w:pPr>
              <w:pStyle w:val="table_body_style__para"/>
            </w:pPr>
            <w:r>
              <w:t>Fold 5</w:t>
            </w:r>
          </w:p>
        </w:tc>
        <w:tc>
          <w:tcPr>
            <w:tcW w:type="dxa" w:w="4680"/>
            <w:tcBorders>
              <w:start w:sz="4" w:val="single"/>
              <w:top w:sz="4" w:val="single"/>
              <w:end w:sz="4" w:val="single"/>
              <w:bottom w:sz="4" w:val="single"/>
            </w:tcBorders>
          </w:tcPr>
          <w:p>
            <w:pPr>
              <w:pStyle w:val="table_body_style__para"/>
            </w:pPr>
            <w:r>
              <w:t>1.71644</w:t>
            </w:r>
          </w:p>
        </w:tc>
      </w:tr>
    </w:tbl>
    <w:p>
      <w:pPr>
        <w:pStyle w:val="H1_style__para"/>
      </w:pPr>
      <w:r>
        <w:t xml:space="preserve">6.1.2   </w:t>
      </w:r>
      <w:r>
        <w:t>Data Partitioning Methodology</w:t>
      </w:r>
    </w:p>
    <w:p>
      <w:pPr>
        <w:pStyle w:val="body_style__para"/>
      </w:pPr>
      <w:r>
        <w:t>Data partitions were selected by means of random sampling.</w:t>
      </w:r>
    </w:p>
    <w:p>
      <w:pPr>
        <w:pStyle w:val="subtitle_style__para"/>
      </w:pPr>
      <w:r>
        <w:t xml:space="preserve">6.2   </w:t>
      </w:r>
      <w:r>
        <w:t>Model Performance (Sample Scores)</w:t>
      </w:r>
    </w:p>
    <w:p>
      <w:pPr>
        <w:pStyle w:val="body_style__para"/>
      </w:pPr>
      <w:r>
        <w:t xml:space="preserve">As an additional layer of model validity, DataRobot not only evaluated the statistical metrics underlying the model, but also performed testing on </w:t>
      </w:r>
      <w:r>
        <w:t>out-of-sample</w:t>
      </w:r>
      <w:r>
        <w:t xml:space="preserve"> records.</w:t>
      </w:r>
    </w:p>
    <w:p>
      <w:pPr>
        <w:pStyle w:val="body_style__para"/>
      </w:pPr>
      <w:r>
        <w:t xml:space="preserve">The performance metric used for this project was </w:t>
      </w:r>
      <w:r>
        <w:t>LogLoss</w:t>
      </w:r>
      <w:r>
        <w:t xml:space="preserve">. The model performance results are presented below for </w:t>
      </w:r>
      <w:r>
        <w:t>out-of-sample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1.6307</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1.5527</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1.5759</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This section is not available when multiclass projects have more than 10 classes and are trained on 100% of the data.</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ID</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2.6504</w:t>
            </w:r>
          </w:p>
        </w:tc>
      </w:tr>
    </w:tbl>
    <w:p>
      <w:pPr>
        <w:pStyle w:val="H1_style__para"/>
      </w:pPr>
      <w:r>
        <w:t xml:space="preserve">6.3.3   </w:t>
      </w:r>
      <w:r>
        <w:t>Accuracy</w:t>
      </w:r>
    </w:p>
    <w:p>
      <w:pPr>
        <w:pStyle w:val="body_style__para"/>
      </w:pPr>
      <w:r>
        <w:t>The table below lists, for each class, metrics to indicate how accurate the model was at predicting the class. The measurement is done by comparing the actual class assignment to the model's predicted assignment. Brief descriptions of each accuracy metric follow:</w:t>
      </w:r>
    </w:p>
    <w:p>
      <w:pPr>
        <w:pStyle w:val="ListBullet"/>
      </w:pPr>
      <w:r>
        <w:t>F1 Score: A measure of the model's accuracy, based on the True Positive Rate and Positive Predictive Value.</w:t>
      </w:r>
    </w:p>
    <w:p>
      <w:pPr>
        <w:pStyle w:val="ListBullet"/>
      </w:pPr>
      <w:r>
        <w:t>True Positive Rate: The ratio of true positives (correctly predicted as positive) to all actual positives. Also called sensitivity or recall.</w:t>
      </w:r>
    </w:p>
    <w:p>
      <w:pPr>
        <w:pStyle w:val="ListBullet"/>
      </w:pPr>
      <w:r>
        <w:t>Positive Predictive Value: For all the positive predictions, the percentage of cases in which the model was correct. Also called precision.</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Class Name</w:t>
            </w:r>
          </w:p>
        </w:tc>
        <w:tc>
          <w:tcPr>
            <w:tcW w:type="dxa" w:w="2340"/>
            <w:tcBorders>
              <w:start w:sz="4" w:val="single"/>
              <w:top w:sz="4" w:val="single"/>
              <w:end w:sz="4" w:val="single"/>
              <w:bottom w:sz="4" w:val="single"/>
            </w:tcBorders>
          </w:tcPr>
          <w:p>
            <w:pPr>
              <w:pStyle w:val="table_header_style__para"/>
            </w:pPr>
            <w:r>
              <w:rPr>
                <w:rStyle w:val="strong_emphasis_style__char"/>
              </w:rPr>
              <w:t>F1 Score</w:t>
            </w:r>
          </w:p>
        </w:tc>
        <w:tc>
          <w:tcPr>
            <w:tcW w:type="dxa" w:w="2340"/>
            <w:tcBorders>
              <w:start w:sz="4" w:val="single"/>
              <w:top w:sz="4" w:val="single"/>
              <w:end w:sz="4" w:val="single"/>
              <w:bottom w:sz="4" w:val="single"/>
            </w:tcBorders>
          </w:tcPr>
          <w:p>
            <w:pPr>
              <w:pStyle w:val="table_header_style__para"/>
            </w:pPr>
            <w:r>
              <w:rPr>
                <w:rStyle w:val="strong_emphasis_style__char"/>
              </w:rPr>
              <w:t>True Positive Rate</w:t>
            </w:r>
          </w:p>
        </w:tc>
        <w:tc>
          <w:tcPr>
            <w:tcW w:type="dxa" w:w="2340"/>
            <w:tcBorders>
              <w:start w:sz="4" w:val="single"/>
              <w:top w:sz="4" w:val="single"/>
              <w:end w:sz="4" w:val="single"/>
              <w:bottom w:sz="4" w:val="single"/>
            </w:tcBorders>
          </w:tcPr>
          <w:p>
            <w:pPr>
              <w:pStyle w:val="table_header_style__para"/>
            </w:pPr>
            <w:r>
              <w:rPr>
                <w:rStyle w:val="strong_emphasis_style__char"/>
              </w:rPr>
              <w:t>Positive Predictive Value</w:t>
            </w:r>
          </w:p>
        </w:tc>
      </w:tr>
      <w:tr>
        <w:tc>
          <w:tcPr>
            <w:tcW w:type="dxa" w:w="2340"/>
            <w:tcBorders>
              <w:start w:sz="4" w:val="single"/>
              <w:top w:sz="4" w:val="single"/>
              <w:end w:sz="4" w:val="single"/>
              <w:bottom w:sz="4" w:val="single"/>
            </w:tcBorders>
          </w:tcPr>
          <w:p>
            <w:pPr>
              <w:pStyle w:val="table_body_style__para"/>
            </w:pPr>
            <w:r>
              <w:t>0</w:t>
            </w:r>
          </w:p>
        </w:tc>
        <w:tc>
          <w:tcPr>
            <w:tcW w:type="dxa" w:w="2340"/>
            <w:tcBorders>
              <w:start w:sz="4" w:val="single"/>
              <w:top w:sz="4" w:val="single"/>
              <w:end w:sz="4" w:val="single"/>
              <w:bottom w:sz="4" w:val="single"/>
            </w:tcBorders>
          </w:tcPr>
          <w:p>
            <w:pPr>
              <w:pStyle w:val="table_body_style__para"/>
            </w:pPr>
            <w:r>
              <w:t>0.7692</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0.625</w:t>
            </w:r>
          </w:p>
        </w:tc>
      </w:tr>
      <w:tr>
        <w:tc>
          <w:tcPr>
            <w:tcW w:type="dxa" w:w="2340"/>
            <w:tcBorders>
              <w:start w:sz="4" w:val="single"/>
              <w:top w:sz="4" w:val="single"/>
              <w:end w:sz="4" w:val="single"/>
              <w:bottom w:sz="4" w:val="single"/>
            </w:tcBorders>
          </w:tcPr>
          <w:p>
            <w:pPr>
              <w:pStyle w:val="table_body_style__para"/>
            </w:pPr>
            <w:r>
              <w:t>1</w:t>
            </w:r>
          </w:p>
        </w:tc>
        <w:tc>
          <w:tcPr>
            <w:tcW w:type="dxa" w:w="2340"/>
            <w:tcBorders>
              <w:start w:sz="4" w:val="single"/>
              <w:top w:sz="4" w:val="single"/>
              <w:end w:sz="4" w:val="single"/>
              <w:bottom w:sz="4" w:val="single"/>
            </w:tcBorders>
          </w:tcPr>
          <w:p>
            <w:pPr>
              <w:pStyle w:val="table_body_style__para"/>
            </w:pPr>
            <w:r>
              <w:t>0.25</w:t>
            </w:r>
          </w:p>
        </w:tc>
        <w:tc>
          <w:tcPr>
            <w:tcW w:type="dxa" w:w="2340"/>
            <w:tcBorders>
              <w:start w:sz="4" w:val="single"/>
              <w:top w:sz="4" w:val="single"/>
              <w:end w:sz="4" w:val="single"/>
              <w:bottom w:sz="4" w:val="single"/>
            </w:tcBorders>
          </w:tcPr>
          <w:p>
            <w:pPr>
              <w:pStyle w:val="table_body_style__para"/>
            </w:pPr>
            <w:r>
              <w:t>0.1429</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0.4</w:t>
            </w:r>
          </w:p>
        </w:tc>
        <w:tc>
          <w:tcPr>
            <w:tcW w:type="dxa" w:w="2340"/>
            <w:tcBorders>
              <w:start w:sz="4" w:val="single"/>
              <w:top w:sz="4" w:val="single"/>
              <w:end w:sz="4" w:val="single"/>
              <w:bottom w:sz="4" w:val="single"/>
            </w:tcBorders>
          </w:tcPr>
          <w:p>
            <w:pPr>
              <w:pStyle w:val="table_body_style__para"/>
            </w:pPr>
            <w:r>
              <w:t>0.3</w:t>
            </w:r>
          </w:p>
        </w:tc>
        <w:tc>
          <w:tcPr>
            <w:tcW w:type="dxa" w:w="2340"/>
            <w:tcBorders>
              <w:start w:sz="4" w:val="single"/>
              <w:top w:sz="4" w:val="single"/>
              <w:end w:sz="4" w:val="single"/>
              <w:bottom w:sz="4" w:val="single"/>
            </w:tcBorders>
          </w:tcPr>
          <w:p>
            <w:pPr>
              <w:pStyle w:val="table_body_style__para"/>
            </w:pPr>
            <w:r>
              <w:t>0.6</w:t>
            </w:r>
          </w:p>
        </w:tc>
      </w:tr>
      <w:tr>
        <w:tc>
          <w:tcPr>
            <w:tcW w:type="dxa" w:w="2340"/>
            <w:tcBorders>
              <w:start w:sz="4" w:val="single"/>
              <w:top w:sz="4" w:val="single"/>
              <w:end w:sz="4" w:val="single"/>
              <w:bottom w:sz="4" w:val="single"/>
            </w:tcBorders>
          </w:tcPr>
          <w:p>
            <w:pPr>
              <w:pStyle w:val="table_body_style__para"/>
            </w:pPr>
            <w:r>
              <w:t>11</w:t>
            </w:r>
          </w:p>
        </w:tc>
        <w:tc>
          <w:tcPr>
            <w:tcW w:type="dxa" w:w="2340"/>
            <w:tcBorders>
              <w:start w:sz="4" w:val="single"/>
              <w:top w:sz="4" w:val="single"/>
              <w:end w:sz="4" w:val="single"/>
              <w:bottom w:sz="4" w:val="single"/>
            </w:tcBorders>
          </w:tcPr>
          <w:p>
            <w:pPr>
              <w:pStyle w:val="table_body_style__para"/>
            </w:pPr>
            <w:r>
              <w:t>0.5556</w:t>
            </w:r>
          </w:p>
        </w:tc>
        <w:tc>
          <w:tcPr>
            <w:tcW w:type="dxa" w:w="2340"/>
            <w:tcBorders>
              <w:start w:sz="4" w:val="single"/>
              <w:top w:sz="4" w:val="single"/>
              <w:end w:sz="4" w:val="single"/>
              <w:bottom w:sz="4" w:val="single"/>
            </w:tcBorders>
          </w:tcPr>
          <w:p>
            <w:pPr>
              <w:pStyle w:val="table_body_style__para"/>
            </w:pPr>
            <w:r>
              <w:t>0.625</w:t>
            </w:r>
          </w:p>
        </w:tc>
        <w:tc>
          <w:tcPr>
            <w:tcW w:type="dxa" w:w="2340"/>
            <w:tcBorders>
              <w:start w:sz="4" w:val="single"/>
              <w:top w:sz="4" w:val="single"/>
              <w:end w:sz="4" w:val="single"/>
              <w:bottom w:sz="4" w:val="single"/>
            </w:tcBorders>
          </w:tcPr>
          <w:p>
            <w:pPr>
              <w:pStyle w:val="table_body_style__para"/>
            </w:pPr>
            <w:r>
              <w:t>0.5</w:t>
            </w:r>
          </w:p>
        </w:tc>
      </w:tr>
      <w:tr>
        <w:tc>
          <w:tcPr>
            <w:tcW w:type="dxa" w:w="2340"/>
            <w:tcBorders>
              <w:start w:sz="4" w:val="single"/>
              <w:top w:sz="4" w:val="single"/>
              <w:end w:sz="4" w:val="single"/>
              <w:bottom w:sz="4" w:val="single"/>
            </w:tcBorders>
          </w:tcPr>
          <w:p>
            <w:pPr>
              <w:pStyle w:val="table_body_style__para"/>
            </w:pPr>
            <w:r>
              <w:t>12</w:t>
            </w:r>
          </w:p>
        </w:tc>
        <w:tc>
          <w:tcPr>
            <w:tcW w:type="dxa" w:w="2340"/>
            <w:tcBorders>
              <w:start w:sz="4" w:val="single"/>
              <w:top w:sz="4" w:val="single"/>
              <w:end w:sz="4" w:val="single"/>
              <w:bottom w:sz="4" w:val="single"/>
            </w:tcBorders>
          </w:tcPr>
          <w:p>
            <w:pPr>
              <w:pStyle w:val="table_body_style__para"/>
            </w:pPr>
            <w:r>
              <w:t>0.5</w:t>
            </w:r>
          </w:p>
        </w:tc>
        <w:tc>
          <w:tcPr>
            <w:tcW w:type="dxa" w:w="2340"/>
            <w:tcBorders>
              <w:start w:sz="4" w:val="single"/>
              <w:top w:sz="4" w:val="single"/>
              <w:end w:sz="4" w:val="single"/>
              <w:bottom w:sz="4" w:val="single"/>
            </w:tcBorders>
          </w:tcPr>
          <w:p>
            <w:pPr>
              <w:pStyle w:val="table_body_style__para"/>
            </w:pPr>
            <w:r>
              <w:t>0.5556</w:t>
            </w:r>
          </w:p>
        </w:tc>
        <w:tc>
          <w:tcPr>
            <w:tcW w:type="dxa" w:w="2340"/>
            <w:tcBorders>
              <w:start w:sz="4" w:val="single"/>
              <w:top w:sz="4" w:val="single"/>
              <w:end w:sz="4" w:val="single"/>
              <w:bottom w:sz="4" w:val="single"/>
            </w:tcBorders>
          </w:tcPr>
          <w:p>
            <w:pPr>
              <w:pStyle w:val="table_body_style__para"/>
            </w:pPr>
            <w:r>
              <w:t>0.4545</w:t>
            </w:r>
          </w:p>
        </w:tc>
      </w:tr>
      <w:tr>
        <w:tc>
          <w:tcPr>
            <w:tcW w:type="dxa" w:w="2340"/>
            <w:tcBorders>
              <w:start w:sz="4" w:val="single"/>
              <w:top w:sz="4" w:val="single"/>
              <w:end w:sz="4" w:val="single"/>
              <w:bottom w:sz="4" w:val="single"/>
            </w:tcBorders>
          </w:tcPr>
          <w:p>
            <w:pPr>
              <w:pStyle w:val="table_body_style__para"/>
            </w:pPr>
            <w:r>
              <w:t>13</w:t>
            </w:r>
          </w:p>
        </w:tc>
        <w:tc>
          <w:tcPr>
            <w:tcW w:type="dxa" w:w="2340"/>
            <w:tcBorders>
              <w:start w:sz="4" w:val="single"/>
              <w:top w:sz="4" w:val="single"/>
              <w:end w:sz="4" w:val="single"/>
              <w:bottom w:sz="4" w:val="single"/>
            </w:tcBorders>
          </w:tcPr>
          <w:p>
            <w:pPr>
              <w:pStyle w:val="table_body_style__para"/>
            </w:pPr>
            <w:r>
              <w:t>0.3333</w:t>
            </w:r>
          </w:p>
        </w:tc>
        <w:tc>
          <w:tcPr>
            <w:tcW w:type="dxa" w:w="2340"/>
            <w:tcBorders>
              <w:start w:sz="4" w:val="single"/>
              <w:top w:sz="4" w:val="single"/>
              <w:end w:sz="4" w:val="single"/>
              <w:bottom w:sz="4" w:val="single"/>
            </w:tcBorders>
          </w:tcPr>
          <w:p>
            <w:pPr>
              <w:pStyle w:val="table_body_style__para"/>
            </w:pPr>
            <w:r>
              <w:t>0.25</w:t>
            </w:r>
          </w:p>
        </w:tc>
        <w:tc>
          <w:tcPr>
            <w:tcW w:type="dxa" w:w="2340"/>
            <w:tcBorders>
              <w:start w:sz="4" w:val="single"/>
              <w:top w:sz="4" w:val="single"/>
              <w:end w:sz="4" w:val="single"/>
              <w:bottom w:sz="4" w:val="single"/>
            </w:tcBorders>
          </w:tcPr>
          <w:p>
            <w:pPr>
              <w:pStyle w:val="table_body_style__para"/>
            </w:pPr>
            <w:r>
              <w:t>0.5</w:t>
            </w:r>
          </w:p>
        </w:tc>
      </w:tr>
      <w:tr>
        <w:tc>
          <w:tcPr>
            <w:tcW w:type="dxa" w:w="2340"/>
            <w:tcBorders>
              <w:start w:sz="4" w:val="single"/>
              <w:top w:sz="4" w:val="single"/>
              <w:end w:sz="4" w:val="single"/>
              <w:bottom w:sz="4" w:val="single"/>
            </w:tcBorders>
          </w:tcPr>
          <w:p>
            <w:pPr>
              <w:pStyle w:val="table_body_style__para"/>
            </w:pPr>
            <w:r>
              <w:t>14</w:t>
            </w:r>
          </w:p>
        </w:tc>
        <w:tc>
          <w:tcPr>
            <w:tcW w:type="dxa" w:w="2340"/>
            <w:tcBorders>
              <w:start w:sz="4" w:val="single"/>
              <w:top w:sz="4" w:val="single"/>
              <w:end w:sz="4" w:val="single"/>
              <w:bottom w:sz="4" w:val="single"/>
            </w:tcBorders>
          </w:tcPr>
          <w:p>
            <w:pPr>
              <w:pStyle w:val="table_body_style__para"/>
            </w:pPr>
            <w:r>
              <w:t>0.0</w:t>
            </w:r>
          </w:p>
        </w:tc>
        <w:tc>
          <w:tcPr>
            <w:tcW w:type="dxa" w:w="2340"/>
            <w:tcBorders>
              <w:start w:sz="4" w:val="single"/>
              <w:top w:sz="4" w:val="single"/>
              <w:end w:sz="4" w:val="single"/>
              <w:bottom w:sz="4" w:val="single"/>
            </w:tcBorders>
          </w:tcPr>
          <w:p>
            <w:pPr>
              <w:pStyle w:val="table_body_style__para"/>
            </w:pPr>
            <w:r>
              <w:t>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15</w:t>
            </w:r>
          </w:p>
        </w:tc>
        <w:tc>
          <w:tcPr>
            <w:tcW w:type="dxa" w:w="2340"/>
            <w:tcBorders>
              <w:start w:sz="4" w:val="single"/>
              <w:top w:sz="4" w:val="single"/>
              <w:end w:sz="4" w:val="single"/>
              <w:bottom w:sz="4" w:val="single"/>
            </w:tcBorders>
          </w:tcPr>
          <w:p>
            <w:pPr>
              <w:pStyle w:val="table_body_style__para"/>
            </w:pPr>
            <w:r>
              <w:t>0.4762</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0.3125</w:t>
            </w:r>
          </w:p>
        </w:tc>
      </w:tr>
      <w:tr>
        <w:tc>
          <w:tcPr>
            <w:tcW w:type="dxa" w:w="2340"/>
            <w:tcBorders>
              <w:start w:sz="4" w:val="single"/>
              <w:top w:sz="4" w:val="single"/>
              <w:end w:sz="4" w:val="single"/>
              <w:bottom w:sz="4" w:val="single"/>
            </w:tcBorders>
          </w:tcPr>
          <w:p>
            <w:pPr>
              <w:pStyle w:val="table_body_style__para"/>
            </w:pPr>
            <w:r>
              <w:t>16</w:t>
            </w:r>
          </w:p>
        </w:tc>
        <w:tc>
          <w:tcPr>
            <w:tcW w:type="dxa" w:w="2340"/>
            <w:tcBorders>
              <w:start w:sz="4" w:val="single"/>
              <w:top w:sz="4" w:val="single"/>
              <w:end w:sz="4" w:val="single"/>
              <w:bottom w:sz="4" w:val="single"/>
            </w:tcBorders>
          </w:tcPr>
          <w:p>
            <w:pPr>
              <w:pStyle w:val="table_body_style__para"/>
            </w:pPr>
            <w:r>
              <w:t>0.7</w:t>
            </w:r>
          </w:p>
        </w:tc>
        <w:tc>
          <w:tcPr>
            <w:tcW w:type="dxa" w:w="2340"/>
            <w:tcBorders>
              <w:start w:sz="4" w:val="single"/>
              <w:top w:sz="4" w:val="single"/>
              <w:end w:sz="4" w:val="single"/>
              <w:bottom w:sz="4" w:val="single"/>
            </w:tcBorders>
          </w:tcPr>
          <w:p>
            <w:pPr>
              <w:pStyle w:val="table_body_style__para"/>
            </w:pPr>
            <w:r>
              <w:t>0.7</w:t>
            </w:r>
          </w:p>
        </w:tc>
        <w:tc>
          <w:tcPr>
            <w:tcW w:type="dxa" w:w="2340"/>
            <w:tcBorders>
              <w:start w:sz="4" w:val="single"/>
              <w:top w:sz="4" w:val="single"/>
              <w:end w:sz="4" w:val="single"/>
              <w:bottom w:sz="4" w:val="single"/>
            </w:tcBorders>
          </w:tcPr>
          <w:p>
            <w:pPr>
              <w:pStyle w:val="table_body_style__para"/>
            </w:pPr>
            <w:r>
              <w:t>0.7</w:t>
            </w:r>
          </w:p>
        </w:tc>
      </w:tr>
      <w:tr>
        <w:tc>
          <w:tcPr>
            <w:tcW w:type="dxa" w:w="2340"/>
            <w:tcBorders>
              <w:start w:sz="4" w:val="single"/>
              <w:top w:sz="4" w:val="single"/>
              <w:end w:sz="4" w:val="single"/>
              <w:bottom w:sz="4" w:val="single"/>
            </w:tcBorders>
          </w:tcPr>
          <w:p>
            <w:pPr>
              <w:pStyle w:val="table_body_style__para"/>
            </w:pPr>
            <w:r>
              <w:t>2</w:t>
            </w:r>
          </w:p>
        </w:tc>
        <w:tc>
          <w:tcPr>
            <w:tcW w:type="dxa" w:w="2340"/>
            <w:tcBorders>
              <w:start w:sz="4" w:val="single"/>
              <w:top w:sz="4" w:val="single"/>
              <w:end w:sz="4" w:val="single"/>
              <w:bottom w:sz="4" w:val="single"/>
            </w:tcBorders>
          </w:tcPr>
          <w:p>
            <w:pPr>
              <w:pStyle w:val="table_body_style__para"/>
            </w:pPr>
            <w:r>
              <w:t>0.8696</w:t>
            </w:r>
          </w:p>
        </w:tc>
        <w:tc>
          <w:tcPr>
            <w:tcW w:type="dxa" w:w="2340"/>
            <w:tcBorders>
              <w:start w:sz="4" w:val="single"/>
              <w:top w:sz="4" w:val="single"/>
              <w:end w:sz="4" w:val="single"/>
              <w:bottom w:sz="4" w:val="single"/>
            </w:tcBorders>
          </w:tcPr>
          <w:p>
            <w:pPr>
              <w:pStyle w:val="table_body_style__para"/>
            </w:pPr>
            <w:r>
              <w:t>0.9091</w:t>
            </w:r>
          </w:p>
        </w:tc>
        <w:tc>
          <w:tcPr>
            <w:tcW w:type="dxa" w:w="2340"/>
            <w:tcBorders>
              <w:start w:sz="4" w:val="single"/>
              <w:top w:sz="4" w:val="single"/>
              <w:end w:sz="4" w:val="single"/>
              <w:bottom w:sz="4" w:val="single"/>
            </w:tcBorders>
          </w:tcPr>
          <w:p>
            <w:pPr>
              <w:pStyle w:val="table_body_style__para"/>
            </w:pPr>
            <w:r>
              <w:t>0.8333</w:t>
            </w:r>
          </w:p>
        </w:tc>
      </w:tr>
      <w:tr>
        <w:tc>
          <w:tcPr>
            <w:tcW w:type="dxa" w:w="2340"/>
            <w:tcBorders>
              <w:start w:sz="4" w:val="single"/>
              <w:top w:sz="4" w:val="single"/>
              <w:end w:sz="4" w:val="single"/>
              <w:bottom w:sz="4" w:val="single"/>
            </w:tcBorders>
          </w:tcPr>
          <w:p>
            <w:pPr>
              <w:pStyle w:val="table_body_style__para"/>
            </w:pPr>
            <w:r>
              <w:t>3</w:t>
            </w:r>
          </w:p>
        </w:tc>
        <w:tc>
          <w:tcPr>
            <w:tcW w:type="dxa" w:w="2340"/>
            <w:tcBorders>
              <w:start w:sz="4" w:val="single"/>
              <w:top w:sz="4" w:val="single"/>
              <w:end w:sz="4" w:val="single"/>
              <w:bottom w:sz="4" w:val="single"/>
            </w:tcBorders>
          </w:tcPr>
          <w:p>
            <w:pPr>
              <w:pStyle w:val="table_body_style__para"/>
            </w:pPr>
            <w:r>
              <w:t>0.3529</w:t>
            </w:r>
          </w:p>
        </w:tc>
        <w:tc>
          <w:tcPr>
            <w:tcW w:type="dxa" w:w="2340"/>
            <w:tcBorders>
              <w:start w:sz="4" w:val="single"/>
              <w:top w:sz="4" w:val="single"/>
              <w:end w:sz="4" w:val="single"/>
              <w:bottom w:sz="4" w:val="single"/>
            </w:tcBorders>
          </w:tcPr>
          <w:p>
            <w:pPr>
              <w:pStyle w:val="table_body_style__para"/>
            </w:pPr>
            <w:r>
              <w:t>0.2143</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4</w:t>
            </w:r>
          </w:p>
        </w:tc>
        <w:tc>
          <w:tcPr>
            <w:tcW w:type="dxa" w:w="2340"/>
            <w:tcBorders>
              <w:start w:sz="4" w:val="single"/>
              <w:top w:sz="4" w:val="single"/>
              <w:end w:sz="4" w:val="single"/>
              <w:bottom w:sz="4" w:val="single"/>
            </w:tcBorders>
          </w:tcPr>
          <w:p>
            <w:pPr>
              <w:pStyle w:val="table_body_style__para"/>
            </w:pPr>
            <w:r>
              <w:t>0.4615</w:t>
            </w:r>
          </w:p>
        </w:tc>
        <w:tc>
          <w:tcPr>
            <w:tcW w:type="dxa" w:w="2340"/>
            <w:tcBorders>
              <w:start w:sz="4" w:val="single"/>
              <w:top w:sz="4" w:val="single"/>
              <w:end w:sz="4" w:val="single"/>
              <w:bottom w:sz="4" w:val="single"/>
            </w:tcBorders>
          </w:tcPr>
          <w:p>
            <w:pPr>
              <w:pStyle w:val="table_body_style__para"/>
            </w:pPr>
            <w:r>
              <w:t>0.5455</w:t>
            </w:r>
          </w:p>
        </w:tc>
        <w:tc>
          <w:tcPr>
            <w:tcW w:type="dxa" w:w="2340"/>
            <w:tcBorders>
              <w:start w:sz="4" w:val="single"/>
              <w:top w:sz="4" w:val="single"/>
              <w:end w:sz="4" w:val="single"/>
              <w:bottom w:sz="4" w:val="single"/>
            </w:tcBorders>
          </w:tcPr>
          <w:p>
            <w:pPr>
              <w:pStyle w:val="table_body_style__para"/>
            </w:pPr>
            <w:r>
              <w:t>0.4</w:t>
            </w:r>
          </w:p>
        </w:tc>
      </w:tr>
      <w:tr>
        <w:tc>
          <w:tcPr>
            <w:tcW w:type="dxa" w:w="2340"/>
            <w:tcBorders>
              <w:start w:sz="4" w:val="single"/>
              <w:top w:sz="4" w:val="single"/>
              <w:end w:sz="4" w:val="single"/>
              <w:bottom w:sz="4" w:val="single"/>
            </w:tcBorders>
          </w:tcPr>
          <w:p>
            <w:pPr>
              <w:pStyle w:val="table_body_style__para"/>
            </w:pPr>
            <w:r>
              <w:t>5</w:t>
            </w:r>
          </w:p>
        </w:tc>
        <w:tc>
          <w:tcPr>
            <w:tcW w:type="dxa" w:w="2340"/>
            <w:tcBorders>
              <w:start w:sz="4" w:val="single"/>
              <w:top w:sz="4" w:val="single"/>
              <w:end w:sz="4" w:val="single"/>
              <w:bottom w:sz="4" w:val="single"/>
            </w:tcBorders>
          </w:tcPr>
          <w:p>
            <w:pPr>
              <w:pStyle w:val="table_body_style__para"/>
            </w:pPr>
            <w:r>
              <w:t>0.8421</w:t>
            </w:r>
          </w:p>
        </w:tc>
        <w:tc>
          <w:tcPr>
            <w:tcW w:type="dxa" w:w="2340"/>
            <w:tcBorders>
              <w:start w:sz="4" w:val="single"/>
              <w:top w:sz="4" w:val="single"/>
              <w:end w:sz="4" w:val="single"/>
              <w:bottom w:sz="4" w:val="single"/>
            </w:tcBorders>
          </w:tcPr>
          <w:p>
            <w:pPr>
              <w:pStyle w:val="table_body_style__para"/>
            </w:pPr>
            <w:r>
              <w:t>0.8889</w:t>
            </w:r>
          </w:p>
        </w:tc>
        <w:tc>
          <w:tcPr>
            <w:tcW w:type="dxa" w:w="2340"/>
            <w:tcBorders>
              <w:start w:sz="4" w:val="single"/>
              <w:top w:sz="4" w:val="single"/>
              <w:end w:sz="4" w:val="single"/>
              <w:bottom w:sz="4" w:val="single"/>
            </w:tcBorders>
          </w:tcPr>
          <w:p>
            <w:pPr>
              <w:pStyle w:val="table_body_style__para"/>
            </w:pPr>
            <w:r>
              <w:t>0.8</w:t>
            </w:r>
          </w:p>
        </w:tc>
      </w:tr>
      <w:tr>
        <w:tc>
          <w:tcPr>
            <w:tcW w:type="dxa" w:w="2340"/>
            <w:tcBorders>
              <w:start w:sz="4" w:val="single"/>
              <w:top w:sz="4" w:val="single"/>
              <w:end w:sz="4" w:val="single"/>
              <w:bottom w:sz="4" w:val="single"/>
            </w:tcBorders>
          </w:tcPr>
          <w:p>
            <w:pPr>
              <w:pStyle w:val="table_body_style__para"/>
            </w:pPr>
            <w:r>
              <w:t>6</w:t>
            </w:r>
          </w:p>
        </w:tc>
        <w:tc>
          <w:tcPr>
            <w:tcW w:type="dxa" w:w="2340"/>
            <w:tcBorders>
              <w:start w:sz="4" w:val="single"/>
              <w:top w:sz="4" w:val="single"/>
              <w:end w:sz="4" w:val="single"/>
              <w:bottom w:sz="4" w:val="single"/>
            </w:tcBorders>
          </w:tcPr>
          <w:p>
            <w:pPr>
              <w:pStyle w:val="table_body_style__para"/>
            </w:pPr>
            <w:r>
              <w:t>0.5517</w:t>
            </w:r>
          </w:p>
        </w:tc>
        <w:tc>
          <w:tcPr>
            <w:tcW w:type="dxa" w:w="2340"/>
            <w:tcBorders>
              <w:start w:sz="4" w:val="single"/>
              <w:top w:sz="4" w:val="single"/>
              <w:end w:sz="4" w:val="single"/>
              <w:bottom w:sz="4" w:val="single"/>
            </w:tcBorders>
          </w:tcPr>
          <w:p>
            <w:pPr>
              <w:pStyle w:val="table_body_style__para"/>
            </w:pPr>
            <w:r>
              <w:t>0.6667</w:t>
            </w:r>
          </w:p>
        </w:tc>
        <w:tc>
          <w:tcPr>
            <w:tcW w:type="dxa" w:w="2340"/>
            <w:tcBorders>
              <w:start w:sz="4" w:val="single"/>
              <w:top w:sz="4" w:val="single"/>
              <w:end w:sz="4" w:val="single"/>
              <w:bottom w:sz="4" w:val="single"/>
            </w:tcBorders>
          </w:tcPr>
          <w:p>
            <w:pPr>
              <w:pStyle w:val="table_body_style__para"/>
            </w:pPr>
            <w:r>
              <w:t>0.4706</w:t>
            </w:r>
          </w:p>
        </w:tc>
      </w:tr>
      <w:tr>
        <w:tc>
          <w:tcPr>
            <w:tcW w:type="dxa" w:w="2340"/>
            <w:tcBorders>
              <w:start w:sz="4" w:val="single"/>
              <w:top w:sz="4" w:val="single"/>
              <w:end w:sz="4" w:val="single"/>
              <w:bottom w:sz="4" w:val="single"/>
            </w:tcBorders>
          </w:tcPr>
          <w:p>
            <w:pPr>
              <w:pStyle w:val="table_body_style__para"/>
            </w:pPr>
            <w:r>
              <w:t>7</w:t>
            </w:r>
          </w:p>
        </w:tc>
        <w:tc>
          <w:tcPr>
            <w:tcW w:type="dxa" w:w="2340"/>
            <w:tcBorders>
              <w:start w:sz="4" w:val="single"/>
              <w:top w:sz="4" w:val="single"/>
              <w:end w:sz="4" w:val="single"/>
              <w:bottom w:sz="4" w:val="single"/>
            </w:tcBorders>
          </w:tcPr>
          <w:p>
            <w:pPr>
              <w:pStyle w:val="table_body_style__para"/>
            </w:pPr>
            <w:r>
              <w:t>0.5</w:t>
            </w:r>
          </w:p>
        </w:tc>
        <w:tc>
          <w:tcPr>
            <w:tcW w:type="dxa" w:w="2340"/>
            <w:tcBorders>
              <w:start w:sz="4" w:val="single"/>
              <w:top w:sz="4" w:val="single"/>
              <w:end w:sz="4" w:val="single"/>
              <w:bottom w:sz="4" w:val="single"/>
            </w:tcBorders>
          </w:tcPr>
          <w:p>
            <w:pPr>
              <w:pStyle w:val="table_body_style__para"/>
            </w:pPr>
            <w:r>
              <w:t>0.5714</w:t>
            </w:r>
          </w:p>
        </w:tc>
        <w:tc>
          <w:tcPr>
            <w:tcW w:type="dxa" w:w="2340"/>
            <w:tcBorders>
              <w:start w:sz="4" w:val="single"/>
              <w:top w:sz="4" w:val="single"/>
              <w:end w:sz="4" w:val="single"/>
              <w:bottom w:sz="4" w:val="single"/>
            </w:tcBorders>
          </w:tcPr>
          <w:p>
            <w:pPr>
              <w:pStyle w:val="table_body_style__para"/>
            </w:pPr>
            <w:r>
              <w:t>0.4444</w:t>
            </w:r>
          </w:p>
        </w:tc>
      </w:tr>
      <w:tr>
        <w:tc>
          <w:tcPr>
            <w:tcW w:type="dxa" w:w="2340"/>
            <w:tcBorders>
              <w:start w:sz="4" w:val="single"/>
              <w:top w:sz="4" w:val="single"/>
              <w:end w:sz="4" w:val="single"/>
              <w:bottom w:sz="4" w:val="single"/>
            </w:tcBorders>
          </w:tcPr>
          <w:p>
            <w:pPr>
              <w:pStyle w:val="table_body_style__para"/>
            </w:pPr>
            <w:r>
              <w:t>8</w:t>
            </w:r>
          </w:p>
        </w:tc>
        <w:tc>
          <w:tcPr>
            <w:tcW w:type="dxa" w:w="2340"/>
            <w:tcBorders>
              <w:start w:sz="4" w:val="single"/>
              <w:top w:sz="4" w:val="single"/>
              <w:end w:sz="4" w:val="single"/>
              <w:bottom w:sz="4" w:val="single"/>
            </w:tcBorders>
          </w:tcPr>
          <w:p>
            <w:pPr>
              <w:pStyle w:val="table_body_style__para"/>
            </w:pPr>
            <w:r>
              <w:t>0.9091</w:t>
            </w:r>
          </w:p>
        </w:tc>
        <w:tc>
          <w:tcPr>
            <w:tcW w:type="dxa" w:w="2340"/>
            <w:tcBorders>
              <w:start w:sz="4" w:val="single"/>
              <w:top w:sz="4" w:val="single"/>
              <w:end w:sz="4" w:val="single"/>
              <w:bottom w:sz="4" w:val="single"/>
            </w:tcBorders>
          </w:tcPr>
          <w:p>
            <w:pPr>
              <w:pStyle w:val="table_body_style__para"/>
            </w:pPr>
            <w:r>
              <w:t>0.9375</w:t>
            </w:r>
          </w:p>
        </w:tc>
        <w:tc>
          <w:tcPr>
            <w:tcW w:type="dxa" w:w="2340"/>
            <w:tcBorders>
              <w:start w:sz="4" w:val="single"/>
              <w:top w:sz="4" w:val="single"/>
              <w:end w:sz="4" w:val="single"/>
              <w:bottom w:sz="4" w:val="single"/>
            </w:tcBorders>
          </w:tcPr>
          <w:p>
            <w:pPr>
              <w:pStyle w:val="table_body_style__para"/>
            </w:pPr>
            <w:r>
              <w:t>0.8824</w:t>
            </w:r>
          </w:p>
        </w:tc>
      </w:tr>
      <w:tr>
        <w:tc>
          <w:tcPr>
            <w:tcW w:type="dxa" w:w="2340"/>
            <w:tcBorders>
              <w:start w:sz="4" w:val="single"/>
              <w:top w:sz="4" w:val="single"/>
              <w:end w:sz="4" w:val="single"/>
              <w:bottom w:sz="4" w:val="single"/>
            </w:tcBorders>
          </w:tcPr>
          <w:p>
            <w:pPr>
              <w:pStyle w:val="table_body_style__para"/>
            </w:pPr>
            <w:r>
              <w:t>9</w:t>
            </w:r>
          </w:p>
        </w:tc>
        <w:tc>
          <w:tcPr>
            <w:tcW w:type="dxa" w:w="2340"/>
            <w:tcBorders>
              <w:start w:sz="4" w:val="single"/>
              <w:top w:sz="4" w:val="single"/>
              <w:end w:sz="4" w:val="single"/>
              <w:bottom w:sz="4" w:val="single"/>
            </w:tcBorders>
          </w:tcPr>
          <w:p>
            <w:pPr>
              <w:pStyle w:val="table_body_style__para"/>
            </w:pPr>
            <w:r>
              <w:t>0.9412</w:t>
            </w:r>
          </w:p>
        </w:tc>
        <w:tc>
          <w:tcPr>
            <w:tcW w:type="dxa" w:w="2340"/>
            <w:tcBorders>
              <w:start w:sz="4" w:val="single"/>
              <w:top w:sz="4" w:val="single"/>
              <w:end w:sz="4" w:val="single"/>
              <w:bottom w:sz="4" w:val="single"/>
            </w:tcBorders>
          </w:tcPr>
          <w:p>
            <w:pPr>
              <w:pStyle w:val="table_body_style__para"/>
            </w:pPr>
            <w:r>
              <w:t>0.8889</w:t>
            </w:r>
          </w:p>
        </w:tc>
        <w:tc>
          <w:tcPr>
            <w:tcW w:type="dxa" w:w="2340"/>
            <w:tcBorders>
              <w:start w:sz="4" w:val="single"/>
              <w:top w:sz="4" w:val="single"/>
              <w:end w:sz="4" w:val="single"/>
              <w:bottom w:sz="4" w:val="single"/>
            </w:tcBorders>
          </w:tcPr>
          <w:p>
            <w:pPr>
              <w:pStyle w:val="table_body_style__para"/>
            </w:pPr>
            <w:r>
              <w:t>1.0</w:t>
            </w:r>
          </w:p>
        </w:tc>
      </w:tr>
    </w:tbl>
    <w:p>
      <w:pPr>
        <w:pStyle w:val="body_style__para"/>
      </w:pPr>
      <w:r>
        <w:t>For multiclass models, DataRobot provides a multiclass confusion matrix to help evaluate model performance. A confusion matrix is a visualization that helps you see which classes the model most often confuses with one another. The confusion matrix is the result of comparing the actual class against each of the possible predicted classes. The green points represent instances when the model predicted the correct class while the red points represent when the model was incorrect. The size of the points indicate the number of predictions made for a class. If your model has more than ten classes, only the first ten (based on actual frequency) are shown below, in descending order for the validation partition.</w:t>
      </w:r>
    </w:p>
    <w:p>
      <w:pPr>
        <w:pStyle w:val="image_style__para"/>
      </w:pPr>
      <w:r>
        <w:drawing>
          <wp:inline xmlns:a="http://schemas.openxmlformats.org/drawingml/2006/main" xmlns:pic="http://schemas.openxmlformats.org/drawingml/2006/picture">
            <wp:extent cx="5943600" cy="59436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5943600"/>
                    </a:xfrm>
                    <a:prstGeom prst="rect"/>
                  </pic:spPr>
                </pic:pic>
              </a:graphicData>
            </a:graphic>
          </wp:inline>
        </w:drawing>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