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80" w:before="0" w:line="24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/>
      </w:r>
    </w:p>
    <w:p>
      <w:pPr>
        <w:spacing w:after="260"/>
        <w:jc w:val="center"/>
      </w:pPr>
      <w:r>
        <w:drawing>
          <wp:inline distT="0" distB="0" distL="0" distR="0">
            <wp:extent cx="8763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0" w:line="300" w:lineRule="auto"/>
        <w:jc w:val="center"/>
      </w:pPr>
      <w:r>
        <w:rPr>
          <w:rFonts w:ascii="Calibri" w:cs="Calibri" w:eastAsia="Calibri" w:hAnsi="Calibri"/>
          <w:b/>
          <w:bCs/>
          <w:color w:val="159A6B"/>
          <w:sz w:val="22"/>
          <w:szCs w:val="22"/>
        </w:rPr>
        <w:t xml:space="preserve">PROJECT REPORT + USER MANUAL</w:t>
      </w:r>
    </w:p>
    <w:p>
      <w:pPr>
        <w:spacing w:after="160" w:before="0" w:line="280" w:lineRule="auto"/>
        <w:jc w:val="center"/>
      </w:pPr>
      <w:r>
        <w:rPr>
          <w:rFonts w:ascii="Calibri" w:cs="Calibri" w:eastAsia="Calibri" w:hAnsi="Calibri"/>
          <w:b/>
          <w:bCs/>
          <w:color w:val="0B2545"/>
          <w:sz w:val="58"/>
          <w:szCs w:val="58"/>
        </w:rPr>
        <w:t xml:space="preserve">PTW V1 Project Report and User Manual</w:t>
      </w:r>
    </w:p>
    <w:p>
      <w:pPr>
        <w:spacing w:after="500" w:before="0" w:line="280" w:lineRule="auto"/>
        <w:jc w:val="center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System overview, implemented features, role-by-role operating guide, and project structure</w:t>
      </w:r>
    </w:p>
    <w:tbl>
      <w:tblPr>
        <w:tblW w:type="dxa" w:w="9360"/>
        <w:tblInd w:type="dxa" w:w="120"/>
        <w:tblBorders>
          <w:top w:val="single" w:color="1E63D6" w:sz="8"/>
          <w:left w:val="single" w:color="1E63D6" w:sz="18"/>
          <w:bottom w:val="single" w:color="1E63D6" w:sz="8"/>
          <w:right w:val="single" w:color="1E63D6" w:sz="8"/>
          <w:insideH w:val="none" w:color="EDF5FF" w:sz="0"/>
          <w:insideV w:val="none" w:color="EDF5FF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EDF5FF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1E63D6"/>
                <w:sz w:val="22"/>
                <w:szCs w:val="22"/>
              </w:rPr>
              <w:t xml:space="preserve">Purpose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Provide a complete functional description of the PTW Guardian application and practical instructions for every user role.</w:t>
            </w:r>
          </w:p>
        </w:tc>
      </w:tr>
    </w:tbl>
    <w:p>
      <w:pPr>
        <w:spacing w:after="520" w:before="0" w:line="24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/>
      </w:r>
    </w:p>
    <w:p>
      <w:pPr>
        <w:spacing w:after="80" w:before="0" w:line="300" w:lineRule="auto"/>
        <w:jc w:val="center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PTW V1 | Permit to Work Management System</w:t>
      </w:r>
    </w:p>
    <w:p>
      <w:pPr>
        <w:spacing w:after="0" w:before="0" w:line="300" w:lineRule="auto"/>
        <w:jc w:val="center"/>
      </w:pPr>
      <w:r>
        <w:rPr>
          <w:rFonts w:ascii="Calibri" w:cs="Calibri" w:eastAsia="Calibri" w:hAnsi="Calibri"/>
          <w:color w:val="667085"/>
          <w:sz w:val="20"/>
          <w:szCs w:val="20"/>
        </w:rPr>
        <w:t xml:space="preserve">Prepared 23 July 2026 | Version 1.0</w:t>
      </w:r>
    </w:p>
    <w:p>
      <w:r>
        <w:br w:type="page"/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Contents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1. Executive Summary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2. System Purpose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3. System Architecture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4. Roles and Access Summary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5. Role-by-Role Operating Guide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6. Permit Workflow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7. Worker Competency and Assignment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8. Monitoring, Search, and Auditability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9. Security and Tenant Isolation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10. Notifications and Escalation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11. Implemented Enhancements in PTW V1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12. Operating Limitations and Handover Notes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13. Glossary</w:t>
      </w:r>
    </w:p>
    <w:p>
      <w:r>
        <w:br w:type="page"/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1. Executive Summary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PTW Guardian is a browser-based Permit to Work management system designed to control high-risk work from request creation through technical review, final release, active monitoring, and auditable closure. PTW V1 combines a multi-tenant administration layer with role-specific operational lanes so each company can manage its own users, sites, workers, permits, evidence, notifications, and audit records.</w:t>
      </w:r>
    </w:p>
    <w:tbl>
      <w:tblPr>
        <w:tblW w:type="dxa" w:w="9360"/>
        <w:tblInd w:type="dxa" w:w="120"/>
        <w:tblBorders>
          <w:top w:val="single" w:color="159A6B" w:sz="8"/>
          <w:left w:val="single" w:color="159A6B" w:sz="18"/>
          <w:bottom w:val="single" w:color="159A6B" w:sz="8"/>
          <w:right w:val="single" w:color="159A6B" w:sz="8"/>
          <w:insideH w:val="none" w:color="EAF8F2" w:sz="0"/>
          <w:insideV w:val="none" w:color="EAF8F2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EAF8F2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159A6B"/>
                <w:sz w:val="22"/>
                <w:szCs w:val="22"/>
              </w:rPr>
              <w:t xml:space="preserve">Outcome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The current project is a runnable Node.js and MySQL application with seven user roles, persistent workflow records, document handling, competency matching, real-time work-state controls, notifications, and audit trails.</w:t>
            </w:r>
          </w:p>
        </w:tc>
      </w:tr>
    </w:tbl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Replace fragmented paper and spreadsheet PTW handling with a controlled digital workflow.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Separate requester, clerical, safety, supervisor, worker, organization, and platform responsibilities.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Prevent workers from being assigned to work types for which they are not approved.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Preserve organization-level isolation through organization_id on tenant-owned data.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Record permit decisions, work-state changes, security activity, and final closure history.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Provide a local-first application that can be shared by ZIP or GitHub and started on a Windows laptop.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2. Solution Scope and Technology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1500"/>
        <w:gridCol w:w="3000"/>
        <w:gridCol w:w="4860"/>
      </w:tblGrid>
      <w:tr>
        <w:trPr>
          <w:cantSplit/>
          <w:tblHeader/>
        </w:trPr>
        <w:tc>
          <w:tcPr>
            <w:tcW w:type="dxa" w:w="15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Implemented technology</w:t>
            </w:r>
          </w:p>
        </w:tc>
        <w:tc>
          <w:tcPr>
            <w:tcW w:type="dxa" w:w="48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HTML5, CSS3, vanilla JavaScript</w:t>
            </w:r>
          </w:p>
        </w:tc>
        <w:tc>
          <w:tcPr>
            <w:tcW w:type="dxa" w:w="4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Role-specific dashboards, forms, dialogs, search, filters, and live monitoring.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Application server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Node.js with Express 5</w:t>
            </w:r>
          </w:p>
        </w:tc>
        <w:tc>
          <w:tcPr>
            <w:tcW w:type="dxa" w:w="4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Static routes, REST APIs, authentication, validation, workflow rules, and file delivery.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MySQL through mysql2</w:t>
            </w:r>
          </w:p>
        </w:tc>
        <w:tc>
          <w:tcPr>
            <w:tcW w:type="dxa" w:w="4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Users, organizations, sites, permits, workers, sessions, notifications, extensions, and audit records.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bcryptjs, bearer sessions, role checks</w:t>
            </w:r>
          </w:p>
        </w:tc>
        <w:tc>
          <w:tcPr>
            <w:tcW w:type="dxa" w:w="4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Password hashing, authenticated APIs, account status control, and route authorization.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Documents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ExcelJS plus stored attachments</w:t>
            </w:r>
          </w:p>
        </w:tc>
        <w:tc>
          <w:tcPr>
            <w:tcW w:type="dxa" w:w="4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MOS/JSA Excel templates, structured evidence, certification files, and permit documents.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In-app records and optional Nodemailer/SMS webhook</w:t>
            </w:r>
          </w:p>
        </w:tc>
        <w:tc>
          <w:tcPr>
            <w:tcW w:type="dxa" w:w="4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Workflow alerts, activation invitations, unread state, and links back to records.</w:t>
            </w:r>
          </w:p>
        </w:tc>
      </w:tr>
    </w:tbl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2.1 Primary work types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 competency and requester assignment use six canonical permit types: Hot Work, Confined Space, Electrical Isolation, Work at Height, Line Breaking, and Chemical Handling. Aliases such as LOTO, WAH, Electrical, and Hotwork are normalized by the backend.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3. System Architecture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The application uses a simple three-tier design. A browser loads role-specific HTML, CSS, and JavaScript. The front end calls Express REST endpoints with a bearer token. Express validates the session and role, applies tenant and workflow rules, then reads or writes MySQL. Uploaded files are stored under organization-specific upload paths while metadata is retained with the related record.</w:t>
      </w:r>
    </w:p>
    <w:tbl>
      <w:tblPr>
        <w:tblW w:type="dxa" w:w="9360"/>
        <w:tblInd w:type="dxa" w:w="120"/>
        <w:tblBorders>
          <w:top w:val="single" w:color="1E63D6" w:sz="8"/>
          <w:left w:val="single" w:color="1E63D6" w:sz="18"/>
          <w:bottom w:val="single" w:color="1E63D6" w:sz="8"/>
          <w:right w:val="single" w:color="1E63D6" w:sz="8"/>
          <w:insideH w:val="none" w:color="EDF5FF" w:sz="0"/>
          <w:insideV w:val="none" w:color="EDF5FF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EDF5FF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1E63D6"/>
                <w:sz w:val="22"/>
                <w:szCs w:val="22"/>
              </w:rPr>
              <w:t xml:space="preserve">Data boundary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Users normally receive only records belonging to their organization. Platform Superadmin endpoints are separate and require the superadmin role.</w:t>
            </w:r>
          </w:p>
        </w:tc>
      </w:tr>
    </w:tbl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3.1 Project folder structure</w:t>
      </w:r>
    </w:p>
    <w:p>
      <w:pPr>
        <w:spacing w:after="160" w:before="0" w:line="260" w:lineRule="auto"/>
      </w:pPr>
      <w:r>
        <w:rPr>
          <w:rFonts w:ascii="Consolas" w:cs="Consolas" w:eastAsia="Consolas" w:hAnsi="Consolas"/>
          <w:b/>
          <w:bCs/>
          <w:color w:val="0B2545"/>
          <w:sz w:val="22"/>
          <w:szCs w:val="22"/>
        </w:rPr>
        <w:t xml:space="preserve">projek-webapp-ptw/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server.js                         Main Express API and database initialization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package.json / package-lock.json Dependencies and start/test commands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.env.example                      Environment variable template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uploads/                          Organization-scoped uploaded data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Permit to Work Management System/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  01-backend/                     SQL schema, tests, server helper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  02-authentication/              Login, sign-up, activation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  03-roles/                       Role dashboards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  04-shared/                      Account, support, runtime and shared styles
</w:t>
      </w:r>
      <w:r>
        <w:rPr>
          <w:rFonts w:ascii="Consolas" w:cs="Consolas" w:eastAsia="Consolas" w:hAnsi="Consolas"/>
          <w:color w:val="172033"/>
          <w:sz w:val="19"/>
          <w:szCs w:val="19"/>
        </w:rPr>
        <w:t xml:space="preserve">    05-assets/                      Branding and interface assets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4. Roles and Access Summary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1600"/>
        <w:gridCol w:w="1250"/>
        <w:gridCol w:w="2350"/>
        <w:gridCol w:w="4160"/>
      </w:tblGrid>
      <w:tr>
        <w:trPr>
          <w:cantSplit/>
          <w:tblHeader/>
        </w:trPr>
        <w:tc>
          <w:tcPr>
            <w:tcW w:type="dxa" w:w="16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Role</w:t>
            </w:r>
          </w:p>
        </w:tc>
        <w:tc>
          <w:tcPr>
            <w:tcW w:type="dxa" w:w="125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Primary page</w:t>
            </w:r>
          </w:p>
        </w:tc>
        <w:tc>
          <w:tcPr>
            <w:tcW w:type="dxa" w:w="235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1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Main capabilities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Platform Superadmin</w:t>
            </w:r>
          </w:p>
        </w:tc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/superadmin</w:t>
            </w:r>
          </w:p>
        </w:tc>
        <w:tc>
          <w:tcPr>
            <w:tcW w:type="dxa" w:w="23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Cross-tenant platform governance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Tenant lifecycle, platform admins, security, audit, monitoring, global configuration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Organization Admin</w:t>
            </w:r>
          </w:p>
        </w:tc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/organization</w:t>
            </w:r>
          </w:p>
        </w:tc>
        <w:tc>
          <w:tcPr>
            <w:tcW w:type="dxa" w:w="23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Single-company administration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Company profile, users, sites, workers, settings, tenant audit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Requester</w:t>
            </w:r>
          </w:p>
        </w:tc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3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Create and manage work requests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Drafts, emergency permits, documents, worker assignment, revisions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Admin (Lane 2)</w:t>
            </w:r>
          </w:p>
        </w:tc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/admin</w:t>
            </w:r>
          </w:p>
        </w:tc>
        <w:tc>
          <w:tcPr>
            <w:tcW w:type="dxa" w:w="23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Clerical and competency control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 review, draft completeness, formal submission, history, final closure audit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Safety Officer (Lane 3)</w:t>
            </w:r>
          </w:p>
        </w:tc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/safety</w:t>
            </w:r>
          </w:p>
        </w:tc>
        <w:tc>
          <w:tcPr>
            <w:tcW w:type="dxa" w:w="23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Technical HSE review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MOS Approval, Permit Approval, site validation, emergency decisions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Supervisor / Approver</w:t>
            </w:r>
          </w:p>
        </w:tc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/supervisor</w:t>
            </w:r>
          </w:p>
        </w:tc>
        <w:tc>
          <w:tcPr>
            <w:tcW w:type="dxa" w:w="23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Final release and active-work control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Release window, monitoring, Hold/Stop/Resume, extensions, closure tracking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</w:t>
            </w:r>
          </w:p>
        </w:tc>
        <w:tc>
          <w:tcPr>
            <w:tcW w:type="dxa" w:w="12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/worker</w:t>
            </w:r>
          </w:p>
        </w:tc>
        <w:tc>
          <w:tcPr>
            <w:tcW w:type="dxa" w:w="23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Execute assigned work safely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Assigned permits, countdown, stop work, extensions, completion checklist</w:t>
            </w:r>
          </w:p>
        </w:tc>
      </w:tr>
    </w:tbl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4.1 Shared access principles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Every protected API requires a valid bearer session.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Account status, organization status, and role membership are checked before sensitive operations.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 multi-role user may enter the highest-priority operational dashboard available to that account.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The legacy Approver route is retained and points to the Supervisor review experience.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 User Manual by Role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5.1 Platform Superadmin</w:t>
      </w:r>
    </w:p>
    <w:p>
      <w:pPr>
        <w:spacing w:after="70" w:before="0" w:line="300" w:lineRule="auto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72033"/>
          <w:sz w:val="22"/>
          <w:szCs w:val="22"/>
        </w:rPr>
        <w:t xml:space="preserve">Operate the PTW platform across company tenants without performing routine permit work.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Overview: view total tenants, active/pending tenants, user counts, permit counts, and platform activity.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Tenants: create a company workspace and its Tenant Admin; edit company details; suspend, restore, archive, or delete eligible tenants; resend activation invitations.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Platform admins: review authorized internal platform accounts.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Security: select one company and review active sessions, locked accounts, and recent security events; revoke a user session when necessary.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Audit logs: select a company, filter by category, and export CSV.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System monitoring: run health checks for service, database, and safeguards.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Configuration: manage password length, session timeout, MFA policy flag, audit retention, upload limit, and maintenance notice.</w:t>
      </w:r>
    </w:p>
    <w:tbl>
      <w:tblPr>
        <w:tblW w:type="dxa" w:w="9360"/>
        <w:tblInd w:type="dxa" w:w="120"/>
        <w:tblBorders>
          <w:top w:val="single" w:color="B87700" w:sz="8"/>
          <w:left w:val="single" w:color="B87700" w:sz="18"/>
          <w:bottom w:val="single" w:color="B87700" w:sz="8"/>
          <w:right w:val="single" w:color="B87700" w:sz="8"/>
          <w:insideH w:val="none" w:color="FFF4E5" w:sz="0"/>
          <w:insideV w:val="none" w:color="FFF4E5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B87700"/>
                <w:sz w:val="22"/>
                <w:szCs w:val="22"/>
              </w:rPr>
              <w:t xml:space="preserve">Important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Superadmin work is platform governance. It should not bypass company permit reviewers or modify operational permits as a normal practice.</w:t>
            </w:r>
          </w:p>
        </w:tc>
      </w:tr>
    </w:tbl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5.2 Organization Admin</w:t>
      </w:r>
    </w:p>
    <w:p>
      <w:pPr>
        <w:spacing w:after="70" w:before="0" w:line="300" w:lineRule="auto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72033"/>
          <w:sz w:val="22"/>
          <w:szCs w:val="22"/>
        </w:rPr>
        <w:t xml:space="preserve">Manage one company workspace and its operational access.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Overview: review company users, workers, permits, sites, and recent administration activity.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Company Profile: maintain registration, contacts, service tier, and address information.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User Management: create users, assign one or more operational roles, edit identity details, deactivate/reactivate access, and delete accounts without workflow history.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Sites &amp; Locations: add site codes, addresses, and work areas; edit or deactivate locations.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Workers &amp; Contractors: select an existing user with Worker access, enter identity/trade details, and assign approved work types. Valid workers become available to Admin and matching Requester permit assignments.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Company Settings: configure permit prefix, timezone, site selection, notifications, and emergency permit options.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Audit Logs: search and export tenant administration and workflow records.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5.3 Requester</w:t>
      </w:r>
    </w:p>
    <w:p>
      <w:pPr>
        <w:spacing w:after="70" w:before="0" w:line="300" w:lineRule="auto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72033"/>
          <w:sz w:val="22"/>
          <w:szCs w:val="22"/>
        </w:rPr>
        <w:t xml:space="preserve">Create complete work requests and maintain them until the permit enters controlled review.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the Requester Dashboard and select New Permit or Emergency Permit.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Enter permit type, title, work type, location, description, planned start/end, hazards, controls, PPE, and approvers.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Complete or import MOS/JSA digital evidence and attach required supporting documents.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Select only eligible workers. The worker list checks valid status and matching approved permit types.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Save as Draft for later editing or submit according to the workflow.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Dashboard: summary cards, filters, notifications, search, permit table, and status route.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Workers: worker profiles, certifications, permit types, returned-profile notes, and worker-profile submission.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Revision handling: rejected permits can be opened, corrected, and resubmitted; unchanged rejected content is blocked.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Emergency handling: emergency permits route directly to Safety Officer review and are limited by emergency workflow controls.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5.4 Admin - Lane 2</w:t>
      </w:r>
    </w:p>
    <w:p>
      <w:pPr>
        <w:spacing w:after="70" w:before="0" w:line="300" w:lineRule="auto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72033"/>
          <w:sz w:val="22"/>
          <w:szCs w:val="22"/>
        </w:rPr>
        <w:t xml:space="preserve">Perform clerical completeness review, competency administration, and final closure audit.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 Review: add profiles, review identity and certification evidence, approve/deactivate workers, download certificates, and preserve permit history.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Draft Review: inspect requester details, MOS/JSA data, hazards, controls, PPE, workers, documents, and routing; submit complete normal permits into review.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Permit History: inspect every permit and its status/audit timeline.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Audit Trails: view Hold, Stop, Resume, Final Closure, and Closed events from backend audit logs; review completion checklists; complete final closure.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Final closure: validate the worker post-inspection submission, close the permit, set work state Closed, stop timing, and add audit records.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5.5 Safety Officer - Lane 3</w:t>
      </w:r>
    </w:p>
    <w:p>
      <w:pPr>
        <w:spacing w:after="70" w:before="0" w:line="300" w:lineRule="auto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72033"/>
          <w:sz w:val="22"/>
          <w:szCs w:val="22"/>
        </w:rPr>
        <w:t xml:space="preserve">Perform technical safety review at MOS Approval and Permit Approval stages.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All Reviews: combined technical queue with risk, stage, requester, location, and emergency indicators.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MOS Approval: inspect method statements, JSA, hazards, controls, PPE, and supporting evidence; approve or return for correction.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Permit Approval: conduct site validation, attendance checks, checklist evidence, and technical release decisions.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Emergency permits: perform the emergency review path and, when allowed, release active emergency work.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Review Log: view safety decisions and routing activity.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Virtual HSE review: evaluate evidence completeness and safety controls through the HSE endpoint before applying a decision.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5.6 Supervisor / Approver</w:t>
      </w:r>
    </w:p>
    <w:p>
      <w:pPr>
        <w:spacing w:after="70" w:before="0" w:line="300" w:lineRule="auto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72033"/>
          <w:sz w:val="22"/>
          <w:szCs w:val="22"/>
        </w:rPr>
        <w:t xml:space="preserve">Give final operational release and control active work.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Dashboard: view pending final approvals, approved-to-start permits, active work, and risk/queue metrics.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Review: inspect documents, digital evidence, site validation, team attendance, prerequisites, and decision notes.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Release Window: set the active work duration when releasing an approved permit.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Monitoring: view active cards, remaining time, risk, location, workers, and work condition.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Hold: freeze the remaining timer and record the action in Admin Audit Trails.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Stop: freeze the remaining timer, mark Stop Work, and create an auditable event.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Resume: continue from the exact frozen remaining time; the interface locks the pending action to prevent state flicker.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Extensions: approve or reject worker extension requests and adjust the active end time when approved.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Closure History: track permits sent for closure and fully closed permits.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5.7 Worker</w:t>
      </w:r>
    </w:p>
    <w:p>
      <w:pPr>
        <w:spacing w:after="70" w:before="0" w:line="300" w:lineRule="auto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72033"/>
          <w:sz w:val="22"/>
          <w:szCs w:val="22"/>
        </w:rPr>
        <w:t xml:space="preserve">View only assigned permits and execute work within the approved controls.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My Permits: see permits assigned by employee ID, email, name, or worker profile reference.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Active Work: view hazard reminders, permit evidence, status route, and live validity countdown.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Stop Work: record an immediate danger reason and freeze the timer.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Emergency Stop All: stop every active permit assigned to the worker when a broad immediate danger exists.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Extension Request: request additional minutes with a reason before expiry.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Completion: complete post-inspection checks, fire-watch confirmation where applicable, attach evidence, and submit for Admin final closure.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History: review completion and extension events from the worker session.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5.8 Shared pages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1800"/>
        <w:gridCol w:w="2100"/>
        <w:gridCol w:w="5460"/>
      </w:tblGrid>
      <w:tr>
        <w:trPr>
          <w:cantSplit/>
          <w:tblHeader/>
        </w:trPr>
        <w:tc>
          <w:tcPr>
            <w:tcW w:type="dxa" w:w="18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Page</w:t>
            </w:r>
          </w:p>
        </w:tc>
        <w:tc>
          <w:tcPr>
            <w:tcW w:type="dxa" w:w="21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Route</w:t>
            </w:r>
          </w:p>
        </w:tc>
        <w:tc>
          <w:tcPr>
            <w:tcW w:type="dxa" w:w="54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Function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Sign in / Sign up</w:t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/login and /signup</w:t>
            </w:r>
          </w:p>
        </w:tc>
        <w:tc>
          <w:tcPr>
            <w:tcW w:type="dxa" w:w="5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Authenticate users, remember sessions, and route users to role pages.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/activate</w:t>
            </w:r>
          </w:p>
        </w:tc>
        <w:tc>
          <w:tcPr>
            <w:tcW w:type="dxa" w:w="5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Activate invited worker or Tenant Admin accounts using a single-use token.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Account</w:t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/account</w:t>
            </w:r>
          </w:p>
        </w:tc>
        <w:tc>
          <w:tcPr>
            <w:tcW w:type="dxa" w:w="5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Update profile, organization-visible details, profile image, and password.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Support</w:t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/support</w:t>
            </w:r>
          </w:p>
        </w:tc>
        <w:tc>
          <w:tcPr>
            <w:tcW w:type="dxa" w:w="5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Provide shared support guidance and contact information.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6. Permit Workflows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6.1 Normal permit route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Draft -&gt; Submitted -&gt; Stage 1 Complete -&gt; Approved -&gt; Active -&gt; Closed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Requester creates and saves a draft.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Admin Lane 2 checks clerical completeness and formally submits it.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Safety Officer completes MOS Approval. A return moves the permit to Rejected for requester correction.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Safety Officer completes Permit Approval/site validation and sends the permit to final approval.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Supervisor approves and releases work with an active time window.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 and Supervisor monitor the work; Hold/Stop/Resume and extensions are audited.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 submits completion evidence; Admin performs final closure and the permit becomes Closed.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6.2 Emergency route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Emergency Draft -&gt; Submitted directly to Safety Officer -&gt; Technical approval -&gt; Active emergency work -&gt; Final closure</w:t>
      </w:r>
    </w:p>
    <w:tbl>
      <w:tblPr>
        <w:tblW w:type="dxa" w:w="9360"/>
        <w:tblInd w:type="dxa" w:w="120"/>
        <w:tblBorders>
          <w:top w:val="single" w:color="B87700" w:sz="8"/>
          <w:left w:val="single" w:color="B87700" w:sz="18"/>
          <w:bottom w:val="single" w:color="B87700" w:sz="8"/>
          <w:right w:val="single" w:color="B87700" w:sz="8"/>
          <w:insideH w:val="none" w:color="FFF4E5" w:sz="0"/>
          <w:insideV w:val="none" w:color="FFF4E5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B87700"/>
                <w:sz w:val="22"/>
                <w:szCs w:val="22"/>
              </w:rPr>
              <w:t xml:space="preserve">Emergency rule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Emergency handling shortens routing but does not remove evidence, attendance, site validation, stop-work, audit, or closure obligations.</w:t>
            </w:r>
          </w:p>
        </w:tc>
      </w:tr>
    </w:tbl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6.3 Rejection, revision, and cancellation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Rejected permits preserve a rejection snapshot hash.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 requester must change relevant permit details before resubmission.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Draft, submitted, approved, active, rejected, and resubmitted states apply role-specific cancellation rules.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7. Worker Competency and Assignment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 accounts and worker profiles are linked by registered email, name, employee ID, and organization.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Organization Admin and Admin can add worker profiles within their allowed responsibilities.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Requester assignment lists valid workers and checks all selected permit types against worker approvals.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Inactive workers cannot be assigned to new permits; backend validation also rejects inactive references.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Certification metadata includes type, number, issuer, issue/expiry dates, file name, MIME type, and optional stored attachment.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8. Active Work, Timing, Extensions, and Closure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Active permits use start_date_time and end_date_time plus work_state. Hold, Stop, Final Closure, Sent for Closure, and Closed are timer-stop states. The backend stores timer_paused_at and timer_remaining_seconds. Resume calculates a new end time from the resume moment plus the frozen remaining duration.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1900"/>
        <w:gridCol w:w="3600"/>
        <w:gridCol w:w="3860"/>
      </w:tblGrid>
      <w:tr>
        <w:trPr>
          <w:cantSplit/>
          <w:tblHeader/>
        </w:trPr>
        <w:tc>
          <w:tcPr>
            <w:tcW w:type="dxa" w:w="19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Work state</w:t>
            </w:r>
          </w:p>
        </w:tc>
        <w:tc>
          <w:tcPr>
            <w:tcW w:type="dxa" w:w="36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Timer behavior</w:t>
            </w:r>
          </w:p>
        </w:tc>
        <w:tc>
          <w:tcPr>
            <w:tcW w:type="dxa" w:w="38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Audit behavior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Active / Resumed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Countdown runs toward the current end time.</w:t>
            </w:r>
          </w:p>
        </w:tc>
        <w:tc>
          <w:tcPr>
            <w:tcW w:type="dxa" w:w="3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Release or resume action recorded.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Held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Countdown freezes at the remaining duration.</w:t>
            </w:r>
          </w:p>
        </w:tc>
        <w:tc>
          <w:tcPr>
            <w:tcW w:type="dxa" w:w="3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Supervisor Hold event with actor, role, time, and comment.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Stopped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Countdown freezes; zero is shown only if already expired.</w:t>
            </w:r>
          </w:p>
        </w:tc>
        <w:tc>
          <w:tcPr>
            <w:tcW w:type="dxa" w:w="3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Worker/Supervisor Stop event appears in Admin Audit Trails.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Final Closure / Sent for Closure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Countdown stops permanently pending closure.</w:t>
            </w:r>
          </w:p>
        </w:tc>
        <w:tc>
          <w:tcPr>
            <w:tcW w:type="dxa" w:w="3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 completion and closure submission retained.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Closed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Displays closed state; no further countdown.</w:t>
            </w:r>
          </w:p>
        </w:tc>
        <w:tc>
          <w:tcPr>
            <w:tcW w:type="dxa" w:w="38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Final status and work-state closure records retained.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9. Notifications, Search, and Auditability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Notifications are stored per user with type, title, message, link, entity, read timestamp, and creation time.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Role pages provide notification panels, unread badges, mark-all-read, and linked record navigation.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Permit audit logs record actor, role, action, previous status, next status, comment, and occurrence time.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Platform audit logs separately record tenant lifecycle, administration, security, configuration, and permit workflow events.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Search dropdowns and page filters help users locate workers, permits, roles, sites, and audit events.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10. Security and Tenant Isolation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Passwords are hashed with bcryptjs.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Auth sessions have random tokens, last-seen timestamps, optional IP/user-agent values, and revocation timestamps.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Suspended or archived organizations cannot perform normal PTW operations.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Tenant-owned tables use organization_id and organization-scoped queries.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Uploads are organized under company-specific paths for new files.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Protected downloads re-check both authentication and record visibility.</w:t>
      </w:r>
    </w:p>
    <w:tbl>
      <w:tblPr>
        <w:tblW w:type="dxa" w:w="9360"/>
        <w:tblInd w:type="dxa" w:w="120"/>
        <w:tblBorders>
          <w:top w:val="single" w:color="B87700" w:sz="8"/>
          <w:left w:val="single" w:color="B87700" w:sz="18"/>
          <w:bottom w:val="single" w:color="B87700" w:sz="8"/>
          <w:right w:val="single" w:color="B87700" w:sz="8"/>
          <w:insideH w:val="none" w:color="FFF4E5" w:sz="0"/>
          <w:insideV w:val="none" w:color="FFF4E5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B87700"/>
                <w:sz w:val="22"/>
                <w:szCs w:val="22"/>
              </w:rPr>
              <w:t xml:space="preserve">Production readiness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Before real deployment, use strong unique passwords, configure SMTP securely, restrict database privileges, enable HTTPS through a reverse proxy, back up MySQL and uploads, and remove or change demo accounts.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11. Implemented Enhancements in PTW V1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Platform Superadmin and Organization Admin control centers.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Multi-role user assignment and role-aware routing.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Organization Admin worker creation with approved work types.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Requester worker eligibility matching by permit type.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Shared responsive role sidebars, account pages, search, notifications, and time synchronization.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Supervisor monitoring with stable Hold/Stop/Resume state synchronization.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Timer pause persistence and resume-time end-date recalculation.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Admin Audit Trail integration for active-work and closure events.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MOS/JSA Excel and document import/export endpoints.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Organization-scoped workers, permits, users, notifications, extensions, uploads, and audits.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12. Operating Limitations and Handover Notes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The supplied ZIP contains project files but not the active MySQL server data unless a separate database dump is included.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SMTP and SMS delivery are optional and require external credentials/services.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The application is currently optimized for a Node.js + local MySQL/XAMPP environment.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Demo users are seeded for development; production deployments should replace them and set a strong Superadmin password.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The test suite contains broad workflow tests; existing unrelated test expectations should be reviewed after major UI or policy changes.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13. Glossary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Term</w:t>
            </w:r>
          </w:p>
        </w:tc>
        <w:tc>
          <w:tcPr>
            <w:tcW w:type="dxa" w:w="74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PTW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Permit to Work.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MOS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Method of Statement / Method Statement evidence used to describe how work will be performed.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JSA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Job Safety Analysis.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Lane 2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Administrative completeness and competency review.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Lane 3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Safety Officer technical review.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Tenant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An organization/company workspace isolated by organization_id.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 state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Operational condition such as Active, Held, Stopped, Resumed, or Closed.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Permit status</w:t>
            </w:r>
          </w:p>
        </w:tc>
        <w:tc>
          <w:tcPr>
            <w:tcW w:type="dxa" w:w="74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Workflow stage such as Draft, Submitted, Approved, Active, or Closed.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7085"/>
        <w:sz w:val="18"/>
        <w:szCs w:val="18"/>
      </w:rPr>
      <w:t xml:space="preserve">PTW V1  |  Page </w:t>
    </w:r>
    <w:r>
      <w:rPr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7085"/>
        <w:sz w:val="18"/>
        <w:szCs w:val="18"/>
      </w:rPr>
      <w:t xml:space="preserve"> of </w:t>
    </w:r>
    <w:r>
      <w:rPr>
        <w:color w:val="6670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6" w:space="5"/>
      </w:pBdr>
      <w:spacing w:after="0" w:before="0" w:line="300" w:lineRule="auto"/>
    </w:pPr>
    <w:r>
      <w:rPr>
        <w:rFonts w:ascii="Calibri" w:cs="Calibri" w:eastAsia="Calibri" w:hAnsi="Calibri"/>
        <w:b/>
        <w:bCs/>
        <w:color w:val="0B2545"/>
        <w:sz w:val="18"/>
        <w:szCs w:val="18"/>
      </w:rPr>
      <w:t xml:space="preserve">PTW GUARDIAN</w:t>
    </w:r>
    <w:r>
      <w:rPr>
        <w:rFonts w:ascii="Calibri" w:cs="Calibri" w:eastAsia="Calibri" w:hAnsi="Calibri"/>
        <w:color w:val="667085"/>
        <w:sz w:val="18"/>
        <w:szCs w:val="18"/>
      </w:rPr>
      <w:t xml:space="preserve">  |  Project Report and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33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  <w:jc w:val="center"/>
    </w:pPr>
    <w:rPr>
      <w:rFonts w:ascii="Calibri" w:cs="Calibri" w:eastAsia="Calibri" w:hAnsi="Calibri"/>
      <w:b/>
      <w:bCs/>
      <w:color w:val="0B2545"/>
      <w:sz w:val="58"/>
      <w:szCs w:val="58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0B25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462a5986276ea28a8b7d262c2a7d2edfa68a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and User Manual</dc:title>
  <dc:creator>PTW Guardian Project Team</dc:creator>
  <dc:description>PTW V1 project documentation</dc:description>
  <cp:lastModifiedBy>Un-named</cp:lastModifiedBy>
  <cp:revision>1</cp:revision>
  <dcterms:created xsi:type="dcterms:W3CDTF">2026-07-23T08:11:16.049Z</dcterms:created>
  <dcterms:modified xsi:type="dcterms:W3CDTF">2026-07-23T08:11:16.050Z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