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Finance Module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Finance module manages the complete accounting cycle — from chart of accounts setup through journal entries, accruals, expense tracking, budget management, and period-end closing. It integrates with other modules to ensure financial data is always accurate.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Finance Managers: Oversee financial operations and approvals</w:t>
      </w:r>
    </w:p>
    <w:p>
      <w:pPr>
        <w:pStyle w:val="ListBullet"/>
      </w:pPr>
      <w:r>
        <w:t>Accountants: Record transactions, reconcile accounts, run reports</w:t>
      </w:r>
    </w:p>
    <w:p>
      <w:pPr>
        <w:pStyle w:val="ListBullet"/>
      </w:pPr>
      <w:r>
        <w:t>Department Heads: Manage budgets and approve expenses</w:t>
      </w:r>
    </w:p>
    <w:p>
      <w:pPr>
        <w:pStyle w:val="ListBullet"/>
      </w:pPr>
      <w:r>
        <w:t>Auditors: Review financial records</w:t>
      </w:r>
    </w:p>
    <w:p>
      <w:pPr>
        <w:pStyle w:val="Heading2"/>
      </w:pPr>
      <w:r>
        <w:t>3. Navigation Path</w:t>
      </w:r>
    </w:p>
    <w:p>
      <w:r>
        <w:t>Home &gt; Finance (from module switcher)</w:t>
      </w:r>
    </w:p>
    <w:p>
      <w:pPr>
        <w:pStyle w:val="Heading2"/>
      </w:pPr>
      <w:r>
        <w:t>4. Module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Financial summary, cash flow, budget vs actual, pending approvals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Chart of Accounts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list of all accounts by type (Assets, Liabilities, Equity, Income, Expenses)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Journal Entries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 and manage accounting journal entries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Accruals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 accrued expenses and revenues (GRNI, Payroll, Prepaid, Deferred)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Expense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 and track business expenses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Income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 revenue and income streams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Budget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Create and monitor departmental budgets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Payment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Manage outgoing payments and schedules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Purchase Invoice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 supplier invoices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Payroll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Interface with HR payroll processing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Claims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Manage employee expense claims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Year-End Close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Period-end closing procedures and checklist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Fiscal Years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Manage fiscal year definitions and status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Transactions Ledger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transaction history with drill-down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Posting Engine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Automated posting rules and configuration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Trial balance, P&amp;L, balance sheet, cash flow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General, accounts, tax, accruals, numbering</w:t>
            </w:r>
          </w:p>
        </w:tc>
      </w:tr>
    </w:tbl>
    <w:p>
      <w:pPr>
        <w:pStyle w:val="Heading2"/>
      </w:pPr>
      <w:r>
        <w:t>5. Chart of Accounts</w:t>
      </w:r>
    </w:p>
    <w:p>
      <w:r>
        <w:t>The foundation of your financial system. Each account belongs to one of five categories: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Resources owned (Cash, Bank, Accounts Receivable, Equipment)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Liabilities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Obligations owed (Accounts Payable, Loans, Accrued Expenses)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Equity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Owner's interest (Retained Earnings, Share Capital)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Income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Revenue earned (Sales Revenue, Service Income)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Expenses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Costs incurred (Salaries, Rent, Utilities)</w:t>
            </w:r>
          </w:p>
        </w:tc>
      </w:tr>
    </w:tbl>
    <w:p>
      <w:r>
        <w:t>Each account has a unique code, name, type, and current balance.</w:t>
      </w:r>
    </w:p>
    <w:p>
      <w:pPr>
        <w:pStyle w:val="Heading2"/>
      </w:pPr>
      <w:r>
        <w:t>6. Creating a Journal Entry</w:t>
      </w:r>
    </w:p>
    <w:p>
      <w:r>
        <w:rPr>
          <w:b/>
          <w:color w:val="1A3C6E"/>
        </w:rPr>
        <w:t xml:space="preserve">Step 1: </w:t>
      </w:r>
      <w:r>
        <w:t>Navigate to Finance &gt; Journal Entries.</w:t>
      </w:r>
    </w:p>
    <w:p>
      <w:r>
        <w:rPr>
          <w:b/>
          <w:color w:val="1A3C6E"/>
        </w:rPr>
        <w:t xml:space="preserve">Step 2: </w:t>
      </w:r>
      <w:r>
        <w:t>Click "New Journal Entry".</w:t>
      </w:r>
    </w:p>
    <w:p>
      <w:r>
        <w:rPr>
          <w:b/>
          <w:color w:val="1A3C6E"/>
        </w:rPr>
        <w:t xml:space="preserve">Step 3: </w:t>
      </w:r>
      <w:r>
        <w:t>Enter the journal date and reference number.</w:t>
      </w:r>
    </w:p>
    <w:p>
      <w:r>
        <w:rPr>
          <w:b/>
          <w:color w:val="1A3C6E"/>
        </w:rPr>
        <w:t xml:space="preserve">Step 4: </w:t>
      </w:r>
      <w:r>
        <w:t>Enter a description of the transaction.</w:t>
      </w:r>
    </w:p>
    <w:p>
      <w:r>
        <w:rPr>
          <w:b/>
          <w:color w:val="1A3C6E"/>
        </w:rPr>
        <w:t xml:space="preserve">Step 5: </w:t>
      </w:r>
      <w:r>
        <w:t>Add line items: select account, enter debit or credit (not both).</w:t>
      </w:r>
    </w:p>
    <w:p>
      <w:r>
        <w:rPr>
          <w:b/>
          <w:color w:val="1A3C6E"/>
        </w:rPr>
        <w:t xml:space="preserve">Step 6: </w:t>
      </w:r>
      <w:r>
        <w:t>Verify total debits equal total credits.</w:t>
      </w:r>
    </w:p>
    <w:p>
      <w:r>
        <w:rPr>
          <w:b/>
          <w:color w:val="1A3C6E"/>
        </w:rPr>
        <w:t xml:space="preserve">Step 7: </w:t>
      </w:r>
      <w:r>
        <w:t>Click "Save as Draft" or "Post" to finalize.</w:t>
      </w:r>
    </w:p>
    <w:p>
      <w:r>
        <w:rPr>
          <w:b/>
          <w:color w:val="008000"/>
        </w:rPr>
        <w:t xml:space="preserve">Expected Result: </w:t>
      </w:r>
      <w:r>
        <w:t>The journal entry is posted to the general ledger. Account balances update.</w:t>
      </w:r>
    </w:p>
    <w:p>
      <w:pPr>
        <w:jc w:val="center"/>
      </w:pPr>
      <w:r>
        <w:rPr>
          <w:i/>
          <w:color w:val="999999"/>
          <w:sz w:val="20"/>
        </w:rPr>
        <w:t>[Insert Screenshot: Journal Entry Form]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Journal Entry Form</w:t>
              <w:br/>
              <w:t>(Insert screenshot here)</w:t>
              <w:br/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F57F17"/>
          <w:left w:val="single" w:sz="4" w:space="0" w:color="F57F17"/>
          <w:bottom w:val="single" w:sz="4" w:space="0" w:color="F57F17"/>
          <w:right w:val="single" w:sz="4" w:space="0" w:color="F57F17"/>
        </w:tblBorders>
      </w:tblPr>
      <w:tblGrid>
        <w:gridCol w:w="9360"/>
      </w:tblGrid>
      <w:tr>
        <w:tc>
          <w:tcPr>
            <w:tcW w:type="dxa" w:w="9360"/>
            <w:shd w:fill="FFF8E1"/>
          </w:tcPr>
          <w:p>
            <w:r>
              <w:rPr>
                <w:b/>
                <w:color w:val="F57F17"/>
                <w:sz w:val="20"/>
              </w:rPr>
              <w:t xml:space="preserve">⚠ Warning  </w:t>
            </w:r>
            <w:r>
              <w:rPr>
                <w:color w:val="333333"/>
                <w:sz w:val="20"/>
              </w:rPr>
              <w:t>Journal entries are permanent once posted. Double-check all amounts and accounts before posting.</w:t>
            </w:r>
          </w:p>
        </w:tc>
      </w:tr>
    </w:tbl>
    <w:p/>
    <w:p>
      <w:pPr>
        <w:pStyle w:val="Heading2"/>
      </w:pPr>
      <w:r>
        <w:t>7. Managing Accruals</w:t>
      </w:r>
    </w:p>
    <w:p>
      <w:r>
        <w:t>Accruals capture revenue earned or expenses incurred but not yet recorded:</w:t>
      </w:r>
    </w:p>
    <w:p>
      <w:pPr>
        <w:pStyle w:val="ListBullet"/>
      </w:pPr>
      <w:r>
        <w:t>GRNI: Goods Received Not Invoiced</w:t>
      </w:r>
    </w:p>
    <w:p>
      <w:pPr>
        <w:pStyle w:val="ListBullet"/>
      </w:pPr>
      <w:r>
        <w:t>Payroll Accrual: Salaries earned but not yet paid</w:t>
      </w:r>
    </w:p>
    <w:p>
      <w:pPr>
        <w:pStyle w:val="ListBullet"/>
      </w:pPr>
      <w:r>
        <w:t>Prepaid Expenses: Advance payments for future periods</w:t>
      </w:r>
    </w:p>
    <w:p>
      <w:pPr>
        <w:pStyle w:val="ListBullet"/>
      </w:pPr>
      <w:r>
        <w:t>Deferred Revenue: Payments received for services not yet delivered</w:t>
      </w:r>
    </w:p>
    <w:p>
      <w:pPr>
        <w:pStyle w:val="ListBullet"/>
      </w:pPr>
      <w:r>
        <w:t>Accrued Revenue: Revenue earned but not yet invoiced</w:t>
      </w:r>
    </w:p>
    <w:p>
      <w:pPr>
        <w:pStyle w:val="Heading2"/>
      </w:pPr>
      <w:r>
        <w:t>8. Budget Management</w:t>
      </w:r>
    </w:p>
    <w:p>
      <w:r>
        <w:rPr>
          <w:b/>
          <w:color w:val="1A3C6E"/>
        </w:rPr>
        <w:t xml:space="preserve">Step 1: </w:t>
      </w:r>
      <w:r>
        <w:t>Navigate to Finance &gt; Budget Management.</w:t>
      </w:r>
    </w:p>
    <w:p>
      <w:r>
        <w:rPr>
          <w:b/>
          <w:color w:val="1A3C6E"/>
        </w:rPr>
        <w:t xml:space="preserve">Step 2: </w:t>
      </w:r>
      <w:r>
        <w:t>Click "Create Budget".</w:t>
      </w:r>
    </w:p>
    <w:p>
      <w:r>
        <w:rPr>
          <w:b/>
          <w:color w:val="1A3C6E"/>
        </w:rPr>
        <w:t xml:space="preserve">Step 3: </w:t>
      </w:r>
      <w:r>
        <w:t>Select fiscal year and department/project.</w:t>
      </w:r>
    </w:p>
    <w:p>
      <w:r>
        <w:rPr>
          <w:b/>
          <w:color w:val="1A3C6E"/>
        </w:rPr>
        <w:t xml:space="preserve">Step 4: </w:t>
      </w:r>
      <w:r>
        <w:t>Add budget lines with expense categories and amounts.</w:t>
      </w:r>
    </w:p>
    <w:p>
      <w:r>
        <w:rPr>
          <w:b/>
          <w:color w:val="1A3C6E"/>
        </w:rPr>
        <w:t xml:space="preserve">Step 5: </w:t>
      </w:r>
      <w:r>
        <w:t>Set alert thresholds (e.g., warn at 80%).</w:t>
      </w:r>
    </w:p>
    <w:p>
      <w:r>
        <w:rPr>
          <w:b/>
          <w:color w:val="1A3C6E"/>
        </w:rPr>
        <w:t xml:space="preserve">Step 6: </w:t>
      </w:r>
      <w:r>
        <w:t>Click "Save".</w:t>
      </w:r>
    </w:p>
    <w:p>
      <w:r>
        <w:rPr>
          <w:b/>
          <w:color w:val="008000"/>
        </w:rPr>
        <w:t xml:space="preserve">Expected Result: </w:t>
      </w:r>
      <w:r>
        <w:t>Budget is activated. Alerts trigger when spending approaches thresholds.</w:t>
      </w:r>
    </w:p>
    <w:p>
      <w:pPr>
        <w:pStyle w:val="Heading2"/>
      </w:pPr>
      <w:r>
        <w:t>9. Year-End Close</w:t>
      </w:r>
    </w:p>
    <w:p>
      <w:r>
        <w:t>The year-end close guides you through:</w:t>
      </w:r>
    </w:p>
    <w:p>
      <w:pPr>
        <w:pStyle w:val="ListBullet"/>
      </w:pPr>
      <w:r>
        <w:t>Step 1: Review and reconcile all accounts</w:t>
      </w:r>
    </w:p>
    <w:p>
      <w:pPr>
        <w:pStyle w:val="ListBullet"/>
      </w:pPr>
      <w:r>
        <w:t>Step 2: Post adjusting entries</w:t>
      </w:r>
    </w:p>
    <w:p>
      <w:pPr>
        <w:pStyle w:val="ListBullet"/>
      </w:pPr>
      <w:r>
        <w:t>Step 3: Generate closing entries</w:t>
      </w:r>
    </w:p>
    <w:p>
      <w:pPr>
        <w:pStyle w:val="ListBullet"/>
      </w:pPr>
      <w:r>
        <w:t>Step 4: Verify trial balance after closing</w:t>
      </w:r>
    </w:p>
    <w:p>
      <w:pPr>
        <w:pStyle w:val="ListBullet"/>
      </w:pPr>
      <w:r>
        <w:t>Step 5: Lock the closed fiscal year</w:t>
      </w:r>
    </w:p>
    <w:p>
      <w:pPr>
        <w:pStyle w:val="Heading2"/>
      </w:pPr>
      <w:r>
        <w:t>10. Reports</w:t>
      </w:r>
    </w:p>
    <w:p>
      <w:pPr>
        <w:pStyle w:val="ListBullet"/>
      </w:pPr>
      <w:r>
        <w:t>Trial Balance: Summary of all account balances</w:t>
      </w:r>
    </w:p>
    <w:p>
      <w:pPr>
        <w:pStyle w:val="ListBullet"/>
      </w:pPr>
      <w:r>
        <w:t>Profit &amp; Loss Statement: Revenue and expenses over a period</w:t>
      </w:r>
    </w:p>
    <w:p>
      <w:pPr>
        <w:pStyle w:val="ListBullet"/>
      </w:pPr>
      <w:r>
        <w:t>Balance Sheet: Assets, liabilities, and equity snapshot</w:t>
      </w:r>
    </w:p>
    <w:p>
      <w:pPr>
        <w:pStyle w:val="ListBullet"/>
      </w:pPr>
      <w:r>
        <w:t>Cash Flow Statement: Cash inflows and outflows</w:t>
      </w:r>
    </w:p>
    <w:p>
      <w:pPr>
        <w:pStyle w:val="ListBullet"/>
      </w:pPr>
      <w:r>
        <w:t>Aged Receivables/Payables: Outstanding invoices by age</w:t>
      </w:r>
    </w:p>
    <w:p>
      <w:pPr>
        <w:pStyle w:val="ListBullet"/>
      </w:pPr>
      <w:r>
        <w:t>Budget vs Actual: Budgeted vs actual comparison</w:t>
      </w:r>
    </w:p>
    <w:p>
      <w:pPr>
        <w:pStyle w:val="Heading2"/>
      </w:pPr>
      <w:r>
        <w:t>11.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Reconcile accounts monthly. Do not wait until year-end.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Use accruals for expenses/revenues crossing accounting periods.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Set budget alerts at 80% for early overspend warnings.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Review and clean up the Chart of Accounts annually.</w:t>
            </w:r>
          </w:p>
        </w:tc>
      </w:tr>
    </w:tbl>
    <w:p/>
    <w:p>
      <w:pPr>
        <w:pStyle w:val="Heading2"/>
      </w:pPr>
      <w:r>
        <w:t>12.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Journal entry not posting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Debits != credits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Verify all entries balance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Account not found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 inactive or filtered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active-only toggle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close fiscal year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Outstanding transactions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 or reverse all pending transactions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