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andara" w:hAnsi="Candara" w:eastAsia="Candara" w:cs="Candara"/>
          <w:b/>
          <w:bCs/>
          <w:sz w:val="24"/>
          <w:szCs w:val="24"/>
          <w:highlight w:val="none"/>
        </w:rPr>
      </w:pPr>
      <w:r>
        <w:rPr>
          <w:rFonts w:ascii="Candara" w:hAnsi="Candara" w:eastAsia="Candara" w:cs="Candara"/>
          <w:b/>
          <w:bCs/>
          <w:sz w:val="24"/>
          <w:szCs w:val="24"/>
        </w:rPr>
        <w:t xml:space="preserve">WEBOS Framework</w:t>
      </w:r>
      <w:r>
        <w:rPr>
          <w:rFonts w:ascii="Candara" w:hAnsi="Candara" w:cs="Candara"/>
          <w:b/>
          <w:bCs/>
          <w:sz w:val="24"/>
          <w:szCs w:val="24"/>
        </w:rPr>
      </w:r>
    </w:p>
    <w:p>
      <w:pPr>
        <w:pBdr/>
        <w:spacing/>
        <w:ind/>
        <w:jc w:val="left"/>
        <w:rPr>
          <w:rFonts w:ascii="Candara" w:hAnsi="Candara" w:eastAsia="Candara" w:cs="Candara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WEBEOS is a web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-based software solution that encompasses emergency, state, military, and federal agencies + departments for 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emergency notifications, event tracking, and incident management system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s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Candara" w:hAnsi="Candara" w:eastAsia="Candara" w:cs="Candara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WEBEOS contains multiple interlocking APIs that pull data from supported state and government agencies that feed that data into the system. Most of these data are locked behind request-only and government authorization. Due to time constraints from research and development and addition required datasets and feeds, it would be recommended to develop a system under WEBEOS. Some example of the supported APIs are ARCGIS, NASA’s FIRMs. Which are either limited my a threshold usage count or limited by enterprise request.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Candara" w:hAnsi="Candara" w:eastAsia="Candara" w:cs="Candara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br w:type="page" w:clear="all"/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Candara" w:hAnsi="Candara" w:eastAsia="Candara" w:cs="Candara"/>
          <w:b/>
          <w:bCs/>
          <w:sz w:val="24"/>
          <w:szCs w:val="24"/>
          <w14:ligatures w14:val="none"/>
        </w:rPr>
      </w:pPr>
      <w:r>
        <w:rPr>
          <w:rFonts w:ascii="Candara" w:hAnsi="Candara" w:eastAsia="Candara" w:cs="Candara"/>
          <w:b/>
          <w:bCs/>
          <w:sz w:val="24"/>
          <w:szCs w:val="24"/>
          <w:lang w:val="en-US"/>
        </w:rPr>
        <w:t xml:space="preserve">Overview</w:t>
      </w:r>
      <w:r>
        <w:rPr>
          <w:rFonts w:ascii="Candara" w:hAnsi="Candara" w:eastAsia="Candara" w:cs="Candara"/>
          <w:b/>
          <w:bCs/>
          <w:sz w:val="24"/>
          <w:szCs w:val="24"/>
        </w:rPr>
      </w:r>
    </w:p>
    <w:p>
      <w:pPr>
        <w:pBdr/>
        <w:spacing/>
        <w:ind/>
        <w:jc w:val="left"/>
        <w:rPr>
          <w:rFonts w:ascii="Candara" w:hAnsi="Candara" w:eastAsia="Candara" w:cs="Candara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  <w:t xml:space="preserve">Data from the inputs are validated before being posted to the “board.”</w: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765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155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576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24.1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  <w:r/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  <w:r>
        <w:rPr>
          <w:rFonts w:ascii="Candara" w:hAnsi="Candara" w:eastAsia="Candara" w:cs="Candara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Candara" w:hAnsi="Candara" w:eastAsia="Candara" w:cs="Candara"/>
          <w:sz w:val="20"/>
          <w:szCs w:val="20"/>
          <w:highlight w:val="none"/>
          <w14:ligatures w14:val="none"/>
        </w:rPr>
      </w:pPr>
      <w:r>
        <w:rPr>
          <w:rFonts w:ascii="Candara" w:hAnsi="Candara" w:eastAsia="Candara" w:cs="Candara"/>
          <w:b/>
          <w:bCs/>
          <w:sz w:val="20"/>
          <w:szCs w:val="20"/>
          <w:highlight w:val="none"/>
        </w:rPr>
        <w:t xml:space="preserve">Figure 1 </w:t>
      </w:r>
      <w:r>
        <w:rPr>
          <w:rFonts w:ascii="Candara" w:hAnsi="Candara" w:eastAsia="Candara" w:cs="Candara"/>
          <w:sz w:val="20"/>
          <w:szCs w:val="20"/>
          <w:highlight w:val="none"/>
        </w:rPr>
        <w:t xml:space="preserve">Shared information streams between different departments federal, state, and military.</w:t>
      </w:r>
      <w:r>
        <w:rPr>
          <w:rFonts w:ascii="Candara" w:hAnsi="Candara" w:eastAsia="Candara" w:cs="Candara"/>
          <w:sz w:val="20"/>
          <w:szCs w:val="20"/>
          <w:highlight w:val="none"/>
        </w:rPr>
      </w:r>
    </w:p>
    <w:p>
      <w:pPr>
        <w:pBdr/>
        <w:spacing/>
        <w:ind/>
        <w:jc w:val="left"/>
        <w:rPr>
          <w:rFonts w:ascii="Candara" w:hAnsi="Candara" w:eastAsia="Candara" w:cs="Candara"/>
          <w:sz w:val="20"/>
          <w:szCs w:val="20"/>
          <w:highlight w:val="none"/>
          <w14:ligatures w14:val="none"/>
        </w:rPr>
      </w:pPr>
      <w:r>
        <w:rPr>
          <w:rFonts w:ascii="Candara" w:hAnsi="Candara" w:eastAsia="Candara" w:cs="Candara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14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756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71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92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ndara" w:hAnsi="Candara" w:eastAsia="Candara" w:cs="Candara"/>
          <w:sz w:val="20"/>
          <w:szCs w:val="20"/>
          <w:highlight w:val="none"/>
        </w:rPr>
      </w:r>
      <w:r>
        <w:rPr>
          <w:rFonts w:ascii="Candara" w:hAnsi="Candara" w:eastAsia="Candara" w:cs="Candara"/>
          <w:sz w:val="20"/>
          <w:szCs w:val="20"/>
          <w:highlight w:val="none"/>
        </w:rPr>
      </w:r>
    </w:p>
    <w:p>
      <w:pPr>
        <w:pBdr/>
        <w:spacing/>
        <w:ind/>
        <w:jc w:val="left"/>
        <w:rPr>
          <w:rFonts w:ascii="Candara" w:hAnsi="Candara" w:eastAsia="Candara" w:cs="Candara"/>
          <w:sz w:val="20"/>
          <w:szCs w:val="20"/>
          <w:highlight w:val="none"/>
          <w14:ligatures w14:val="none"/>
        </w:rPr>
      </w:pPr>
      <w:r>
        <w:rPr>
          <w:rFonts w:ascii="Candara" w:hAnsi="Candara" w:eastAsia="Candara" w:cs="Candara"/>
          <w:b/>
          <w:bCs/>
          <w:sz w:val="20"/>
          <w:szCs w:val="20"/>
          <w:highlight w:val="none"/>
        </w:rPr>
        <w:t xml:space="preserve">Figure 2  </w:t>
      </w:r>
      <w:r>
        <w:rPr>
          <w:rFonts w:ascii="Candara" w:hAnsi="Candara" w:eastAsia="Candara" w:cs="Candara"/>
          <w:sz w:val="20"/>
          <w:szCs w:val="20"/>
          <w:highlight w:val="none"/>
        </w:rPr>
        <w:t xml:space="preserve">API and managed information streams into WebEOS.</w:t>
      </w:r>
      <w:r>
        <w:rPr>
          <w:rFonts w:ascii="Candara" w:hAnsi="Candara" w:eastAsia="Candara" w:cs="Candara"/>
          <w:sz w:val="20"/>
          <w:szCs w:val="20"/>
          <w:highlight w:val="none"/>
          <w14:ligatures w14:val="none"/>
        </w:rPr>
      </w:r>
    </w:p>
    <w:p>
      <w:pPr>
        <w:pBdr/>
        <w:spacing/>
        <w:ind/>
        <w:jc w:val="left"/>
        <w:rPr>
          <w:rFonts w:ascii="Candara" w:hAnsi="Candara" w:cs="Candara"/>
          <w:b w:val="0"/>
          <w:bCs w:val="0"/>
          <w:sz w:val="20"/>
          <w:szCs w:val="20"/>
          <w:highlight w:val="none"/>
          <w14:ligatures w14:val="none"/>
        </w:rPr>
      </w:pPr>
      <w:r>
        <w:rPr>
          <w:rFonts w:ascii="Candara" w:hAnsi="Candara" w:eastAsia="Candara" w:cs="Candara"/>
          <w:sz w:val="20"/>
          <w:szCs w:val="20"/>
          <w:highlight w:val="none"/>
        </w:rPr>
      </w:r>
      <w:r>
        <w:rPr>
          <w:rFonts w:ascii="Candara" w:hAnsi="Candara" w:eastAsia="Candara" w:cs="Candara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2025-06-25T01:11:23Z</dcterms:modified>
</cp:coreProperties>
</file>