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BA879">
      <w:pPr>
        <w:jc w:val="center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lang w:val="en-US"/>
        </w:rPr>
        <w:t>Web Application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>Planning</w:t>
      </w:r>
    </w:p>
    <w:p w14:paraId="2E71C4AA">
      <w:pPr>
        <w:pStyle w:val="189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>Determine API compatibility</w:t>
      </w:r>
    </w:p>
    <w:p w14:paraId="0A7FAA2A">
      <w:pPr>
        <w:pStyle w:val="189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>Determine Data Sources</w:t>
      </w:r>
    </w:p>
    <w:p w14:paraId="3FA13F27">
      <w:pPr>
        <w:pStyle w:val="189"/>
        <w:numPr>
          <w:ilvl w:val="1"/>
          <w:numId w:val="1"/>
        </w:numPr>
        <w:jc w:val="left"/>
        <w:rPr>
          <w:highlight w:val="none"/>
        </w:rPr>
      </w:pPr>
      <w:r>
        <w:rPr>
          <w:highlight w:val="none"/>
        </w:rPr>
        <w:t>Access to Data Sources</w:t>
      </w:r>
    </w:p>
    <w:p w14:paraId="4B51E2CF">
      <w:pPr>
        <w:pStyle w:val="189"/>
        <w:numPr>
          <w:ilvl w:val="2"/>
          <w:numId w:val="1"/>
        </w:numPr>
        <w:jc w:val="left"/>
        <w:rPr>
          <w:highlight w:val="none"/>
        </w:rPr>
      </w:pPr>
      <w:r>
        <w:rPr>
          <w:highlight w:val="none"/>
        </w:rPr>
        <w:t>Authentication and Authorization</w:t>
      </w:r>
    </w:p>
    <w:p w14:paraId="19BEC454">
      <w:pPr>
        <w:pStyle w:val="189"/>
        <w:numPr>
          <w:ilvl w:val="3"/>
          <w:numId w:val="1"/>
        </w:numPr>
        <w:jc w:val="left"/>
        <w:rPr>
          <w:highlight w:val="none"/>
        </w:rPr>
      </w:pPr>
      <w:r>
        <w:rPr>
          <w:highlight w:val="none"/>
        </w:rPr>
        <w:t>API Keys</w:t>
      </w:r>
    </w:p>
    <w:p w14:paraId="6F465EF5">
      <w:pPr>
        <w:pStyle w:val="189"/>
        <w:numPr>
          <w:ilvl w:val="3"/>
          <w:numId w:val="1"/>
        </w:numPr>
        <w:jc w:val="left"/>
        <w:rPr>
          <w:highlight w:val="none"/>
        </w:rPr>
      </w:pPr>
      <w:r>
        <w:rPr>
          <w:highlight w:val="none"/>
        </w:rPr>
        <w:t>Database</w:t>
      </w:r>
    </w:p>
    <w:p w14:paraId="03284BBC">
      <w:pPr>
        <w:jc w:val="left"/>
        <w:rPr>
          <w:highlight w:val="none"/>
        </w:rPr>
      </w:pPr>
      <w:r>
        <w:rPr>
          <w:highlight w:val="none"/>
        </w:rPr>
        <w:t>Line 1: Access + Data</w:t>
      </w:r>
    </w:p>
    <w:p w14:paraId="7E3ECF34">
      <w:pPr>
        <w:pStyle w:val="189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>Way points (RAPIDS, FIRMS, 911/State, WebEOC, ARCGIS, NGB COP)</w:t>
      </w:r>
    </w:p>
    <w:p w14:paraId="4E01621A">
      <w:pPr>
        <w:jc w:val="left"/>
        <w:rPr>
          <w:highlight w:val="none"/>
        </w:rPr>
      </w:pPr>
      <w:r>
        <w:rPr>
          <w:highlight w:val="none"/>
        </w:rPr>
        <w:t>Line 2: Clarity of data points</w:t>
      </w:r>
    </w:p>
    <w:p w14:paraId="3CB150F5">
      <w:pPr>
        <w:pStyle w:val="189"/>
        <w:numPr>
          <w:ilvl w:val="0"/>
          <w:numId w:val="3"/>
        </w:numPr>
        <w:jc w:val="left"/>
        <w:rPr>
          <w:highlight w:val="none"/>
        </w:rPr>
      </w:pPr>
      <w:r>
        <w:rPr>
          <w:highlight w:val="none"/>
        </w:rPr>
        <w:t>Waypoint placement (amount)</w:t>
      </w:r>
    </w:p>
    <w:p w14:paraId="10418DD2">
      <w:pPr>
        <w:pStyle w:val="189"/>
        <w:numPr>
          <w:ilvl w:val="0"/>
          <w:numId w:val="3"/>
        </w:numPr>
        <w:jc w:val="left"/>
        <w:rPr>
          <w:highlight w:val="none"/>
        </w:rPr>
      </w:pPr>
      <w:r>
        <w:rPr>
          <w:highlight w:val="none"/>
        </w:rPr>
        <w:t>Dashboard information</w:t>
      </w:r>
    </w:p>
    <w:p w14:paraId="14ED5C0E">
      <w:pPr>
        <w:jc w:val="left"/>
        <w:rPr>
          <w:highlight w:val="none"/>
        </w:rPr>
      </w:pPr>
      <w:r>
        <w:rPr>
          <w:highlight w:val="none"/>
        </w:rPr>
        <w:t>Line 3: API Inter-compatibility</w:t>
      </w:r>
    </w:p>
    <w:p w14:paraId="6AB4606A">
      <w:pPr>
        <w:pStyle w:val="189"/>
        <w:numPr>
          <w:ilvl w:val="0"/>
          <w:numId w:val="4"/>
        </w:numPr>
        <w:jc w:val="left"/>
        <w:rPr>
          <w:highlight w:val="none"/>
        </w:rPr>
      </w:pPr>
      <w:r>
        <w:rPr>
          <w:highlight w:val="none"/>
        </w:rPr>
        <w:t>Leaflet, Windy, FlightRadar24, BreezoMeter</w:t>
      </w:r>
    </w:p>
    <w:p w14:paraId="27CAA9C6">
      <w:pPr>
        <w:pStyle w:val="189"/>
        <w:numPr>
          <w:ilvl w:val="0"/>
          <w:numId w:val="4"/>
        </w:numPr>
        <w:jc w:val="left"/>
        <w:rPr>
          <w:highlight w:val="none"/>
        </w:rPr>
      </w:pPr>
      <w:r>
        <w:rPr>
          <w:highlight w:val="none"/>
        </w:rPr>
        <w:t>Layers, Filters, Toggles</w:t>
      </w:r>
    </w:p>
    <w:p w14:paraId="63C6C564">
      <w:pPr>
        <w:jc w:val="left"/>
        <w:rPr>
          <w:highlight w:val="none"/>
        </w:rPr>
      </w:pPr>
      <w:r>
        <w:rPr>
          <w:highlight w:val="none"/>
        </w:rPr>
        <w:t>Line 4:  Security</w:t>
      </w:r>
    </w:p>
    <w:p w14:paraId="3289A44C">
      <w:pPr>
        <w:pStyle w:val="189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>API Keys (encryption)</w:t>
      </w:r>
    </w:p>
    <w:p w14:paraId="5E4E68A7">
      <w:pPr>
        <w:pStyle w:val="189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>Data security</w:t>
      </w:r>
    </w:p>
    <w:p w14:paraId="2E19D770">
      <w:pPr>
        <w:pStyle w:val="189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>SQL database for login</w:t>
      </w:r>
      <w:bookmarkStart w:id="0" w:name="_GoBack"/>
      <w:bookmarkEnd w:id="0"/>
    </w:p>
    <w:p w14:paraId="26E34960">
      <w:pPr>
        <w:jc w:val="left"/>
        <w:rPr>
          <w:highlight w:val="none"/>
        </w:rPr>
      </w:pPr>
      <w:r>
        <w:rPr>
          <w:highlight w:val="none"/>
        </w:rPr>
        <w:t>Line 5: Systems + Equipment</w:t>
      </w:r>
    </w:p>
    <w:p w14:paraId="77AB6134">
      <w:pPr>
        <w:pStyle w:val="189"/>
        <w:numPr>
          <w:ilvl w:val="0"/>
          <w:numId w:val="6"/>
        </w:numPr>
        <w:jc w:val="left"/>
        <w:rPr>
          <w:highlight w:val="none"/>
        </w:rPr>
      </w:pPr>
      <w:r>
        <w:rPr>
          <w:highlight w:val="none"/>
        </w:rPr>
        <w:t>PAAS/Hosting, Domain</w:t>
      </w:r>
    </w:p>
    <w:p w14:paraId="4A21ECD5">
      <w:pPr>
        <w:pStyle w:val="189"/>
        <w:numPr>
          <w:ilvl w:val="0"/>
          <w:numId w:val="6"/>
        </w:numPr>
        <w:jc w:val="left"/>
        <w:rPr>
          <w:highlight w:val="none"/>
        </w:rPr>
      </w:pPr>
      <w:r>
        <w:rPr>
          <w:highlight w:val="none"/>
        </w:rPr>
        <w:t>Equipment handling (Specifications)</w:t>
      </w:r>
    </w:p>
    <w:p w14:paraId="5F2F00A3">
      <w:pPr>
        <w:pStyle w:val="189"/>
        <w:numPr>
          <w:ilvl w:val="0"/>
          <w:numId w:val="6"/>
        </w:numPr>
        <w:jc w:val="left"/>
        <w:rPr>
          <w:highlight w:val="none"/>
        </w:rPr>
      </w:pPr>
      <w:r>
        <w:rPr>
          <w:highlight w:val="none"/>
        </w:rPr>
        <w:t>Security: DDoS, API-key provider, encryption</w:t>
      </w:r>
    </w:p>
    <w:p w14:paraId="6C9F1339">
      <w:pPr>
        <w:pStyle w:val="189"/>
        <w:numPr>
          <w:ilvl w:val="0"/>
          <w:numId w:val="6"/>
        </w:numPr>
        <w:jc w:val="left"/>
        <w:rPr>
          <w:highlight w:val="none"/>
        </w:rPr>
      </w:pPr>
      <w:r>
        <w:rPr>
          <w:highlight w:val="none"/>
        </w:rPr>
        <w:t>Regulations with sensitive data storage</w:t>
      </w:r>
    </w:p>
    <w:p w14:paraId="4FAA5D21">
      <w:pPr>
        <w:pStyle w:val="189"/>
        <w:numPr>
          <w:ilvl w:val="0"/>
          <w:numId w:val="6"/>
        </w:numPr>
        <w:jc w:val="left"/>
        <w:rPr>
          <w:highlight w:val="none"/>
        </w:rPr>
      </w:pPr>
      <w:r>
        <w:rPr>
          <w:highlight w:val="none"/>
        </w:rPr>
        <w:t>Update Delays</w:t>
      </w:r>
    </w:p>
    <w:p w14:paraId="7F449EC2">
      <w:pPr>
        <w:jc w:val="left"/>
        <w:rPr>
          <w:rFonts w:hint="default"/>
          <w:highlight w:val="none"/>
          <w:lang w:val="en-US"/>
        </w:rPr>
      </w:pPr>
      <w:r>
        <w:rPr>
          <w:highlight w:val="none"/>
        </w:rPr>
        <w:t>Line 6: Data for ML &amp; Waypoints based on high/possible risk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i/>
          <w:iCs/>
          <w:color w:val="FF0000"/>
          <w:highlight w:val="none"/>
          <w:lang w:val="en-US"/>
        </w:rPr>
        <w:t>(UPDATE: OUT OF SCOPE)</w:t>
      </w:r>
    </w:p>
    <w:p w14:paraId="0D988AAF">
      <w:pPr>
        <w:pStyle w:val="189"/>
        <w:numPr>
          <w:ilvl w:val="0"/>
          <w:numId w:val="7"/>
        </w:numPr>
        <w:jc w:val="left"/>
        <w:rPr>
          <w:highlight w:val="none"/>
        </w:rPr>
      </w:pPr>
      <w:r>
        <w:rPr>
          <w:highlight w:val="none"/>
        </w:rPr>
        <w:t>Importing multiple datasets</w:t>
      </w:r>
    </w:p>
    <w:p w14:paraId="1A12B223">
      <w:pPr>
        <w:pStyle w:val="189"/>
        <w:numPr>
          <w:ilvl w:val="0"/>
          <w:numId w:val="7"/>
        </w:numPr>
        <w:jc w:val="left"/>
        <w:rPr>
          <w:highlight w:val="none"/>
        </w:rPr>
      </w:pPr>
      <w:r>
        <w:rPr>
          <w:highlight w:val="none"/>
        </w:rPr>
        <w:t>Learning time for multiple cycles</w:t>
      </w:r>
    </w:p>
    <w:p w14:paraId="6C6912AF">
      <w:pPr>
        <w:pStyle w:val="189"/>
        <w:numPr>
          <w:ilvl w:val="0"/>
          <w:numId w:val="7"/>
        </w:numPr>
        <w:jc w:val="left"/>
        <w:rPr>
          <w:highlight w:val="none"/>
        </w:rPr>
      </w:pPr>
      <w:r>
        <w:rPr>
          <w:highlight w:val="none"/>
        </w:rPr>
        <w:t>Multiple iterations/models for data output</w:t>
      </w:r>
    </w:p>
    <w:p w14:paraId="6AFC6456">
      <w:pPr>
        <w:pStyle w:val="189"/>
        <w:numPr>
          <w:ilvl w:val="0"/>
          <w:numId w:val="7"/>
        </w:numPr>
        <w:jc w:val="left"/>
        <w:rPr>
          <w:highlight w:val="none"/>
        </w:rPr>
      </w:pPr>
      <w:r>
        <w:rPr>
          <w:highlight w:val="none"/>
        </w:rPr>
        <w:t>LLM and ML methods for consideration</w:t>
      </w:r>
    </w:p>
    <w:p w14:paraId="5427F96E">
      <w:pPr>
        <w:pStyle w:val="189"/>
        <w:numPr>
          <w:ilvl w:val="0"/>
          <w:numId w:val="7"/>
        </w:numPr>
        <w:jc w:val="left"/>
        <w:rPr>
          <w:highlight w:val="none"/>
        </w:rPr>
      </w:pPr>
      <w:r>
        <w:rPr>
          <w:highlight w:val="none"/>
        </w:rPr>
        <w:t>Integrate into a API for dashboard as chatbot</w:t>
      </w:r>
    </w:p>
    <w:p w14:paraId="051F4598">
      <w:pPr>
        <w:jc w:val="left"/>
        <w:rPr>
          <w:highlight w:val="none"/>
        </w:rPr>
      </w:pPr>
    </w:p>
    <w:p w14:paraId="71F3FDC7">
      <w:pPr>
        <w:jc w:val="center"/>
        <w:rPr>
          <w:b/>
          <w:bCs/>
        </w:rPr>
      </w:pPr>
    </w:p>
    <w:p w14:paraId="3A7FFE53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WebEOC Planning</w:t>
      </w:r>
    </w:p>
    <w:p w14:paraId="1351FC0B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NOTE: THIS ROUTE IS NO LONGER CONSIDERED</w:t>
      </w:r>
    </w:p>
    <w:p w14:paraId="2ABDED4B">
      <w:pPr>
        <w:jc w:val="left"/>
        <w:rPr>
          <w:highlight w:val="none"/>
        </w:rPr>
      </w:pPr>
      <w:r>
        <w:rPr>
          <w:highlight w:val="none"/>
        </w:rPr>
        <w:t>Line 1: Access + Data</w:t>
      </w:r>
    </w:p>
    <w:p w14:paraId="353D5F9A">
      <w:pPr>
        <w:pStyle w:val="189"/>
        <w:numPr>
          <w:ilvl w:val="0"/>
          <w:numId w:val="8"/>
        </w:numPr>
        <w:jc w:val="left"/>
        <w:rPr>
          <w:highlight w:val="none"/>
        </w:rPr>
      </w:pPr>
      <w:r>
        <w:rPr>
          <w:highlight w:val="none"/>
        </w:rPr>
        <w:t>Way points (RAPIDS, FIRMS, 911/State, WebEOC, ARCGIS, NGB COP)</w:t>
      </w:r>
    </w:p>
    <w:p w14:paraId="75213769">
      <w:pPr>
        <w:jc w:val="left"/>
        <w:rPr>
          <w:highlight w:val="none"/>
        </w:rPr>
      </w:pPr>
      <w:r>
        <w:rPr>
          <w:highlight w:val="none"/>
        </w:rPr>
        <w:t>Line 2: Clarity of data points</w:t>
      </w:r>
    </w:p>
    <w:p w14:paraId="6A8B291A">
      <w:pPr>
        <w:jc w:val="left"/>
        <w:rPr>
          <w:highlight w:val="none"/>
        </w:rPr>
      </w:pPr>
      <w:r>
        <w:rPr>
          <w:highlight w:val="none"/>
        </w:rPr>
        <w:t>Line 3: API Inter-compatibility, Learning System</w:t>
      </w:r>
    </w:p>
    <w:p w14:paraId="17526FFE">
      <w:pPr>
        <w:pStyle w:val="189"/>
        <w:numPr>
          <w:ilvl w:val="0"/>
          <w:numId w:val="9"/>
        </w:numPr>
        <w:jc w:val="left"/>
        <w:rPr>
          <w:highlight w:val="none"/>
        </w:rPr>
      </w:pPr>
      <w:r>
        <w:rPr>
          <w:highlight w:val="none"/>
        </w:rPr>
        <w:t>Windy, FlightRadar24, BreezoMeter</w:t>
      </w:r>
    </w:p>
    <w:p w14:paraId="7A9255A5">
      <w:pPr>
        <w:pStyle w:val="189"/>
        <w:numPr>
          <w:ilvl w:val="0"/>
          <w:numId w:val="10"/>
        </w:numPr>
        <w:jc w:val="left"/>
        <w:rPr>
          <w:highlight w:val="none"/>
        </w:rPr>
      </w:pPr>
      <w:r>
        <w:rPr>
          <w:highlight w:val="none"/>
        </w:rPr>
        <w:t>Features, Filtering, Layers, Filters, Toggles</w:t>
      </w:r>
    </w:p>
    <w:p w14:paraId="1026DDD1">
      <w:pPr>
        <w:jc w:val="left"/>
        <w:rPr>
          <w:highlight w:val="none"/>
        </w:rPr>
      </w:pPr>
      <w:r>
        <w:rPr>
          <w:highlight w:val="none"/>
        </w:rPr>
        <w:t>Line 4:  Security</w:t>
      </w:r>
    </w:p>
    <w:p w14:paraId="0A4A7AF5">
      <w:pPr>
        <w:pStyle w:val="189"/>
        <w:numPr>
          <w:ilvl w:val="0"/>
          <w:numId w:val="11"/>
        </w:numPr>
        <w:jc w:val="left"/>
        <w:rPr>
          <w:highlight w:val="none"/>
        </w:rPr>
      </w:pPr>
      <w:r>
        <w:rPr>
          <w:highlight w:val="none"/>
        </w:rPr>
        <w:t>API Keys (Locked sources of data)</w:t>
      </w:r>
    </w:p>
    <w:p w14:paraId="155A2811">
      <w:pPr>
        <w:jc w:val="left"/>
        <w:rPr>
          <w:highlight w:val="none"/>
        </w:rPr>
      </w:pPr>
      <w:r>
        <w:rPr>
          <w:highlight w:val="none"/>
        </w:rPr>
        <w:t>Line 5: Data for ML &amp; Waypoints based on high/possible risk</w:t>
      </w:r>
    </w:p>
    <w:p w14:paraId="4BAA3663">
      <w:pPr>
        <w:jc w:val="left"/>
        <w:rPr>
          <w:highlight w:val="none"/>
        </w:rPr>
      </w:pPr>
    </w:p>
    <w:p w14:paraId="32A9C59C">
      <w:pPr>
        <w:jc w:val="left"/>
        <w:rPr>
          <w:highlight w:val="none"/>
        </w:rPr>
      </w:pPr>
    </w:p>
    <w:p w14:paraId="3EE0BB13">
      <w:pPr>
        <w:jc w:val="left"/>
        <w:rPr>
          <w:highlight w:val="none"/>
        </w:rPr>
      </w:pPr>
      <w:r>
        <w:rPr>
          <w:highlight w:val="none"/>
        </w:rPr>
        <w:t>Outcome: Map with points</w:t>
      </w:r>
    </w:p>
    <w:p w14:paraId="7BF54935">
      <w:pPr>
        <w:jc w:val="left"/>
        <w:rPr>
          <w:highlight w:val="none"/>
        </w:rPr>
      </w:pPr>
    </w:p>
    <w:p w14:paraId="525BCF5F"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nsid w:val="B0F1ACD9"/>
    <w:multiLevelType w:val="multilevel"/>
    <w:tmpl w:val="B0F1ACD9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nsid w:val="D7F9FE59"/>
    <w:multiLevelType w:val="multilevel"/>
    <w:tmpl w:val="D7F9FE59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nsid w:val="DCBA6B53"/>
    <w:multiLevelType w:val="multilevel"/>
    <w:tmpl w:val="DCBA6B53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nsid w:val="0E640482"/>
    <w:multiLevelType w:val="multilevel"/>
    <w:tmpl w:val="0E640482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nsid w:val="2470EC97"/>
    <w:multiLevelType w:val="multilevel"/>
    <w:tmpl w:val="2470EC97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nsid w:val="46A08BB8"/>
    <w:multiLevelType w:val="multilevel"/>
    <w:tmpl w:val="46A08BB8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nsid w:val="4C1BAE26"/>
    <w:multiLevelType w:val="multilevel"/>
    <w:tmpl w:val="4C1BAE26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nsid w:val="60382F6E"/>
    <w:multiLevelType w:val="multilevel"/>
    <w:tmpl w:val="60382F6E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nsid w:val="77ECEA79"/>
    <w:multiLevelType w:val="multilevel"/>
    <w:tmpl w:val="77ECEA79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nsid w:val="7C246926"/>
    <w:multiLevelType w:val="multilevel"/>
    <w:tmpl w:val="7C246926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636D"/>
    <w:rsid w:val="53A5018C"/>
    <w:rsid w:val="549B2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2"/>
    <w:qFormat/>
    <w:uiPriority w:val="9"/>
    <w:pPr>
      <w:keepNext/>
      <w:keepLines/>
      <w:spacing w:before="360" w:after="80"/>
      <w:outlineLvl w:val="0"/>
    </w:pPr>
    <w:rPr>
      <w:rFonts w:ascii="Arial" w:hAnsi="Arial" w:eastAsia="Arial" w:cs="Arial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3"/>
    <w:unhideWhenUsed/>
    <w:qFormat/>
    <w:uiPriority w:val="9"/>
    <w:pPr>
      <w:keepNext/>
      <w:keepLines/>
      <w:spacing w:before="160" w:after="80"/>
      <w:outlineLvl w:val="1"/>
    </w:pPr>
    <w:rPr>
      <w:rFonts w:ascii="Arial" w:hAnsi="Arial" w:eastAsia="Arial" w:cs="Arial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64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65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E75B6" w:themeColor="accent1" w:themeShade="BF"/>
    </w:rPr>
  </w:style>
  <w:style w:type="paragraph" w:styleId="6">
    <w:name w:val="heading 5"/>
    <w:basedOn w:val="1"/>
    <w:next w:val="1"/>
    <w:link w:val="166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2E75B6" w:themeColor="accent1" w:themeShade="BF"/>
    </w:rPr>
  </w:style>
  <w:style w:type="paragraph" w:styleId="7">
    <w:name w:val="heading 6"/>
    <w:basedOn w:val="1"/>
    <w:next w:val="1"/>
    <w:link w:val="167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68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69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0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7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18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9">
    <w:name w:val="footnote reference"/>
    <w:basedOn w:val="11"/>
    <w:semiHidden/>
    <w:unhideWhenUsed/>
    <w:uiPriority w:val="99"/>
    <w:rPr>
      <w:vertAlign w:val="superscript"/>
    </w:rPr>
  </w:style>
  <w:style w:type="paragraph" w:styleId="20">
    <w:name w:val="footnote text"/>
    <w:basedOn w:val="1"/>
    <w:link w:val="18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1">
    <w:name w:val="header"/>
    <w:basedOn w:val="1"/>
    <w:link w:val="182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Strong"/>
    <w:basedOn w:val="11"/>
    <w:qFormat/>
    <w:uiPriority w:val="22"/>
    <w:rPr>
      <w:b/>
      <w:bCs/>
    </w:rPr>
  </w:style>
  <w:style w:type="paragraph" w:styleId="24">
    <w:name w:val="Subtitle"/>
    <w:basedOn w:val="1"/>
    <w:next w:val="1"/>
    <w:link w:val="172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5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itle"/>
    <w:basedOn w:val="1"/>
    <w:next w:val="1"/>
    <w:link w:val="171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28">
    <w:name w:val="toc 1"/>
    <w:basedOn w:val="1"/>
    <w:next w:val="1"/>
    <w:unhideWhenUsed/>
    <w:qFormat/>
    <w:uiPriority w:val="39"/>
    <w:pPr>
      <w:spacing w:after="100"/>
    </w:pPr>
  </w:style>
  <w:style w:type="paragraph" w:styleId="2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30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31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32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33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34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35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36">
    <w:name w:val="toc 9"/>
    <w:basedOn w:val="1"/>
    <w:next w:val="1"/>
    <w:unhideWhenUsed/>
    <w:qFormat/>
    <w:uiPriority w:val="39"/>
    <w:pPr>
      <w:spacing w:after="100"/>
      <w:ind w:left="1760"/>
    </w:pPr>
  </w:style>
  <w:style w:type="table" w:customStyle="1" w:styleId="37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39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0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1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2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4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5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6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7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8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9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0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1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3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2Vert"/>
    <w:tblStylePr w:type="band1Horz">
      <w:tcPr>
        <w:shd w:val="clear" w:color="B3D1EB" w:themeColor="accent1" w:themeTint="75" w:fill="B3D1EB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2Vert"/>
    <w:tblStylePr w:type="band1Horz">
      <w:tcPr>
        <w:shd w:val="clear" w:color="F6C3A0" w:themeColor="accent2" w:themeTint="75" w:fill="F6C3A0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2Vert"/>
    <w:tblStylePr w:type="band1Horz">
      <w:tcPr>
        <w:shd w:val="clear" w:color="D5D5D5" w:themeColor="accent3" w:themeTint="75" w:fill="D5D5D5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2Vert"/>
    <w:tblStylePr w:type="band1Horz">
      <w:tcPr>
        <w:shd w:val="clear" w:color="FEE289" w:themeColor="accent4" w:themeTint="75" w:fill="FEE289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2Vert"/>
    <w:tblStylePr w:type="band1Horz">
      <w:tcPr>
        <w:shd w:val="clear" w:color="A9BEE3" w:themeColor="accent5" w:themeTint="75" w:fill="A9BEE3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2Vert"/>
    <w:tblStylePr w:type="band1Horz">
      <w:tcPr>
        <w:shd w:val="clear" w:color="BCDBA8" w:themeColor="accent6" w:themeTint="75" w:fill="BCDBA8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79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0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1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2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3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4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5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7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8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9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0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1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2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3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4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5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0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1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3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4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5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7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21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/>
    <w:tblStylePr w:type="nwCell"/>
    <w:tblStylePr w:type="seCell"/>
    <w:tblStylePr w:type="swCell"/>
  </w:style>
  <w:style w:type="table" w:customStyle="1" w:styleId="12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2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2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25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2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2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28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29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1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2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4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7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9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0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2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43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44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45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46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47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4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9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5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53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4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5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6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8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9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0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1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62">
    <w:name w:val="Heading 1 Char"/>
    <w:basedOn w:val="11"/>
    <w:link w:val="2"/>
    <w:qFormat/>
    <w:uiPriority w:val="9"/>
    <w:rPr>
      <w:rFonts w:ascii="Arial" w:hAnsi="Arial" w:eastAsia="Arial" w:cs="Arial"/>
      <w:color w:val="2E75B6" w:themeColor="accent1" w:themeShade="BF"/>
      <w:sz w:val="40"/>
      <w:szCs w:val="40"/>
    </w:rPr>
  </w:style>
  <w:style w:type="character" w:customStyle="1" w:styleId="163">
    <w:name w:val="Heading 2 Char"/>
    <w:basedOn w:val="11"/>
    <w:link w:val="3"/>
    <w:qFormat/>
    <w:uiPriority w:val="9"/>
    <w:rPr>
      <w:rFonts w:ascii="Arial" w:hAnsi="Arial" w:eastAsia="Arial" w:cs="Arial"/>
      <w:color w:val="2E75B6" w:themeColor="accent1" w:themeShade="BF"/>
      <w:sz w:val="32"/>
      <w:szCs w:val="32"/>
    </w:rPr>
  </w:style>
  <w:style w:type="character" w:customStyle="1" w:styleId="164">
    <w:name w:val="Heading 3 Char"/>
    <w:basedOn w:val="11"/>
    <w:link w:val="4"/>
    <w:qFormat/>
    <w:uiPriority w:val="9"/>
    <w:rPr>
      <w:rFonts w:ascii="Arial" w:hAnsi="Arial" w:eastAsia="Arial" w:cs="Arial"/>
      <w:color w:val="2E75B6" w:themeColor="accent1" w:themeShade="BF"/>
      <w:sz w:val="28"/>
      <w:szCs w:val="28"/>
    </w:rPr>
  </w:style>
  <w:style w:type="character" w:customStyle="1" w:styleId="165">
    <w:name w:val="Heading 4 Char"/>
    <w:basedOn w:val="11"/>
    <w:link w:val="5"/>
    <w:qFormat/>
    <w:uiPriority w:val="9"/>
    <w:rPr>
      <w:rFonts w:ascii="Arial" w:hAnsi="Arial" w:eastAsia="Arial" w:cs="Arial"/>
      <w:i/>
      <w:iCs/>
      <w:color w:val="2E75B6" w:themeColor="accent1" w:themeShade="BF"/>
    </w:rPr>
  </w:style>
  <w:style w:type="character" w:customStyle="1" w:styleId="166">
    <w:name w:val="Heading 5 Char"/>
    <w:basedOn w:val="11"/>
    <w:link w:val="6"/>
    <w:qFormat/>
    <w:uiPriority w:val="9"/>
    <w:rPr>
      <w:rFonts w:ascii="Arial" w:hAnsi="Arial" w:eastAsia="Arial" w:cs="Arial"/>
      <w:color w:val="2E75B6" w:themeColor="accent1" w:themeShade="BF"/>
    </w:rPr>
  </w:style>
  <w:style w:type="character" w:customStyle="1" w:styleId="167">
    <w:name w:val="Heading 6 Char"/>
    <w:basedOn w:val="11"/>
    <w:link w:val="7"/>
    <w:qFormat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8">
    <w:name w:val="Heading 7 Char"/>
    <w:basedOn w:val="11"/>
    <w:link w:val="8"/>
    <w:qFormat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8 Char"/>
    <w:basedOn w:val="11"/>
    <w:link w:val="9"/>
    <w:qFormat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0">
    <w:name w:val="Heading 9 Char"/>
    <w:basedOn w:val="11"/>
    <w:link w:val="10"/>
    <w:qFormat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Title Char"/>
    <w:basedOn w:val="11"/>
    <w:link w:val="27"/>
    <w:qFormat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2">
    <w:name w:val="Subtitle Char"/>
    <w:basedOn w:val="11"/>
    <w:link w:val="24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3">
    <w:name w:val="Quote"/>
    <w:basedOn w:val="1"/>
    <w:next w:val="1"/>
    <w:link w:val="17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4">
    <w:name w:val="Quote Char"/>
    <w:basedOn w:val="11"/>
    <w:link w:val="17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5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176">
    <w:name w:val="Intense Quote"/>
    <w:basedOn w:val="1"/>
    <w:next w:val="1"/>
    <w:link w:val="177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177">
    <w:name w:val="Intense Quote Char"/>
    <w:basedOn w:val="11"/>
    <w:link w:val="176"/>
    <w:qFormat/>
    <w:uiPriority w:val="30"/>
    <w:rPr>
      <w:i/>
      <w:iCs/>
      <w:color w:val="2E75B6" w:themeColor="accent1" w:themeShade="BF"/>
    </w:rPr>
  </w:style>
  <w:style w:type="character" w:customStyle="1" w:styleId="178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179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0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1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2">
    <w:name w:val="Header Char"/>
    <w:basedOn w:val="11"/>
    <w:link w:val="21"/>
    <w:qFormat/>
    <w:uiPriority w:val="99"/>
  </w:style>
  <w:style w:type="character" w:customStyle="1" w:styleId="183">
    <w:name w:val="Footer Char"/>
    <w:basedOn w:val="11"/>
    <w:link w:val="18"/>
    <w:uiPriority w:val="99"/>
  </w:style>
  <w:style w:type="character" w:customStyle="1" w:styleId="184">
    <w:name w:val="Footnote Text Char"/>
    <w:basedOn w:val="11"/>
    <w:link w:val="20"/>
    <w:semiHidden/>
    <w:uiPriority w:val="99"/>
    <w:rPr>
      <w:sz w:val="20"/>
      <w:szCs w:val="20"/>
    </w:rPr>
  </w:style>
  <w:style w:type="character" w:customStyle="1" w:styleId="185">
    <w:name w:val="Endnote Text Char"/>
    <w:basedOn w:val="11"/>
    <w:link w:val="16"/>
    <w:semiHidden/>
    <w:qFormat/>
    <w:uiPriority w:val="99"/>
    <w:rPr>
      <w:sz w:val="20"/>
      <w:szCs w:val="20"/>
    </w:rPr>
  </w:style>
  <w:style w:type="character" w:styleId="186">
    <w:name w:val="Placeholder Text"/>
    <w:basedOn w:val="11"/>
    <w:semiHidden/>
    <w:uiPriority w:val="99"/>
    <w:rPr>
      <w:color w:val="666666"/>
    </w:rPr>
  </w:style>
  <w:style w:type="paragraph" w:customStyle="1" w:styleId="187">
    <w:name w:val="TOC Heading"/>
    <w:unhideWhenUsed/>
    <w:qFormat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8">
    <w:name w:val="No Spacing"/>
    <w:basedOn w:val="1"/>
    <w:qFormat/>
    <w:uiPriority w:val="1"/>
    <w:pPr>
      <w:spacing w:after="0" w:line="240" w:lineRule="auto"/>
    </w:pPr>
  </w:style>
  <w:style w:type="paragraph" w:styleId="18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2025-07-15T23:20:00Z</dcterms:created>
  <dc:creator>Ace</dc:creator>
  <cp:lastModifiedBy>Ace</cp:lastModifiedBy>
  <dcterms:modified xsi:type="dcterms:W3CDTF">2025-07-16T19:20:15Z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F4E9101346C9416EB822BDDD209DA326_12</vt:lpwstr>
  </property>
</Properties>
</file>