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685" w:rsidRDefault="00AC2A46">
      <w:pPr>
        <w:ind w:left="1" w:hanging="3"/>
        <w:jc w:val="center"/>
        <w:rPr>
          <w:sz w:val="28"/>
          <w:szCs w:val="28"/>
        </w:rPr>
      </w:pPr>
      <w:r>
        <w:rPr>
          <w:b/>
          <w:sz w:val="28"/>
          <w:szCs w:val="28"/>
        </w:rPr>
        <w:t>ICT288 Group Declaration Sheet</w:t>
      </w:r>
    </w:p>
    <w:p w:rsidR="00C27685" w:rsidRDefault="00C27685">
      <w:pPr>
        <w:ind w:left="0" w:hanging="2"/>
      </w:pPr>
    </w:p>
    <w:p w:rsidR="00C27685" w:rsidRDefault="00AC2A46">
      <w:pPr>
        <w:ind w:left="0" w:hanging="2"/>
      </w:pPr>
      <w:r>
        <w:rPr>
          <w:b/>
        </w:rPr>
        <w:t>Assignment/Project Name:</w:t>
      </w:r>
      <w:r>
        <w:rPr>
          <w:b/>
        </w:rPr>
        <w:tab/>
        <w:t>Assignment Part 2</w:t>
      </w:r>
    </w:p>
    <w:p w:rsidR="00C27685" w:rsidRDefault="00AC2A46">
      <w:pPr>
        <w:ind w:left="0" w:hanging="2"/>
      </w:pPr>
      <w:r>
        <w:rPr>
          <w:b/>
        </w:rPr>
        <w:t>Group Name:</w:t>
      </w:r>
      <w:r>
        <w:rPr>
          <w:b/>
        </w:rPr>
        <w:tab/>
      </w:r>
      <w:r>
        <w:rPr>
          <w:b/>
        </w:rPr>
        <w:tab/>
      </w:r>
      <w:r>
        <w:rPr>
          <w:b/>
        </w:rPr>
        <w:tab/>
        <w:t>Team Ace</w:t>
      </w:r>
    </w:p>
    <w:p w:rsidR="00C27685" w:rsidRDefault="00C27685">
      <w:pPr>
        <w:ind w:left="0" w:hanging="2"/>
      </w:pPr>
    </w:p>
    <w:p w:rsidR="00C27685" w:rsidRDefault="00C27685">
      <w:pPr>
        <w:ind w:left="0" w:hanging="2"/>
      </w:pPr>
    </w:p>
    <w:tbl>
      <w:tblPr>
        <w:tblStyle w:val="a"/>
        <w:tblW w:w="1512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100"/>
        <w:gridCol w:w="1530"/>
        <w:gridCol w:w="1350"/>
        <w:gridCol w:w="1620"/>
      </w:tblGrid>
      <w:tr w:rsidR="00C27685">
        <w:trPr>
          <w:trHeight w:val="1314"/>
        </w:trPr>
        <w:tc>
          <w:tcPr>
            <w:tcW w:w="2520" w:type="dxa"/>
          </w:tcPr>
          <w:p w:rsidR="00C27685" w:rsidRDefault="00AC2A46">
            <w:pPr>
              <w:spacing w:before="240"/>
              <w:ind w:left="0" w:hanging="2"/>
              <w:jc w:val="center"/>
            </w:pPr>
            <w:r>
              <w:rPr>
                <w:b/>
              </w:rPr>
              <w:t>Member’s Names</w:t>
            </w:r>
          </w:p>
        </w:tc>
        <w:tc>
          <w:tcPr>
            <w:tcW w:w="8100" w:type="dxa"/>
            <w:tcBorders>
              <w:right w:val="single" w:sz="4" w:space="0" w:color="000000"/>
            </w:tcBorders>
          </w:tcPr>
          <w:p w:rsidR="00C27685" w:rsidRDefault="00AC2A46">
            <w:pPr>
              <w:spacing w:before="40"/>
              <w:ind w:left="0" w:hanging="2"/>
              <w:jc w:val="center"/>
              <w:rPr>
                <w:sz w:val="20"/>
                <w:szCs w:val="20"/>
              </w:rPr>
            </w:pPr>
            <w:r>
              <w:rPr>
                <w:b/>
              </w:rPr>
              <w:t xml:space="preserve">Brief Description of Tasks </w:t>
            </w:r>
            <w:r>
              <w:rPr>
                <w:b/>
              </w:rPr>
              <w:br/>
            </w:r>
            <w:r>
              <w:rPr>
                <w:sz w:val="20"/>
                <w:szCs w:val="20"/>
              </w:rPr>
              <w:t xml:space="preserve">(Details would be in the individual accounting spreadsheet. </w:t>
            </w:r>
          </w:p>
          <w:p w:rsidR="00C27685" w:rsidRDefault="00AC2A46">
            <w:pPr>
              <w:spacing w:before="40"/>
              <w:ind w:left="0" w:hanging="2"/>
              <w:jc w:val="center"/>
            </w:pPr>
            <w:r>
              <w:rPr>
                <w:sz w:val="20"/>
                <w:szCs w:val="20"/>
              </w:rPr>
              <w:t>If more space is needed, attach extra sheets)</w:t>
            </w:r>
          </w:p>
        </w:tc>
        <w:tc>
          <w:tcPr>
            <w:tcW w:w="1530" w:type="dxa"/>
            <w:tcBorders>
              <w:left w:val="single" w:sz="4" w:space="0" w:color="000000"/>
            </w:tcBorders>
          </w:tcPr>
          <w:p w:rsidR="00C27685" w:rsidRDefault="00AC2A46">
            <w:pPr>
              <w:spacing w:before="40"/>
              <w:ind w:left="0" w:hanging="2"/>
              <w:jc w:val="center"/>
            </w:pPr>
            <w:r>
              <w:rPr>
                <w:b/>
              </w:rPr>
              <w:t>Member’s contribution to the total work (%)</w:t>
            </w:r>
          </w:p>
        </w:tc>
        <w:tc>
          <w:tcPr>
            <w:tcW w:w="1350" w:type="dxa"/>
          </w:tcPr>
          <w:p w:rsidR="00C27685" w:rsidRDefault="00AC2A46">
            <w:pPr>
              <w:spacing w:before="240"/>
              <w:ind w:left="0" w:hanging="2"/>
              <w:jc w:val="center"/>
            </w:pPr>
            <w:r>
              <w:rPr>
                <w:b/>
              </w:rPr>
              <w:t>Date</w:t>
            </w:r>
          </w:p>
        </w:tc>
        <w:tc>
          <w:tcPr>
            <w:tcW w:w="1620" w:type="dxa"/>
          </w:tcPr>
          <w:p w:rsidR="00C27685" w:rsidRDefault="00AC2A46">
            <w:pPr>
              <w:spacing w:before="240"/>
              <w:ind w:left="0" w:hanging="2"/>
              <w:jc w:val="center"/>
            </w:pPr>
            <w:r>
              <w:rPr>
                <w:b/>
              </w:rPr>
              <w:t>Signature</w:t>
            </w:r>
          </w:p>
        </w:tc>
      </w:tr>
      <w:tr w:rsidR="00C27685">
        <w:trPr>
          <w:trHeight w:val="851"/>
        </w:trPr>
        <w:tc>
          <w:tcPr>
            <w:tcW w:w="2520" w:type="dxa"/>
          </w:tcPr>
          <w:p w:rsidR="00C27685" w:rsidRDefault="00AC2A46">
            <w:pPr>
              <w:ind w:left="0" w:hanging="2"/>
            </w:pPr>
            <w:proofErr w:type="spellStart"/>
            <w:r>
              <w:t>Kushal</w:t>
            </w:r>
            <w:proofErr w:type="spellEnd"/>
            <w:r>
              <w:t xml:space="preserve"> </w:t>
            </w:r>
            <w:proofErr w:type="spellStart"/>
            <w:r>
              <w:t>Ganji</w:t>
            </w:r>
            <w:proofErr w:type="spellEnd"/>
          </w:p>
        </w:tc>
        <w:tc>
          <w:tcPr>
            <w:tcW w:w="8100" w:type="dxa"/>
            <w:tcBorders>
              <w:right w:val="single" w:sz="4" w:space="0" w:color="000000"/>
            </w:tcBorders>
          </w:tcPr>
          <w:p w:rsidR="00C27685" w:rsidRDefault="00AC2A46">
            <w:pPr>
              <w:ind w:left="0" w:hanging="2"/>
            </w:pPr>
            <w:r>
              <w:t>Level 2 and Level 3 design, asset import + texturing, level coding, presentation management</w:t>
            </w:r>
          </w:p>
        </w:tc>
        <w:tc>
          <w:tcPr>
            <w:tcW w:w="1530" w:type="dxa"/>
            <w:tcBorders>
              <w:left w:val="single" w:sz="4" w:space="0" w:color="000000"/>
            </w:tcBorders>
          </w:tcPr>
          <w:p w:rsidR="00C27685" w:rsidRDefault="00AC2A46">
            <w:pPr>
              <w:ind w:left="0" w:hanging="2"/>
            </w:pPr>
            <w:r>
              <w:t>100%</w:t>
            </w:r>
          </w:p>
        </w:tc>
        <w:tc>
          <w:tcPr>
            <w:tcW w:w="1350" w:type="dxa"/>
          </w:tcPr>
          <w:p w:rsidR="00C27685" w:rsidRDefault="00AC2A46">
            <w:pPr>
              <w:ind w:left="0" w:hanging="2"/>
            </w:pPr>
            <w:r>
              <w:t>22/6/20</w:t>
            </w:r>
          </w:p>
        </w:tc>
        <w:tc>
          <w:tcPr>
            <w:tcW w:w="1620" w:type="dxa"/>
          </w:tcPr>
          <w:p w:rsidR="00C27685" w:rsidRDefault="00AC2A46">
            <w:pPr>
              <w:ind w:left="0" w:hanging="2"/>
            </w:pPr>
            <w:r>
              <w:rPr>
                <w:noProof/>
                <w:lang w:val="en-AU" w:eastAsia="en-AU"/>
              </w:rPr>
              <w:drawing>
                <wp:inline distT="114300" distB="114300" distL="114300" distR="114300">
                  <wp:extent cx="766763" cy="3018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6763" cy="301811"/>
                          </a:xfrm>
                          <a:prstGeom prst="rect">
                            <a:avLst/>
                          </a:prstGeom>
                          <a:ln/>
                        </pic:spPr>
                      </pic:pic>
                    </a:graphicData>
                  </a:graphic>
                </wp:inline>
              </w:drawing>
            </w:r>
          </w:p>
        </w:tc>
      </w:tr>
      <w:tr w:rsidR="00C27685">
        <w:trPr>
          <w:trHeight w:val="851"/>
        </w:trPr>
        <w:tc>
          <w:tcPr>
            <w:tcW w:w="2520" w:type="dxa"/>
          </w:tcPr>
          <w:p w:rsidR="00C27685" w:rsidRDefault="00AC2A46">
            <w:pPr>
              <w:ind w:left="0" w:hanging="2"/>
            </w:pPr>
            <w:r>
              <w:t>Peter Neve</w:t>
            </w:r>
          </w:p>
        </w:tc>
        <w:tc>
          <w:tcPr>
            <w:tcW w:w="8100" w:type="dxa"/>
            <w:tcBorders>
              <w:right w:val="single" w:sz="4" w:space="0" w:color="000000"/>
            </w:tcBorders>
          </w:tcPr>
          <w:p w:rsidR="00C27685" w:rsidRDefault="000F1E17">
            <w:pPr>
              <w:ind w:left="0" w:hanging="2"/>
            </w:pPr>
            <w:r>
              <w:t>Enemy code, Player code, HUD layout &amp; code, Tutorial prompts, Merge game, effects</w:t>
            </w:r>
            <w:r>
              <w:t>, and Integration of everyone’s parts</w:t>
            </w:r>
          </w:p>
        </w:tc>
        <w:tc>
          <w:tcPr>
            <w:tcW w:w="1530" w:type="dxa"/>
            <w:tcBorders>
              <w:left w:val="single" w:sz="4" w:space="0" w:color="000000"/>
            </w:tcBorders>
          </w:tcPr>
          <w:p w:rsidR="00C27685" w:rsidRDefault="00AC2A46">
            <w:pPr>
              <w:ind w:left="0" w:hanging="2"/>
            </w:pPr>
            <w:r>
              <w:t>100%</w:t>
            </w:r>
          </w:p>
        </w:tc>
        <w:tc>
          <w:tcPr>
            <w:tcW w:w="1350" w:type="dxa"/>
          </w:tcPr>
          <w:p w:rsidR="00C27685" w:rsidRDefault="00AC2A46">
            <w:pPr>
              <w:ind w:left="0" w:hanging="2"/>
            </w:pPr>
            <w:r>
              <w:t>22/6/20</w:t>
            </w:r>
          </w:p>
        </w:tc>
        <w:tc>
          <w:tcPr>
            <w:tcW w:w="1620" w:type="dxa"/>
          </w:tcPr>
          <w:p w:rsidR="00C27685" w:rsidRDefault="000F1E17">
            <w:pPr>
              <w:ind w:left="0" w:hanging="2"/>
            </w:pPr>
            <w:r>
              <w:rPr>
                <w:noProof/>
                <w:highlight w:val="black"/>
                <w:lang w:val="en-AU" w:eastAsia="en-AU"/>
              </w:rPr>
              <w:drawing>
                <wp:inline distT="114300" distB="114300" distL="114300" distR="114300" wp14:anchorId="4AC855F2" wp14:editId="029613BD">
                  <wp:extent cx="895350" cy="330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95350" cy="330200"/>
                          </a:xfrm>
                          <a:prstGeom prst="rect">
                            <a:avLst/>
                          </a:prstGeom>
                          <a:ln/>
                        </pic:spPr>
                      </pic:pic>
                    </a:graphicData>
                  </a:graphic>
                </wp:inline>
              </w:drawing>
            </w:r>
          </w:p>
        </w:tc>
      </w:tr>
      <w:tr w:rsidR="00C27685">
        <w:trPr>
          <w:trHeight w:val="851"/>
        </w:trPr>
        <w:tc>
          <w:tcPr>
            <w:tcW w:w="2520" w:type="dxa"/>
          </w:tcPr>
          <w:p w:rsidR="00C27685" w:rsidRDefault="00AC2A46">
            <w:pPr>
              <w:ind w:left="0" w:hanging="2"/>
            </w:pPr>
            <w:proofErr w:type="spellStart"/>
            <w:r>
              <w:t>Yoshitha</w:t>
            </w:r>
            <w:proofErr w:type="spellEnd"/>
            <w:r>
              <w:t xml:space="preserve"> </w:t>
            </w:r>
            <w:proofErr w:type="spellStart"/>
            <w:r>
              <w:t>Premarathna</w:t>
            </w:r>
            <w:proofErr w:type="spellEnd"/>
          </w:p>
        </w:tc>
        <w:tc>
          <w:tcPr>
            <w:tcW w:w="8100" w:type="dxa"/>
            <w:tcBorders>
              <w:right w:val="single" w:sz="4" w:space="0" w:color="000000"/>
            </w:tcBorders>
          </w:tcPr>
          <w:p w:rsidR="00C27685" w:rsidRDefault="00AC2A46">
            <w:pPr>
              <w:ind w:left="0" w:hanging="2"/>
            </w:pPr>
            <w:r>
              <w:t xml:space="preserve">All Menu Functions, Composed and Recorded Game Music and SFX, Loading Screen, </w:t>
            </w:r>
            <w:proofErr w:type="spellStart"/>
            <w:r>
              <w:t>Autosave</w:t>
            </w:r>
            <w:proofErr w:type="spellEnd"/>
            <w:r>
              <w:t xml:space="preserve"> and Load Game Function.</w:t>
            </w:r>
          </w:p>
        </w:tc>
        <w:tc>
          <w:tcPr>
            <w:tcW w:w="1530" w:type="dxa"/>
            <w:tcBorders>
              <w:left w:val="single" w:sz="4" w:space="0" w:color="000000"/>
            </w:tcBorders>
          </w:tcPr>
          <w:p w:rsidR="00C27685" w:rsidRDefault="00AC2A46">
            <w:pPr>
              <w:ind w:left="0" w:hanging="2"/>
            </w:pPr>
            <w:r>
              <w:t>100%</w:t>
            </w:r>
          </w:p>
        </w:tc>
        <w:tc>
          <w:tcPr>
            <w:tcW w:w="1350" w:type="dxa"/>
          </w:tcPr>
          <w:p w:rsidR="00C27685" w:rsidRDefault="00AC2A46">
            <w:pPr>
              <w:ind w:left="0" w:hanging="2"/>
            </w:pPr>
            <w:r>
              <w:t>22/6/20</w:t>
            </w:r>
          </w:p>
        </w:tc>
        <w:tc>
          <w:tcPr>
            <w:tcW w:w="1620" w:type="dxa"/>
          </w:tcPr>
          <w:p w:rsidR="00C27685" w:rsidRDefault="00AC2A46">
            <w:pPr>
              <w:ind w:left="0" w:hanging="2"/>
            </w:pPr>
            <w:r>
              <w:rPr>
                <w:noProof/>
                <w:lang w:val="en-AU" w:eastAsia="en-AU"/>
              </w:rPr>
              <w:drawing>
                <wp:inline distT="114300" distB="114300" distL="114300" distR="114300">
                  <wp:extent cx="820186" cy="3387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20186" cy="338772"/>
                          </a:xfrm>
                          <a:prstGeom prst="rect">
                            <a:avLst/>
                          </a:prstGeom>
                          <a:ln/>
                        </pic:spPr>
                      </pic:pic>
                    </a:graphicData>
                  </a:graphic>
                </wp:inline>
              </w:drawing>
            </w:r>
          </w:p>
        </w:tc>
      </w:tr>
      <w:tr w:rsidR="00C27685">
        <w:trPr>
          <w:trHeight w:val="851"/>
        </w:trPr>
        <w:tc>
          <w:tcPr>
            <w:tcW w:w="2520" w:type="dxa"/>
          </w:tcPr>
          <w:p w:rsidR="00C27685" w:rsidRDefault="00C27685">
            <w:pPr>
              <w:ind w:left="0" w:hanging="2"/>
            </w:pPr>
          </w:p>
        </w:tc>
        <w:tc>
          <w:tcPr>
            <w:tcW w:w="8100" w:type="dxa"/>
            <w:tcBorders>
              <w:right w:val="single" w:sz="4" w:space="0" w:color="000000"/>
            </w:tcBorders>
          </w:tcPr>
          <w:p w:rsidR="00C27685" w:rsidRDefault="00C27685">
            <w:pPr>
              <w:ind w:left="0" w:hanging="2"/>
            </w:pPr>
          </w:p>
        </w:tc>
        <w:tc>
          <w:tcPr>
            <w:tcW w:w="1530" w:type="dxa"/>
            <w:tcBorders>
              <w:left w:val="single" w:sz="4" w:space="0" w:color="000000"/>
            </w:tcBorders>
          </w:tcPr>
          <w:p w:rsidR="00C27685" w:rsidRDefault="00C27685">
            <w:pPr>
              <w:ind w:left="0" w:hanging="2"/>
            </w:pPr>
          </w:p>
        </w:tc>
        <w:tc>
          <w:tcPr>
            <w:tcW w:w="1350" w:type="dxa"/>
          </w:tcPr>
          <w:p w:rsidR="00C27685" w:rsidRDefault="00C27685">
            <w:pPr>
              <w:ind w:left="0" w:hanging="2"/>
            </w:pPr>
          </w:p>
        </w:tc>
        <w:tc>
          <w:tcPr>
            <w:tcW w:w="1620" w:type="dxa"/>
          </w:tcPr>
          <w:p w:rsidR="00C27685" w:rsidRDefault="00C27685">
            <w:pPr>
              <w:ind w:left="0" w:hanging="2"/>
            </w:pPr>
          </w:p>
        </w:tc>
      </w:tr>
      <w:tr w:rsidR="00C27685">
        <w:trPr>
          <w:trHeight w:val="851"/>
        </w:trPr>
        <w:tc>
          <w:tcPr>
            <w:tcW w:w="2520" w:type="dxa"/>
            <w:tcBorders>
              <w:bottom w:val="single" w:sz="4" w:space="0" w:color="000000"/>
            </w:tcBorders>
          </w:tcPr>
          <w:p w:rsidR="00C27685" w:rsidRDefault="00C27685">
            <w:pPr>
              <w:ind w:left="0" w:hanging="2"/>
            </w:pPr>
          </w:p>
        </w:tc>
        <w:tc>
          <w:tcPr>
            <w:tcW w:w="8100" w:type="dxa"/>
            <w:tcBorders>
              <w:bottom w:val="single" w:sz="4" w:space="0" w:color="000000"/>
              <w:right w:val="single" w:sz="4" w:space="0" w:color="000000"/>
            </w:tcBorders>
          </w:tcPr>
          <w:p w:rsidR="00C27685" w:rsidRDefault="00C27685">
            <w:pPr>
              <w:ind w:left="0" w:hanging="2"/>
            </w:pPr>
          </w:p>
        </w:tc>
        <w:tc>
          <w:tcPr>
            <w:tcW w:w="1530" w:type="dxa"/>
            <w:tcBorders>
              <w:left w:val="single" w:sz="4" w:space="0" w:color="000000"/>
              <w:bottom w:val="single" w:sz="4" w:space="0" w:color="000000"/>
            </w:tcBorders>
          </w:tcPr>
          <w:p w:rsidR="00C27685" w:rsidRDefault="00C27685">
            <w:pPr>
              <w:ind w:left="0" w:hanging="2"/>
            </w:pPr>
          </w:p>
        </w:tc>
        <w:tc>
          <w:tcPr>
            <w:tcW w:w="1350" w:type="dxa"/>
            <w:tcBorders>
              <w:bottom w:val="single" w:sz="4" w:space="0" w:color="000000"/>
            </w:tcBorders>
          </w:tcPr>
          <w:p w:rsidR="00C27685" w:rsidRDefault="00C27685">
            <w:pPr>
              <w:ind w:left="0" w:hanging="2"/>
            </w:pPr>
          </w:p>
        </w:tc>
        <w:tc>
          <w:tcPr>
            <w:tcW w:w="1620" w:type="dxa"/>
            <w:tcBorders>
              <w:bottom w:val="single" w:sz="4" w:space="0" w:color="000000"/>
            </w:tcBorders>
          </w:tcPr>
          <w:p w:rsidR="00C27685" w:rsidRDefault="00C27685">
            <w:pPr>
              <w:ind w:left="0" w:hanging="2"/>
            </w:pPr>
          </w:p>
        </w:tc>
      </w:tr>
      <w:tr w:rsidR="00C27685">
        <w:trPr>
          <w:trHeight w:val="849"/>
        </w:trPr>
        <w:tc>
          <w:tcPr>
            <w:tcW w:w="2520" w:type="dxa"/>
            <w:tcBorders>
              <w:top w:val="single" w:sz="4" w:space="0" w:color="000000"/>
              <w:left w:val="single" w:sz="4" w:space="0" w:color="000000"/>
              <w:bottom w:val="single" w:sz="4" w:space="0" w:color="000000"/>
              <w:right w:val="single" w:sz="4" w:space="0" w:color="000000"/>
            </w:tcBorders>
          </w:tcPr>
          <w:p w:rsidR="00C27685" w:rsidRDefault="00AC2A46">
            <w:pPr>
              <w:ind w:left="0" w:hanging="2"/>
            </w:pPr>
            <w:r>
              <w:rPr>
                <w:b/>
                <w:i/>
              </w:rPr>
              <w:t>Total percentage</w:t>
            </w:r>
            <w:r>
              <w:rPr>
                <w:i/>
              </w:rPr>
              <w:t xml:space="preserve"> (should total to 100% if all work is completed)</w:t>
            </w:r>
          </w:p>
        </w:tc>
        <w:tc>
          <w:tcPr>
            <w:tcW w:w="8100" w:type="dxa"/>
            <w:tcBorders>
              <w:top w:val="single" w:sz="4" w:space="0" w:color="000000"/>
              <w:left w:val="single" w:sz="4" w:space="0" w:color="000000"/>
              <w:bottom w:val="single" w:sz="4" w:space="0" w:color="000000"/>
              <w:right w:val="single" w:sz="4" w:space="0" w:color="000000"/>
            </w:tcBorders>
          </w:tcPr>
          <w:p w:rsidR="00C27685" w:rsidRDefault="00C27685">
            <w:pPr>
              <w:ind w:left="0" w:hanging="2"/>
            </w:pPr>
          </w:p>
        </w:tc>
        <w:tc>
          <w:tcPr>
            <w:tcW w:w="1530" w:type="dxa"/>
            <w:tcBorders>
              <w:top w:val="single" w:sz="4" w:space="0" w:color="000000"/>
              <w:left w:val="single" w:sz="4" w:space="0" w:color="000000"/>
              <w:bottom w:val="single" w:sz="4" w:space="0" w:color="000000"/>
              <w:right w:val="single" w:sz="4" w:space="0" w:color="000000"/>
            </w:tcBorders>
          </w:tcPr>
          <w:p w:rsidR="00C27685" w:rsidRDefault="007F0EB0">
            <w:pPr>
              <w:ind w:left="0" w:hanging="2"/>
            </w:pPr>
            <w:r>
              <w:t>300%</w:t>
            </w:r>
          </w:p>
        </w:tc>
        <w:tc>
          <w:tcPr>
            <w:tcW w:w="1350" w:type="dxa"/>
            <w:tcBorders>
              <w:top w:val="single" w:sz="4" w:space="0" w:color="000000"/>
              <w:left w:val="single" w:sz="4" w:space="0" w:color="000000"/>
              <w:bottom w:val="single" w:sz="4" w:space="0" w:color="000000"/>
              <w:right w:val="single" w:sz="4" w:space="0" w:color="000000"/>
            </w:tcBorders>
          </w:tcPr>
          <w:p w:rsidR="00C27685" w:rsidRDefault="00AC2A46">
            <w:pPr>
              <w:ind w:left="0" w:hanging="2"/>
            </w:pPr>
            <w:r>
              <w:t>22/6/20</w:t>
            </w:r>
            <w:bookmarkStart w:id="0" w:name="_GoBack"/>
            <w:bookmarkEnd w:id="0"/>
          </w:p>
        </w:tc>
        <w:tc>
          <w:tcPr>
            <w:tcW w:w="1620" w:type="dxa"/>
            <w:tcBorders>
              <w:top w:val="single" w:sz="4" w:space="0" w:color="000000"/>
              <w:left w:val="single" w:sz="4" w:space="0" w:color="000000"/>
              <w:bottom w:val="single" w:sz="4" w:space="0" w:color="000000"/>
              <w:right w:val="single" w:sz="4" w:space="0" w:color="000000"/>
            </w:tcBorders>
          </w:tcPr>
          <w:p w:rsidR="00C27685" w:rsidRDefault="00C27685">
            <w:pPr>
              <w:ind w:left="0" w:hanging="2"/>
            </w:pPr>
          </w:p>
        </w:tc>
      </w:tr>
    </w:tbl>
    <w:p w:rsidR="00C27685" w:rsidRDefault="00C27685">
      <w:pPr>
        <w:ind w:left="0" w:hanging="2"/>
      </w:pPr>
    </w:p>
    <w:p w:rsidR="00C27685" w:rsidRDefault="00AC2A46">
      <w:pPr>
        <w:ind w:left="0" w:hanging="2"/>
      </w:pPr>
      <w:r>
        <w:rPr>
          <w:b/>
        </w:rPr>
        <w:t>Instructions:</w:t>
      </w:r>
    </w:p>
    <w:p w:rsidR="00C27685" w:rsidRDefault="00AC2A46">
      <w:pPr>
        <w:ind w:left="0" w:hanging="2"/>
        <w:rPr>
          <w:sz w:val="20"/>
          <w:szCs w:val="20"/>
        </w:rPr>
      </w:pPr>
      <w:r>
        <w:rPr>
          <w:sz w:val="20"/>
          <w:szCs w:val="20"/>
        </w:rPr>
        <w:t xml:space="preserve">Please complete the information as specified above. It should list each group member’s percentage contribution to the submitted work. </w:t>
      </w:r>
      <w:r>
        <w:rPr>
          <w:i/>
          <w:sz w:val="20"/>
          <w:szCs w:val="20"/>
        </w:rPr>
        <w:t xml:space="preserve">For </w:t>
      </w:r>
      <w:proofErr w:type="gramStart"/>
      <w:r>
        <w:rPr>
          <w:i/>
          <w:sz w:val="20"/>
          <w:szCs w:val="20"/>
        </w:rPr>
        <w:t>example</w:t>
      </w:r>
      <w:proofErr w:type="gramEnd"/>
      <w:r>
        <w:rPr>
          <w:i/>
          <w:sz w:val="20"/>
          <w:szCs w:val="20"/>
        </w:rPr>
        <w:t xml:space="preserve"> if there are 3 members and they all make equal contributions to the total work, then each gets 33.33%</w:t>
      </w:r>
      <w:r>
        <w:rPr>
          <w:sz w:val="20"/>
          <w:szCs w:val="20"/>
        </w:rPr>
        <w:t>. This st</w:t>
      </w:r>
      <w:r>
        <w:rPr>
          <w:sz w:val="20"/>
          <w:szCs w:val="20"/>
        </w:rPr>
        <w:t>atement needs to be signed by all group members to indicate their agreement to percentage breakdown.</w:t>
      </w:r>
    </w:p>
    <w:p w:rsidR="00C27685" w:rsidRDefault="00C27685">
      <w:pPr>
        <w:ind w:left="0" w:hanging="2"/>
        <w:rPr>
          <w:sz w:val="20"/>
          <w:szCs w:val="20"/>
        </w:rPr>
      </w:pPr>
    </w:p>
    <w:p w:rsidR="00C27685" w:rsidRDefault="00AC2A46">
      <w:pPr>
        <w:ind w:left="0" w:hanging="2"/>
        <w:rPr>
          <w:sz w:val="20"/>
          <w:szCs w:val="20"/>
        </w:rPr>
      </w:pPr>
      <w:r>
        <w:rPr>
          <w:sz w:val="20"/>
          <w:szCs w:val="20"/>
        </w:rPr>
        <w:t>The contribution percentage listed here is a summary of the individual accounting spreadsheet.</w:t>
      </w:r>
    </w:p>
    <w:p w:rsidR="00C27685" w:rsidRDefault="00C27685">
      <w:pPr>
        <w:ind w:left="0" w:hanging="2"/>
        <w:rPr>
          <w:sz w:val="20"/>
          <w:szCs w:val="20"/>
        </w:rPr>
      </w:pPr>
    </w:p>
    <w:p w:rsidR="00C27685" w:rsidRDefault="00AC2A46">
      <w:pPr>
        <w:ind w:left="0" w:hanging="2"/>
        <w:rPr>
          <w:sz w:val="20"/>
          <w:szCs w:val="20"/>
        </w:rPr>
      </w:pPr>
      <w:r>
        <w:rPr>
          <w:sz w:val="20"/>
          <w:szCs w:val="20"/>
        </w:rPr>
        <w:t xml:space="preserve">The purpose of this declaration is to provide documentary </w:t>
      </w:r>
      <w:r>
        <w:rPr>
          <w:sz w:val="20"/>
          <w:szCs w:val="20"/>
        </w:rPr>
        <w:t>evidence of each group member’s contribution to the submitted work. This was demonstrated during the lecture at the start of the semester. Please present this sheet together with the submitted work.</w:t>
      </w:r>
    </w:p>
    <w:p w:rsidR="00C27685" w:rsidRDefault="00C27685">
      <w:pPr>
        <w:ind w:left="0" w:hanging="2"/>
        <w:rPr>
          <w:sz w:val="20"/>
          <w:szCs w:val="20"/>
        </w:rPr>
      </w:pPr>
    </w:p>
    <w:p w:rsidR="00C27685" w:rsidRDefault="00AC2A46">
      <w:pPr>
        <w:ind w:left="0" w:hanging="2"/>
      </w:pPr>
      <w:r>
        <w:rPr>
          <w:sz w:val="20"/>
          <w:szCs w:val="20"/>
        </w:rPr>
        <w:t>The individual accounting spreadsheet must also be compl</w:t>
      </w:r>
      <w:r>
        <w:rPr>
          <w:sz w:val="20"/>
          <w:szCs w:val="20"/>
        </w:rPr>
        <w:t>eted and submitted with the assignment. The self and peer assessment form should also be completed and submitted separately (INDIVIDUALLY and not as a group submission).</w:t>
      </w:r>
    </w:p>
    <w:sectPr w:rsidR="00C27685">
      <w:pgSz w:w="16840" w:h="11907"/>
      <w:pgMar w:top="284" w:right="680" w:bottom="426" w:left="5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2NDExMTCwMLM0NjVX0lEKTi0uzszPAykwrAUAE91gqSwAAAA="/>
  </w:docVars>
  <w:rsids>
    <w:rsidRoot w:val="00C27685"/>
    <w:rsid w:val="000F1E17"/>
    <w:rsid w:val="007F0EB0"/>
    <w:rsid w:val="00AC2A46"/>
    <w:rsid w:val="00C276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19C9"/>
  <w15:docId w15:val="{017D8DC0-C9FC-4C33-B824-3923D342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OEHn+AJXoM9LxTT9+iYM6fjGA==">AMUW2mXPOEJIGRfc77VlS4944hBNzOddSSs2m8ODR4BG930d2TSCNtdXm/+E3QyoPGJK7rvlH+cobPEH0obO1dINGT85X3a/8IhWJzZu6zfOnORVnZyEx14=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Information Technology</dc:creator>
  <cp:lastModifiedBy>Peter Neve</cp:lastModifiedBy>
  <cp:revision>4</cp:revision>
  <dcterms:created xsi:type="dcterms:W3CDTF">2015-03-02T03:08:00Z</dcterms:created>
  <dcterms:modified xsi:type="dcterms:W3CDTF">2020-06-22T15:48:00Z</dcterms:modified>
</cp:coreProperties>
</file>