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855A" w14:textId="77777777" w:rsidR="00951F43" w:rsidRP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roofErr w:type="spellStart"/>
      <w:r w:rsidRPr="00951F43">
        <w:rPr>
          <w:rFonts w:ascii="Times New Roman" w:eastAsia="Times New Roman" w:hAnsi="Times New Roman" w:cs="Times New Roman"/>
          <w:b/>
          <w:bCs/>
          <w:kern w:val="0"/>
          <w14:ligatures w14:val="none"/>
        </w:rPr>
        <w:t>ChadaTech</w:t>
      </w:r>
      <w:proofErr w:type="spellEnd"/>
      <w:r w:rsidRPr="00951F43">
        <w:rPr>
          <w:rFonts w:ascii="Times New Roman" w:eastAsia="Times New Roman" w:hAnsi="Times New Roman" w:cs="Times New Roman"/>
          <w:b/>
          <w:bCs/>
          <w:kern w:val="0"/>
          <w14:ligatures w14:val="none"/>
        </w:rPr>
        <w:t xml:space="preserve"> Sprint Review and Retrospective Report</w:t>
      </w:r>
    </w:p>
    <w:p w14:paraId="0C4794F5"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Introduction and Background</w:t>
      </w:r>
    </w:p>
    <w:p w14:paraId="312A2484" w14:textId="4750A7E4"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Implementing a modular software development methodology requires an organizational culture shift away from rigid, legacy sequencing and toward iterative delivery patterns. This report serves as a formal retrospective analysis of the pilot Scrum Agile team assembled at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to develop the primary web application for SNHU Travel. For many years, the broader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organization relied on a traditional waterfall software development life cycle, a model that frequently introduced project delays due to </w:t>
      </w:r>
      <w:r w:rsidRPr="00951F43">
        <w:rPr>
          <w:rFonts w:ascii="Times New Roman" w:eastAsia="Times New Roman" w:hAnsi="Times New Roman" w:cs="Times New Roman"/>
          <w:kern w:val="0"/>
          <w14:ligatures w14:val="none"/>
        </w:rPr>
        <w:t>late-stage</w:t>
      </w:r>
      <w:r w:rsidRPr="00951F43">
        <w:rPr>
          <w:rFonts w:ascii="Times New Roman" w:eastAsia="Times New Roman" w:hAnsi="Times New Roman" w:cs="Times New Roman"/>
          <w:kern w:val="0"/>
          <w14:ligatures w14:val="none"/>
        </w:rPr>
        <w:t xml:space="preserve"> integration issues and functional department silos. By piloting the Scrum framework on the SNHU Travel booking tool project, the team sought to improve code quality, increase delivery velocity, and build a highly cohesive corporate culture. This document summarizes the lessons learned across individual team roles, user story execution, and technical communication tools while providing a definitive evaluation of the pilot framework efficiency.</w:t>
      </w:r>
    </w:p>
    <w:p w14:paraId="38C7A78E"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Applying Roles within the Scrum Team</w:t>
      </w:r>
    </w:p>
    <w:p w14:paraId="5E73D6FD" w14:textId="7777777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The structural success of the SNHU Travel pilot project depended directly on the clean separation and execution of the core Scrum Team roles. During our individual role rotations throughout the project life cycle, we observed how each specific position serves as an essential mechanism for balancing business value against engineering capacity. The Product Owner maintained absolute ownership of the strategic vision by continually managing the product backlog, prioritizing requirements based on user data, and ensuring that individual features mapped directly to the business goals of SNHU Travel. Conversely, the Scrum Master acted as a </w:t>
      </w:r>
      <w:r w:rsidRPr="00951F43">
        <w:rPr>
          <w:rFonts w:ascii="Times New Roman" w:eastAsia="Times New Roman" w:hAnsi="Times New Roman" w:cs="Times New Roman"/>
          <w:kern w:val="0"/>
          <w14:ligatures w14:val="none"/>
        </w:rPr>
        <w:lastRenderedPageBreak/>
        <w:t>dedicated servant leader who focused on protecting the development team from external management distractions, removing systemic technical blockages, and facilitating all standard sprint events to maintain a predictable team velocity.</w:t>
      </w:r>
    </w:p>
    <w:p w14:paraId="1D0B9109" w14:textId="7777777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The core engineering work was driven by the collaborative efforts of the Scrum Developers and Scrum Testers who shared direct ownership of product quality. Rather than working in isolated functional silos as they did under the old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waterfall model, developers and testers operated as a singular unit from the very beginning of the sprint. Scrum Developers focused on writing modular, clean code arrays and structural components, while Scrum Testers designed automated validation scripts to verify application behavior before any deployment deadlines. This multi role interaction eliminated single points of failure because team members frequently paired up to cross train on complex codebase areas, ensuring that the completion of work was never bottle necked by a single specialist.</w:t>
      </w:r>
    </w:p>
    <w:p w14:paraId="5FC7DA0A"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Completing User Stories in the SDLC</w:t>
      </w:r>
    </w:p>
    <w:p w14:paraId="11048E53" w14:textId="7777777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Transitioning to an Agile software development life cycle changes how business requirements are defined, estimated, and brought to full completion. Within the SNHU Travel project, all functional requirements were framed as user stories that detailed the specific user persona, the desired action, and the expected business value. To ensure these requirements could be realistically scheduled, the team utilized collective estimation techniques during backlog refinement sessions. By applying relative sizing through practices like Planning Poker or T-Shirt Sizing, the entire team voted on the complexity of each story without relying on the arbitrary fiction of predicting exact coding hours. This collaborative estimation process forced developers </w:t>
      </w:r>
      <w:r w:rsidRPr="00951F43">
        <w:rPr>
          <w:rFonts w:ascii="Times New Roman" w:eastAsia="Times New Roman" w:hAnsi="Times New Roman" w:cs="Times New Roman"/>
          <w:kern w:val="0"/>
          <w14:ligatures w14:val="none"/>
        </w:rPr>
        <w:lastRenderedPageBreak/>
        <w:t>and testers to explicitly discuss backend data dependencies and testing parameters before committing to a sprint goal.</w:t>
      </w:r>
    </w:p>
    <w:p w14:paraId="76D4ADB6" w14:textId="1A0C124D"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A user story only advanced from the product backlog into an active sprint when it met the team criteria for a clear definition of ready. Once a story was pulled into development, its lifecycle was governed by an explicit progression from coding to automated unit testing, followed by final regression validation. To satisfy the rigorous quality metrics established by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leadership, a user story was never considered </w:t>
      </w:r>
      <w:r w:rsidRPr="00951F43">
        <w:rPr>
          <w:rFonts w:ascii="Times New Roman" w:eastAsia="Times New Roman" w:hAnsi="Times New Roman" w:cs="Times New Roman"/>
          <w:kern w:val="0"/>
          <w14:ligatures w14:val="none"/>
        </w:rPr>
        <w:t>finished</w:t>
      </w:r>
      <w:r w:rsidRPr="00951F43">
        <w:rPr>
          <w:rFonts w:ascii="Times New Roman" w:eastAsia="Times New Roman" w:hAnsi="Times New Roman" w:cs="Times New Roman"/>
          <w:kern w:val="0"/>
          <w14:ligatures w14:val="none"/>
        </w:rPr>
        <w:t xml:space="preserve"> until it passed our formal definition of done. This definition required that the code pass all peer review loops, achieve a high percentage of automated test coverage, and execute flawlessly within our simulated deployment framework. This meticulous progression ensured that the team delivered a fully stable, functional software increment at the conclusion of every active sprint interval.</w:t>
      </w:r>
    </w:p>
    <w:p w14:paraId="58191BB9"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Handling Mid Sprint Interruptions</w:t>
      </w:r>
    </w:p>
    <w:p w14:paraId="564964BE" w14:textId="5C26DF93"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One of the most defining moments of the pilot project occurred when the Product Owner introduced a sudden, high priority shift in requirements midway through an active sprint. Based on updated travel sector analytics, management directed the team to instantly pivot the focus of the booking application away from standard commercial destinations and toward premium detox and wellness vacation packages. Under a traditional project framework, an optimization adjustment of this magnitude would normally disrupt the timeline, break the development loop, and force the engineering team to scrap weeks of foundational work. However, the iterative architecture of the Scrum framework allowed our pilot team to absorb this major change without fracturing the core codebase.</w:t>
      </w:r>
    </w:p>
    <w:p w14:paraId="58AAB360" w14:textId="7777777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lastRenderedPageBreak/>
        <w:t>Because our Java application prototype was designed around modular components, implementing the business pivot simply required the team to update our existing array layouts and text presentation methods within the slide control panel. The Scrum Master immediately facilitated an emergency backlog alignment session where the Product Owner deprioritized low value features from the sprint queue to create immediate capacity for the new wellness stories. Developers adjusted the structural text components, while the testing team concurrently updated their validation parameters to cross reference the fresh interface text. This operational experience directly proved that an Agile approach empowers teams to respond dynamically to changing customer requirements without causing project paralysis or sacrificing core software stability.</w:t>
      </w:r>
    </w:p>
    <w:p w14:paraId="27B0485D"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Communication Practices and Organizational Tools</w:t>
      </w:r>
    </w:p>
    <w:p w14:paraId="30D4CD23" w14:textId="13E53DF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Maintaining data transparency and team alignment across the SNHU Travel build required a combination of structured communication channels and digital tracking tools. The team relied heavily on daily standup meetings to share progress, log active technical blockages, and confirm immediate development goals for the upcoming </w:t>
      </w:r>
      <w:r w:rsidRPr="00951F43">
        <w:rPr>
          <w:rFonts w:ascii="Times New Roman" w:eastAsia="Times New Roman" w:hAnsi="Times New Roman" w:cs="Times New Roman"/>
          <w:kern w:val="0"/>
          <w14:ligatures w14:val="none"/>
        </w:rPr>
        <w:t>twenty-four</w:t>
      </w:r>
      <w:r w:rsidRPr="00951F43">
        <w:rPr>
          <w:rFonts w:ascii="Times New Roman" w:eastAsia="Times New Roman" w:hAnsi="Times New Roman" w:cs="Times New Roman"/>
          <w:kern w:val="0"/>
          <w14:ligatures w14:val="none"/>
        </w:rPr>
        <w:t xml:space="preserve"> hours. These brief daily touchpoints encouraged organic collaboration and prevented engineering efforts from drifting apart. Furthermore, the team formalized cross role communication by utilizing structured team emails to clear up requirements with the Product Owner and coordinate validation scripts with our testing colleagues, establishing a clear written record of our operational agreements.</w:t>
      </w:r>
    </w:p>
    <w:p w14:paraId="6ECE77C7" w14:textId="3C6B4D67"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To track these communication flows and manage our workflows,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utilized Jira as our primary Agile project management tool. Jira served as an important information radiator that visualizes project progress across the entire organization, removing the old waterfall dependency on manual status reporting. Through digital sprint boards and interactive Kanban </w:t>
      </w:r>
      <w:r w:rsidRPr="00951F43">
        <w:rPr>
          <w:rFonts w:ascii="Times New Roman" w:eastAsia="Times New Roman" w:hAnsi="Times New Roman" w:cs="Times New Roman"/>
          <w:kern w:val="0"/>
          <w14:ligatures w14:val="none"/>
        </w:rPr>
        <w:lastRenderedPageBreak/>
        <w:t xml:space="preserve">interfaces, the entire team could instantly view the operational status of every single user story as it transitioned from the backlog into active testing. Jira effectively consolidated our product backlog items, release roadmaps, and sprint velocity charts within a single centralized location. This continuous visibility increased our </w:t>
      </w:r>
      <w:r w:rsidRPr="00951F43">
        <w:rPr>
          <w:rFonts w:ascii="Times New Roman" w:eastAsia="Times New Roman" w:hAnsi="Times New Roman" w:cs="Times New Roman"/>
          <w:kern w:val="0"/>
          <w14:ligatures w14:val="none"/>
        </w:rPr>
        <w:t>day-to-day</w:t>
      </w:r>
      <w:r w:rsidRPr="00951F43">
        <w:rPr>
          <w:rFonts w:ascii="Times New Roman" w:eastAsia="Times New Roman" w:hAnsi="Times New Roman" w:cs="Times New Roman"/>
          <w:kern w:val="0"/>
          <w14:ligatures w14:val="none"/>
        </w:rPr>
        <w:t xml:space="preserve"> efficiency and provided the exact metric tracking our Scrum Master needed to manage team velocity accurately.</w:t>
      </w:r>
    </w:p>
    <w:p w14:paraId="01D5F2C0"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Evaluating the Agile Process</w:t>
      </w:r>
    </w:p>
    <w:p w14:paraId="07CE60FB" w14:textId="4082A436"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An objective assessment of the Scrum framework during the SNHU Travel pilot project reveals clear operational advantages alongside a few specific execution challenges. On the positive side, the iterative framework successfully eliminated the communication silos and uneven workloads that historically caused low team morale under the waterfall approach. By establishing shared code ownership and cross functional pairing, the team accelerated its development loops and dramatically reduced the volume of regression bugs reaching final assembly. Most importantly, the framework provided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with the business flexibility needed to pivot product features </w:t>
      </w:r>
      <w:r w:rsidRPr="00951F43">
        <w:rPr>
          <w:rFonts w:ascii="Times New Roman" w:eastAsia="Times New Roman" w:hAnsi="Times New Roman" w:cs="Times New Roman"/>
          <w:kern w:val="0"/>
          <w14:ligatures w14:val="none"/>
        </w:rPr>
        <w:t>mid-stream</w:t>
      </w:r>
      <w:r w:rsidRPr="00951F43">
        <w:rPr>
          <w:rFonts w:ascii="Times New Roman" w:eastAsia="Times New Roman" w:hAnsi="Times New Roman" w:cs="Times New Roman"/>
          <w:kern w:val="0"/>
          <w14:ligatures w14:val="none"/>
        </w:rPr>
        <w:t xml:space="preserve"> to capture emerging market opportunities without delaying the project release deadline.</w:t>
      </w:r>
    </w:p>
    <w:p w14:paraId="136B3DA1" w14:textId="038E2686"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Despite these clear benefits, the team also encountered notable drawbacks during the early phases of the pilot program. Transitioning from a sequential waterfall culture to a </w:t>
      </w:r>
      <w:r w:rsidRPr="00951F43">
        <w:rPr>
          <w:rFonts w:ascii="Times New Roman" w:eastAsia="Times New Roman" w:hAnsi="Times New Roman" w:cs="Times New Roman"/>
          <w:kern w:val="0"/>
          <w14:ligatures w14:val="none"/>
        </w:rPr>
        <w:t>self-organizing</w:t>
      </w:r>
      <w:r w:rsidRPr="00951F43">
        <w:rPr>
          <w:rFonts w:ascii="Times New Roman" w:eastAsia="Times New Roman" w:hAnsi="Times New Roman" w:cs="Times New Roman"/>
          <w:kern w:val="0"/>
          <w14:ligatures w14:val="none"/>
        </w:rPr>
        <w:t xml:space="preserve"> team structure requires a steep learning curve and initial resistance from stakeholders accustomed to rigid timelines. Backlog refinement and estimation sessions occasionally suffered from prolonged debates when specific user stories lacked an explicitly written definition of ready. Furthermore, tracking progress through relative story points rather than hard calendar </w:t>
      </w:r>
      <w:r w:rsidRPr="00951F43">
        <w:rPr>
          <w:rFonts w:ascii="Times New Roman" w:eastAsia="Times New Roman" w:hAnsi="Times New Roman" w:cs="Times New Roman"/>
          <w:kern w:val="0"/>
          <w14:ligatures w14:val="none"/>
        </w:rPr>
        <w:lastRenderedPageBreak/>
        <w:t xml:space="preserve">hours initially created confusion for external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managers who were used to traditional project reporting formats.</w:t>
      </w:r>
    </w:p>
    <w:p w14:paraId="1427F5B1" w14:textId="77777777" w:rsidR="00951F43" w:rsidRPr="00951F43" w:rsidRDefault="00951F43" w:rsidP="00951F43">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t>Conclusion</w:t>
      </w:r>
    </w:p>
    <w:p w14:paraId="5C0931F9" w14:textId="59975981" w:rsidR="00951F43" w:rsidRPr="00951F43" w:rsidRDefault="00951F43" w:rsidP="00951F43">
      <w:pPr>
        <w:spacing w:before="100" w:beforeAutospacing="1" w:after="100" w:afterAutospacing="1" w:line="480" w:lineRule="auto"/>
        <w:ind w:firstLine="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In drawing </w:t>
      </w:r>
      <w:r w:rsidRPr="00951F43">
        <w:rPr>
          <w:rFonts w:ascii="Times New Roman" w:eastAsia="Times New Roman" w:hAnsi="Times New Roman" w:cs="Times New Roman"/>
          <w:kern w:val="0"/>
          <w14:ligatures w14:val="none"/>
        </w:rPr>
        <w:t>a conclusion</w:t>
      </w:r>
      <w:r w:rsidRPr="00951F43">
        <w:rPr>
          <w:rFonts w:ascii="Times New Roman" w:eastAsia="Times New Roman" w:hAnsi="Times New Roman" w:cs="Times New Roman"/>
          <w:kern w:val="0"/>
          <w14:ligatures w14:val="none"/>
        </w:rPr>
        <w:t xml:space="preserve"> regarding this project lifecycle trial, it is evident that the Scrum Agile approach was undeniably the superior methodology for the SNHU Travel application development project. The innovative and </w:t>
      </w:r>
      <w:r w:rsidRPr="00951F43">
        <w:rPr>
          <w:rFonts w:ascii="Times New Roman" w:eastAsia="Times New Roman" w:hAnsi="Times New Roman" w:cs="Times New Roman"/>
          <w:kern w:val="0"/>
          <w14:ligatures w14:val="none"/>
        </w:rPr>
        <w:t>fast-moving</w:t>
      </w:r>
      <w:r w:rsidRPr="00951F43">
        <w:rPr>
          <w:rFonts w:ascii="Times New Roman" w:eastAsia="Times New Roman" w:hAnsi="Times New Roman" w:cs="Times New Roman"/>
          <w:kern w:val="0"/>
          <w14:ligatures w14:val="none"/>
        </w:rPr>
        <w:t xml:space="preserve"> nature of the travel application market requires a high degree of flexibility that a traditional waterfall framework simply cannot provide. While sequential project management models excel in static environments with completely unchanging requirements, they remain dangerously brittle when faced with dynamic consumer shifts. The Scrum framework successfully provided our pilot team with the tools, rituals, and communication networks needed to deliver an exceptionally </w:t>
      </w:r>
      <w:r w:rsidRPr="00951F43">
        <w:rPr>
          <w:rFonts w:ascii="Times New Roman" w:eastAsia="Times New Roman" w:hAnsi="Times New Roman" w:cs="Times New Roman"/>
          <w:kern w:val="0"/>
          <w14:ligatures w14:val="none"/>
        </w:rPr>
        <w:t>high-quality</w:t>
      </w:r>
      <w:r w:rsidRPr="00951F43">
        <w:rPr>
          <w:rFonts w:ascii="Times New Roman" w:eastAsia="Times New Roman" w:hAnsi="Times New Roman" w:cs="Times New Roman"/>
          <w:kern w:val="0"/>
          <w14:ligatures w14:val="none"/>
        </w:rPr>
        <w:t xml:space="preserve"> software increment within our strict delivery constraints. </w:t>
      </w:r>
      <w:proofErr w:type="spellStart"/>
      <w:r w:rsidRPr="00951F43">
        <w:rPr>
          <w:rFonts w:ascii="Times New Roman" w:eastAsia="Times New Roman" w:hAnsi="Times New Roman" w:cs="Times New Roman"/>
          <w:kern w:val="0"/>
          <w14:ligatures w14:val="none"/>
        </w:rPr>
        <w:t>ChadaTech</w:t>
      </w:r>
      <w:proofErr w:type="spellEnd"/>
      <w:r w:rsidRPr="00951F43">
        <w:rPr>
          <w:rFonts w:ascii="Times New Roman" w:eastAsia="Times New Roman" w:hAnsi="Times New Roman" w:cs="Times New Roman"/>
          <w:kern w:val="0"/>
          <w14:ligatures w14:val="none"/>
        </w:rPr>
        <w:t xml:space="preserve"> leadership should confidently adopt this iterative methodology across its remaining domestic and international software development teams to enhance </w:t>
      </w:r>
      <w:r w:rsidRPr="00951F43">
        <w:rPr>
          <w:rFonts w:ascii="Times New Roman" w:eastAsia="Times New Roman" w:hAnsi="Times New Roman" w:cs="Times New Roman"/>
          <w:kern w:val="0"/>
          <w14:ligatures w14:val="none"/>
        </w:rPr>
        <w:t>companywide</w:t>
      </w:r>
      <w:r w:rsidRPr="00951F43">
        <w:rPr>
          <w:rFonts w:ascii="Times New Roman" w:eastAsia="Times New Roman" w:hAnsi="Times New Roman" w:cs="Times New Roman"/>
          <w:kern w:val="0"/>
          <w14:ligatures w14:val="none"/>
        </w:rPr>
        <w:t xml:space="preserve"> engineering velocity.</w:t>
      </w:r>
    </w:p>
    <w:p w14:paraId="3C863067" w14:textId="77777777" w:rsid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0C7DBBFB" w14:textId="77777777" w:rsid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1D4785B7" w14:textId="77777777" w:rsid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746F04E3" w14:textId="77777777" w:rsid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505EC768" w14:textId="77777777" w:rsid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67CEF529" w14:textId="621B6782" w:rsidR="00951F43" w:rsidRPr="00951F43" w:rsidRDefault="00951F43" w:rsidP="00951F4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951F43">
        <w:rPr>
          <w:rFonts w:ascii="Times New Roman" w:eastAsia="Times New Roman" w:hAnsi="Times New Roman" w:cs="Times New Roman"/>
          <w:b/>
          <w:bCs/>
          <w:kern w:val="0"/>
          <w14:ligatures w14:val="none"/>
        </w:rPr>
        <w:lastRenderedPageBreak/>
        <w:t>References</w:t>
      </w:r>
    </w:p>
    <w:p w14:paraId="09A00402" w14:textId="77777777" w:rsidR="00951F43" w:rsidRPr="00951F43" w:rsidRDefault="00951F43" w:rsidP="00951F43">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Cobb, C. G. (2015). </w:t>
      </w:r>
      <w:r w:rsidRPr="00951F43">
        <w:rPr>
          <w:rFonts w:ascii="Times New Roman" w:eastAsia="Times New Roman" w:hAnsi="Times New Roman" w:cs="Times New Roman"/>
          <w:i/>
          <w:iCs/>
          <w:kern w:val="0"/>
          <w14:ligatures w14:val="none"/>
        </w:rPr>
        <w:t>The project manager's guide to mastering agile principles and practices for an adaptive approach</w:t>
      </w:r>
      <w:r w:rsidRPr="00951F43">
        <w:rPr>
          <w:rFonts w:ascii="Times New Roman" w:eastAsia="Times New Roman" w:hAnsi="Times New Roman" w:cs="Times New Roman"/>
          <w:kern w:val="0"/>
          <w14:ligatures w14:val="none"/>
        </w:rPr>
        <w:t>. Wiley.</w:t>
      </w:r>
    </w:p>
    <w:p w14:paraId="5AC67999" w14:textId="77777777" w:rsidR="00951F43" w:rsidRPr="00951F43" w:rsidRDefault="00951F43" w:rsidP="00951F43">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951F43">
        <w:rPr>
          <w:rFonts w:ascii="Times New Roman" w:eastAsia="Times New Roman" w:hAnsi="Times New Roman" w:cs="Times New Roman"/>
          <w:kern w:val="0"/>
          <w14:ligatures w14:val="none"/>
        </w:rPr>
        <w:t xml:space="preserve">Sutherland, J. (2014). </w:t>
      </w:r>
      <w:r w:rsidRPr="00951F43">
        <w:rPr>
          <w:rFonts w:ascii="Times New Roman" w:eastAsia="Times New Roman" w:hAnsi="Times New Roman" w:cs="Times New Roman"/>
          <w:i/>
          <w:iCs/>
          <w:kern w:val="0"/>
          <w14:ligatures w14:val="none"/>
        </w:rPr>
        <w:t>Scrum: The art of doing twice the work in half the time</w:t>
      </w:r>
      <w:r w:rsidRPr="00951F43">
        <w:rPr>
          <w:rFonts w:ascii="Times New Roman" w:eastAsia="Times New Roman" w:hAnsi="Times New Roman" w:cs="Times New Roman"/>
          <w:kern w:val="0"/>
          <w14:ligatures w14:val="none"/>
        </w:rPr>
        <w:t>. Currency.</w:t>
      </w:r>
    </w:p>
    <w:p w14:paraId="1FAD536E" w14:textId="77777777" w:rsidR="0047186A" w:rsidRPr="00951F43" w:rsidRDefault="0047186A" w:rsidP="00951F43">
      <w:pPr>
        <w:spacing w:line="480" w:lineRule="auto"/>
      </w:pPr>
    </w:p>
    <w:sectPr w:rsidR="0047186A" w:rsidRPr="00951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F43"/>
    <w:rsid w:val="0007149B"/>
    <w:rsid w:val="000B04C6"/>
    <w:rsid w:val="0047186A"/>
    <w:rsid w:val="00951F43"/>
    <w:rsid w:val="00BC7E6E"/>
    <w:rsid w:val="00D6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AAFD8"/>
  <w15:chartTrackingRefBased/>
  <w15:docId w15:val="{ADA474DC-E29F-D54A-85F7-B7457D7C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1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1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F43"/>
    <w:rPr>
      <w:rFonts w:eastAsiaTheme="majorEastAsia" w:cstheme="majorBidi"/>
      <w:color w:val="272727" w:themeColor="text1" w:themeTint="D8"/>
    </w:rPr>
  </w:style>
  <w:style w:type="paragraph" w:styleId="Title">
    <w:name w:val="Title"/>
    <w:basedOn w:val="Normal"/>
    <w:next w:val="Normal"/>
    <w:link w:val="TitleChar"/>
    <w:uiPriority w:val="10"/>
    <w:qFormat/>
    <w:rsid w:val="00951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F43"/>
    <w:pPr>
      <w:spacing w:before="160"/>
      <w:jc w:val="center"/>
    </w:pPr>
    <w:rPr>
      <w:i/>
      <w:iCs/>
      <w:color w:val="404040" w:themeColor="text1" w:themeTint="BF"/>
    </w:rPr>
  </w:style>
  <w:style w:type="character" w:customStyle="1" w:styleId="QuoteChar">
    <w:name w:val="Quote Char"/>
    <w:basedOn w:val="DefaultParagraphFont"/>
    <w:link w:val="Quote"/>
    <w:uiPriority w:val="29"/>
    <w:rsid w:val="00951F43"/>
    <w:rPr>
      <w:i/>
      <w:iCs/>
      <w:color w:val="404040" w:themeColor="text1" w:themeTint="BF"/>
    </w:rPr>
  </w:style>
  <w:style w:type="paragraph" w:styleId="ListParagraph">
    <w:name w:val="List Paragraph"/>
    <w:basedOn w:val="Normal"/>
    <w:uiPriority w:val="34"/>
    <w:qFormat/>
    <w:rsid w:val="00951F43"/>
    <w:pPr>
      <w:ind w:left="720"/>
      <w:contextualSpacing/>
    </w:pPr>
  </w:style>
  <w:style w:type="character" w:styleId="IntenseEmphasis">
    <w:name w:val="Intense Emphasis"/>
    <w:basedOn w:val="DefaultParagraphFont"/>
    <w:uiPriority w:val="21"/>
    <w:qFormat/>
    <w:rsid w:val="00951F43"/>
    <w:rPr>
      <w:i/>
      <w:iCs/>
      <w:color w:val="0F4761" w:themeColor="accent1" w:themeShade="BF"/>
    </w:rPr>
  </w:style>
  <w:style w:type="paragraph" w:styleId="IntenseQuote">
    <w:name w:val="Intense Quote"/>
    <w:basedOn w:val="Normal"/>
    <w:next w:val="Normal"/>
    <w:link w:val="IntenseQuoteChar"/>
    <w:uiPriority w:val="30"/>
    <w:qFormat/>
    <w:rsid w:val="00951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F43"/>
    <w:rPr>
      <w:i/>
      <w:iCs/>
      <w:color w:val="0F4761" w:themeColor="accent1" w:themeShade="BF"/>
    </w:rPr>
  </w:style>
  <w:style w:type="character" w:styleId="IntenseReference">
    <w:name w:val="Intense Reference"/>
    <w:basedOn w:val="DefaultParagraphFont"/>
    <w:uiPriority w:val="32"/>
    <w:qFormat/>
    <w:rsid w:val="00951F43"/>
    <w:rPr>
      <w:b/>
      <w:bCs/>
      <w:smallCaps/>
      <w:color w:val="0F4761" w:themeColor="accent1" w:themeShade="BF"/>
      <w:spacing w:val="5"/>
    </w:rPr>
  </w:style>
  <w:style w:type="paragraph" w:styleId="NormalWeb">
    <w:name w:val="Normal (Web)"/>
    <w:basedOn w:val="Normal"/>
    <w:uiPriority w:val="99"/>
    <w:semiHidden/>
    <w:unhideWhenUsed/>
    <w:rsid w:val="00951F4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1552</Words>
  <Characters>8849</Characters>
  <Application>Microsoft Office Word</Application>
  <DocSecurity>0</DocSecurity>
  <Lines>73</Lines>
  <Paragraphs>20</Paragraphs>
  <ScaleCrop>false</ScaleCrop>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Stephen</dc:creator>
  <cp:keywords/>
  <dc:description/>
  <cp:lastModifiedBy>Hope, Stephen</cp:lastModifiedBy>
  <cp:revision>1</cp:revision>
  <dcterms:created xsi:type="dcterms:W3CDTF">2026-06-20T18:04:00Z</dcterms:created>
  <dcterms:modified xsi:type="dcterms:W3CDTF">2026-06-20T18:07:00Z</dcterms:modified>
</cp:coreProperties>
</file>