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1D2E9" w14:textId="77777777" w:rsidR="00BF4DAD" w:rsidRDefault="00BF4DAD" w:rsidP="00587FCC">
      <w:pPr>
        <w:spacing w:line="240" w:lineRule="auto"/>
        <w:rPr>
          <w:rFonts w:ascii="Times New Roman" w:hAnsi="Times New Roman" w:cs="Times New Roman"/>
          <w:b/>
          <w:sz w:val="24"/>
          <w:szCs w:val="24"/>
        </w:rPr>
      </w:pPr>
    </w:p>
    <w:p w14:paraId="78166A0E" w14:textId="77777777" w:rsidR="00410725" w:rsidRDefault="00410725" w:rsidP="00587FCC">
      <w:pPr>
        <w:spacing w:line="240" w:lineRule="auto"/>
        <w:rPr>
          <w:rFonts w:ascii="Times New Roman" w:hAnsi="Times New Roman" w:cs="Times New Roman"/>
          <w:b/>
          <w:sz w:val="24"/>
          <w:szCs w:val="24"/>
        </w:rPr>
      </w:pPr>
    </w:p>
    <w:p w14:paraId="182B22CF" w14:textId="77777777" w:rsidR="00410725" w:rsidRDefault="00410725" w:rsidP="00587FCC">
      <w:pPr>
        <w:spacing w:line="240" w:lineRule="auto"/>
        <w:rPr>
          <w:rFonts w:ascii="Times New Roman" w:hAnsi="Times New Roman" w:cs="Times New Roman"/>
          <w:b/>
          <w:sz w:val="24"/>
          <w:szCs w:val="24"/>
        </w:rPr>
      </w:pPr>
    </w:p>
    <w:p w14:paraId="4FF591D8" w14:textId="3BBB7641" w:rsidR="00A018FA" w:rsidRPr="00A018FA" w:rsidRDefault="00A018FA" w:rsidP="00587FCC">
      <w:pPr>
        <w:spacing w:line="240" w:lineRule="auto"/>
        <w:jc w:val="center"/>
        <w:rPr>
          <w:rFonts w:ascii="Times New Roman" w:hAnsi="Times New Roman" w:cs="Times New Roman"/>
          <w:b/>
          <w:sz w:val="24"/>
          <w:szCs w:val="24"/>
        </w:rPr>
      </w:pPr>
      <w:r w:rsidRPr="00A018FA">
        <w:rPr>
          <w:rFonts w:ascii="Times New Roman" w:hAnsi="Times New Roman" w:cs="Times New Roman"/>
          <w:b/>
          <w:sz w:val="24"/>
          <w:szCs w:val="24"/>
        </w:rPr>
        <w:t>White Paper</w:t>
      </w:r>
    </w:p>
    <w:p w14:paraId="01D42921" w14:textId="77777777" w:rsidR="00A018FA" w:rsidRPr="00A018FA" w:rsidRDefault="00A018FA" w:rsidP="00587FCC">
      <w:pPr>
        <w:spacing w:line="240" w:lineRule="auto"/>
        <w:jc w:val="center"/>
        <w:rPr>
          <w:rFonts w:ascii="Times New Roman" w:hAnsi="Times New Roman" w:cs="Times New Roman"/>
          <w:b/>
          <w:sz w:val="24"/>
          <w:szCs w:val="24"/>
        </w:rPr>
      </w:pPr>
      <w:r w:rsidRPr="00A018FA">
        <w:rPr>
          <w:rFonts w:ascii="Times New Roman" w:hAnsi="Times New Roman" w:cs="Times New Roman"/>
          <w:b/>
          <w:sz w:val="24"/>
          <w:szCs w:val="24"/>
        </w:rPr>
        <w:t>EmployGhana Foundation.</w:t>
      </w:r>
    </w:p>
    <w:p w14:paraId="36B99619" w14:textId="72338A92" w:rsidR="00A018FA" w:rsidRDefault="00A018FA" w:rsidP="00587FCC">
      <w:pPr>
        <w:spacing w:line="240" w:lineRule="auto"/>
        <w:jc w:val="center"/>
        <w:rPr>
          <w:rFonts w:ascii="Times New Roman" w:hAnsi="Times New Roman" w:cs="Times New Roman"/>
          <w:b/>
          <w:sz w:val="24"/>
          <w:szCs w:val="24"/>
        </w:rPr>
      </w:pPr>
      <w:r w:rsidRPr="00A018FA">
        <w:rPr>
          <w:rFonts w:ascii="Times New Roman" w:hAnsi="Times New Roman" w:cs="Times New Roman"/>
          <w:b/>
          <w:sz w:val="24"/>
          <w:szCs w:val="24"/>
        </w:rPr>
        <w:t>‘One House, On</w:t>
      </w:r>
      <w:r>
        <w:rPr>
          <w:rFonts w:ascii="Times New Roman" w:hAnsi="Times New Roman" w:cs="Times New Roman"/>
          <w:b/>
          <w:sz w:val="24"/>
          <w:szCs w:val="24"/>
        </w:rPr>
        <w:t>e Biofloc Fishpond Initiative.’</w:t>
      </w:r>
    </w:p>
    <w:p w14:paraId="1D069A9B" w14:textId="77777777" w:rsidR="0009211F" w:rsidRPr="00A018FA" w:rsidRDefault="0009211F" w:rsidP="00587FCC">
      <w:pPr>
        <w:spacing w:line="240" w:lineRule="auto"/>
        <w:jc w:val="center"/>
        <w:rPr>
          <w:rFonts w:ascii="Times New Roman" w:hAnsi="Times New Roman" w:cs="Times New Roman"/>
          <w:b/>
          <w:sz w:val="24"/>
          <w:szCs w:val="24"/>
        </w:rPr>
      </w:pPr>
    </w:p>
    <w:p w14:paraId="08C00577" w14:textId="3355127C" w:rsidR="00A018FA" w:rsidRPr="0009211F" w:rsidRDefault="0009211F" w:rsidP="00587FCC">
      <w:pPr>
        <w:spacing w:line="240" w:lineRule="auto"/>
        <w:jc w:val="center"/>
        <w:rPr>
          <w:rFonts w:ascii="Times New Roman" w:hAnsi="Times New Roman" w:cs="Times New Roman"/>
          <w:i/>
          <w:sz w:val="24"/>
          <w:szCs w:val="24"/>
        </w:rPr>
      </w:pPr>
      <w:r w:rsidRPr="0009211F">
        <w:rPr>
          <w:rFonts w:ascii="Times New Roman" w:hAnsi="Times New Roman" w:cs="Times New Roman"/>
          <w:i/>
          <w:sz w:val="24"/>
          <w:szCs w:val="24"/>
        </w:rPr>
        <w:t>Employing Ghana, Feeding the Nations</w:t>
      </w:r>
      <w:r>
        <w:rPr>
          <w:rFonts w:ascii="Times New Roman" w:hAnsi="Times New Roman" w:cs="Times New Roman"/>
          <w:i/>
          <w:sz w:val="24"/>
          <w:szCs w:val="24"/>
        </w:rPr>
        <w:t>!!!</w:t>
      </w:r>
    </w:p>
    <w:p w14:paraId="499E6B8A" w14:textId="77777777" w:rsidR="00A018FA" w:rsidRPr="00A018FA" w:rsidRDefault="00A018FA" w:rsidP="00587FCC">
      <w:pPr>
        <w:spacing w:line="240" w:lineRule="auto"/>
        <w:jc w:val="center"/>
        <w:rPr>
          <w:rFonts w:ascii="Times New Roman" w:hAnsi="Times New Roman" w:cs="Times New Roman"/>
          <w:b/>
          <w:sz w:val="24"/>
          <w:szCs w:val="24"/>
        </w:rPr>
      </w:pPr>
    </w:p>
    <w:p w14:paraId="264D95F0" w14:textId="77777777" w:rsidR="00A018FA" w:rsidRDefault="00A018FA" w:rsidP="00587FCC">
      <w:pPr>
        <w:spacing w:line="240" w:lineRule="auto"/>
        <w:jc w:val="center"/>
        <w:rPr>
          <w:rFonts w:ascii="Times New Roman" w:hAnsi="Times New Roman" w:cs="Times New Roman"/>
          <w:b/>
          <w:sz w:val="24"/>
          <w:szCs w:val="24"/>
        </w:rPr>
      </w:pPr>
      <w:r w:rsidRPr="00A018FA">
        <w:rPr>
          <w:rFonts w:ascii="Times New Roman" w:hAnsi="Times New Roman" w:cs="Times New Roman"/>
          <w:b/>
          <w:sz w:val="24"/>
          <w:szCs w:val="24"/>
        </w:rPr>
        <w:t xml:space="preserve">Prepared by: </w:t>
      </w:r>
    </w:p>
    <w:p w14:paraId="4D56C32D" w14:textId="26D7225A" w:rsidR="00A018FA" w:rsidRDefault="00A018FA" w:rsidP="00587FCC">
      <w:pPr>
        <w:spacing w:line="240" w:lineRule="auto"/>
        <w:jc w:val="center"/>
        <w:rPr>
          <w:rFonts w:ascii="Times New Roman" w:hAnsi="Times New Roman" w:cs="Times New Roman"/>
          <w:sz w:val="24"/>
          <w:szCs w:val="24"/>
        </w:rPr>
      </w:pPr>
      <w:r w:rsidRPr="00A018FA">
        <w:rPr>
          <w:rFonts w:ascii="Times New Roman" w:hAnsi="Times New Roman" w:cs="Times New Roman"/>
          <w:sz w:val="24"/>
          <w:szCs w:val="24"/>
        </w:rPr>
        <w:t>Charles Adu-Baah Junior</w:t>
      </w:r>
    </w:p>
    <w:p w14:paraId="660B3082" w14:textId="5CFE65E9" w:rsidR="00A018FA" w:rsidRDefault="00000000" w:rsidP="00587FCC">
      <w:pPr>
        <w:spacing w:line="240" w:lineRule="auto"/>
        <w:jc w:val="center"/>
        <w:rPr>
          <w:rFonts w:ascii="Times New Roman" w:hAnsi="Times New Roman" w:cs="Times New Roman"/>
          <w:sz w:val="24"/>
          <w:szCs w:val="24"/>
        </w:rPr>
      </w:pPr>
      <w:hyperlink r:id="rId6" w:history="1">
        <w:r w:rsidR="0009211F" w:rsidRPr="00D13043">
          <w:rPr>
            <w:rStyle w:val="Hyperlink"/>
            <w:rFonts w:ascii="Times New Roman" w:hAnsi="Times New Roman" w:cs="Times New Roman"/>
            <w:sz w:val="24"/>
            <w:szCs w:val="24"/>
          </w:rPr>
          <w:t>adubaahcharles@gmail.com</w:t>
        </w:r>
      </w:hyperlink>
    </w:p>
    <w:p w14:paraId="50E40280" w14:textId="77777777" w:rsidR="00A018FA" w:rsidRDefault="00A018FA" w:rsidP="00587FCC">
      <w:pPr>
        <w:spacing w:line="240" w:lineRule="auto"/>
        <w:jc w:val="center"/>
        <w:rPr>
          <w:rFonts w:ascii="Times New Roman" w:hAnsi="Times New Roman" w:cs="Times New Roman"/>
          <w:sz w:val="24"/>
          <w:szCs w:val="24"/>
        </w:rPr>
      </w:pPr>
      <w:r>
        <w:rPr>
          <w:rFonts w:ascii="Times New Roman" w:hAnsi="Times New Roman" w:cs="Times New Roman"/>
          <w:sz w:val="24"/>
          <w:szCs w:val="24"/>
        </w:rPr>
        <w:t>+233545325938</w:t>
      </w:r>
    </w:p>
    <w:p w14:paraId="4917E594" w14:textId="7651CF02" w:rsidR="00A018FA" w:rsidRDefault="00A018FA" w:rsidP="0077041F">
      <w:pPr>
        <w:spacing w:line="240" w:lineRule="auto"/>
        <w:jc w:val="center"/>
        <w:rPr>
          <w:rFonts w:ascii="Times New Roman" w:hAnsi="Times New Roman" w:cs="Times New Roman"/>
          <w:b/>
          <w:sz w:val="24"/>
          <w:szCs w:val="24"/>
        </w:rPr>
      </w:pPr>
      <w:r>
        <w:rPr>
          <w:rFonts w:ascii="Times New Roman" w:hAnsi="Times New Roman" w:cs="Times New Roman"/>
          <w:sz w:val="24"/>
          <w:szCs w:val="24"/>
        </w:rPr>
        <w:t>Kumasi-Ghana</w:t>
      </w:r>
      <w:r w:rsidR="00BF4DAD">
        <w:rPr>
          <w:rFonts w:ascii="Times New Roman" w:hAnsi="Times New Roman" w:cs="Times New Roman"/>
          <w:b/>
          <w:sz w:val="24"/>
          <w:szCs w:val="24"/>
        </w:rPr>
        <w:br w:type="page"/>
      </w:r>
    </w:p>
    <w:sdt>
      <w:sdtPr>
        <w:rPr>
          <w:rFonts w:asciiTheme="minorHAnsi" w:eastAsiaTheme="minorHAnsi" w:hAnsiTheme="minorHAnsi" w:cstheme="minorBidi"/>
          <w:color w:val="auto"/>
          <w:sz w:val="22"/>
          <w:szCs w:val="22"/>
        </w:rPr>
        <w:id w:val="1421837455"/>
        <w:docPartObj>
          <w:docPartGallery w:val="Table of Contents"/>
          <w:docPartUnique/>
        </w:docPartObj>
      </w:sdtPr>
      <w:sdtEndPr>
        <w:rPr>
          <w:b/>
          <w:bCs/>
          <w:noProof/>
        </w:rPr>
      </w:sdtEndPr>
      <w:sdtContent>
        <w:p w14:paraId="396F8558" w14:textId="18D06D74" w:rsidR="00CF0056" w:rsidRPr="0077041F" w:rsidRDefault="00CF0056" w:rsidP="00587FCC">
          <w:pPr>
            <w:pStyle w:val="TOCHeading"/>
            <w:spacing w:line="240" w:lineRule="auto"/>
            <w:rPr>
              <w:rFonts w:ascii="Times New Roman" w:hAnsi="Times New Roman" w:cs="Times New Roman"/>
              <w:b/>
              <w:color w:val="auto"/>
              <w:sz w:val="24"/>
              <w:szCs w:val="24"/>
            </w:rPr>
          </w:pPr>
          <w:r w:rsidRPr="0077041F">
            <w:rPr>
              <w:rFonts w:ascii="Times New Roman" w:hAnsi="Times New Roman" w:cs="Times New Roman"/>
              <w:b/>
              <w:color w:val="auto"/>
              <w:sz w:val="24"/>
              <w:szCs w:val="24"/>
            </w:rPr>
            <w:t>Table of Contents</w:t>
          </w:r>
        </w:p>
        <w:p w14:paraId="5EF834BD" w14:textId="252079B5" w:rsidR="0077041F" w:rsidRPr="0077041F" w:rsidRDefault="00CF0056">
          <w:pPr>
            <w:pStyle w:val="TOC1"/>
            <w:tabs>
              <w:tab w:val="right" w:leader="dot" w:pos="9350"/>
            </w:tabs>
            <w:rPr>
              <w:rFonts w:ascii="Times New Roman" w:eastAsiaTheme="minorEastAsia" w:hAnsi="Times New Roman" w:cs="Times New Roman"/>
              <w:noProof/>
              <w:sz w:val="24"/>
              <w:szCs w:val="24"/>
            </w:rPr>
          </w:pPr>
          <w:r w:rsidRPr="0077041F">
            <w:rPr>
              <w:rFonts w:ascii="Times New Roman" w:hAnsi="Times New Roman" w:cs="Times New Roman"/>
              <w:sz w:val="24"/>
              <w:szCs w:val="24"/>
            </w:rPr>
            <w:fldChar w:fldCharType="begin"/>
          </w:r>
          <w:r w:rsidRPr="0077041F">
            <w:rPr>
              <w:rFonts w:ascii="Times New Roman" w:hAnsi="Times New Roman" w:cs="Times New Roman"/>
              <w:sz w:val="24"/>
              <w:szCs w:val="24"/>
            </w:rPr>
            <w:instrText xml:space="preserve"> TOC \o "1-3" \h \z \u </w:instrText>
          </w:r>
          <w:r w:rsidRPr="0077041F">
            <w:rPr>
              <w:rFonts w:ascii="Times New Roman" w:hAnsi="Times New Roman" w:cs="Times New Roman"/>
              <w:sz w:val="24"/>
              <w:szCs w:val="24"/>
            </w:rPr>
            <w:fldChar w:fldCharType="separate"/>
          </w:r>
          <w:hyperlink w:anchor="_Toc168558541" w:history="1">
            <w:r w:rsidR="0077041F" w:rsidRPr="0077041F">
              <w:rPr>
                <w:rStyle w:val="Hyperlink"/>
                <w:rFonts w:ascii="Times New Roman" w:hAnsi="Times New Roman" w:cs="Times New Roman"/>
                <w:noProof/>
                <w:sz w:val="24"/>
                <w:szCs w:val="24"/>
              </w:rPr>
              <w:t>1.0 Project Overview/Executive Summary</w:t>
            </w:r>
            <w:r w:rsidR="0077041F" w:rsidRPr="0077041F">
              <w:rPr>
                <w:rFonts w:ascii="Times New Roman" w:hAnsi="Times New Roman" w:cs="Times New Roman"/>
                <w:noProof/>
                <w:webHidden/>
                <w:sz w:val="24"/>
                <w:szCs w:val="24"/>
              </w:rPr>
              <w:tab/>
            </w:r>
            <w:r w:rsidR="0077041F" w:rsidRPr="0077041F">
              <w:rPr>
                <w:rFonts w:ascii="Times New Roman" w:hAnsi="Times New Roman" w:cs="Times New Roman"/>
                <w:noProof/>
                <w:webHidden/>
                <w:sz w:val="24"/>
                <w:szCs w:val="24"/>
              </w:rPr>
              <w:fldChar w:fldCharType="begin"/>
            </w:r>
            <w:r w:rsidR="0077041F" w:rsidRPr="0077041F">
              <w:rPr>
                <w:rFonts w:ascii="Times New Roman" w:hAnsi="Times New Roman" w:cs="Times New Roman"/>
                <w:noProof/>
                <w:webHidden/>
                <w:sz w:val="24"/>
                <w:szCs w:val="24"/>
              </w:rPr>
              <w:instrText xml:space="preserve"> PAGEREF _Toc168558541 \h </w:instrText>
            </w:r>
            <w:r w:rsidR="0077041F" w:rsidRPr="0077041F">
              <w:rPr>
                <w:rFonts w:ascii="Times New Roman" w:hAnsi="Times New Roman" w:cs="Times New Roman"/>
                <w:noProof/>
                <w:webHidden/>
                <w:sz w:val="24"/>
                <w:szCs w:val="24"/>
              </w:rPr>
            </w:r>
            <w:r w:rsidR="0077041F" w:rsidRPr="0077041F">
              <w:rPr>
                <w:rFonts w:ascii="Times New Roman" w:hAnsi="Times New Roman" w:cs="Times New Roman"/>
                <w:noProof/>
                <w:webHidden/>
                <w:sz w:val="24"/>
                <w:szCs w:val="24"/>
              </w:rPr>
              <w:fldChar w:fldCharType="separate"/>
            </w:r>
            <w:r w:rsidR="003A6CA8">
              <w:rPr>
                <w:rFonts w:ascii="Times New Roman" w:hAnsi="Times New Roman" w:cs="Times New Roman"/>
                <w:noProof/>
                <w:webHidden/>
                <w:sz w:val="24"/>
                <w:szCs w:val="24"/>
              </w:rPr>
              <w:t>3</w:t>
            </w:r>
            <w:r w:rsidR="0077041F" w:rsidRPr="0077041F">
              <w:rPr>
                <w:rFonts w:ascii="Times New Roman" w:hAnsi="Times New Roman" w:cs="Times New Roman"/>
                <w:noProof/>
                <w:webHidden/>
                <w:sz w:val="24"/>
                <w:szCs w:val="24"/>
              </w:rPr>
              <w:fldChar w:fldCharType="end"/>
            </w:r>
          </w:hyperlink>
        </w:p>
        <w:p w14:paraId="730C2361" w14:textId="35DBCC5F" w:rsidR="0077041F" w:rsidRPr="0077041F" w:rsidRDefault="00000000">
          <w:pPr>
            <w:pStyle w:val="TOC1"/>
            <w:tabs>
              <w:tab w:val="right" w:leader="dot" w:pos="9350"/>
            </w:tabs>
            <w:rPr>
              <w:rFonts w:ascii="Times New Roman" w:eastAsiaTheme="minorEastAsia" w:hAnsi="Times New Roman" w:cs="Times New Roman"/>
              <w:noProof/>
              <w:sz w:val="24"/>
              <w:szCs w:val="24"/>
            </w:rPr>
          </w:pPr>
          <w:hyperlink w:anchor="_Toc168558542" w:history="1">
            <w:r w:rsidR="0077041F" w:rsidRPr="0077041F">
              <w:rPr>
                <w:rStyle w:val="Hyperlink"/>
                <w:rFonts w:ascii="Times New Roman" w:hAnsi="Times New Roman" w:cs="Times New Roman"/>
                <w:noProof/>
                <w:sz w:val="24"/>
                <w:szCs w:val="24"/>
              </w:rPr>
              <w:t>2.0. Background of EmployGhana:</w:t>
            </w:r>
            <w:r w:rsidR="0077041F" w:rsidRPr="0077041F">
              <w:rPr>
                <w:rFonts w:ascii="Times New Roman" w:hAnsi="Times New Roman" w:cs="Times New Roman"/>
                <w:noProof/>
                <w:webHidden/>
                <w:sz w:val="24"/>
                <w:szCs w:val="24"/>
              </w:rPr>
              <w:tab/>
            </w:r>
            <w:r w:rsidR="0077041F" w:rsidRPr="0077041F">
              <w:rPr>
                <w:rFonts w:ascii="Times New Roman" w:hAnsi="Times New Roman" w:cs="Times New Roman"/>
                <w:noProof/>
                <w:webHidden/>
                <w:sz w:val="24"/>
                <w:szCs w:val="24"/>
              </w:rPr>
              <w:fldChar w:fldCharType="begin"/>
            </w:r>
            <w:r w:rsidR="0077041F" w:rsidRPr="0077041F">
              <w:rPr>
                <w:rFonts w:ascii="Times New Roman" w:hAnsi="Times New Roman" w:cs="Times New Roman"/>
                <w:noProof/>
                <w:webHidden/>
                <w:sz w:val="24"/>
                <w:szCs w:val="24"/>
              </w:rPr>
              <w:instrText xml:space="preserve"> PAGEREF _Toc168558542 \h </w:instrText>
            </w:r>
            <w:r w:rsidR="0077041F" w:rsidRPr="0077041F">
              <w:rPr>
                <w:rFonts w:ascii="Times New Roman" w:hAnsi="Times New Roman" w:cs="Times New Roman"/>
                <w:noProof/>
                <w:webHidden/>
                <w:sz w:val="24"/>
                <w:szCs w:val="24"/>
              </w:rPr>
            </w:r>
            <w:r w:rsidR="0077041F" w:rsidRPr="0077041F">
              <w:rPr>
                <w:rFonts w:ascii="Times New Roman" w:hAnsi="Times New Roman" w:cs="Times New Roman"/>
                <w:noProof/>
                <w:webHidden/>
                <w:sz w:val="24"/>
                <w:szCs w:val="24"/>
              </w:rPr>
              <w:fldChar w:fldCharType="separate"/>
            </w:r>
            <w:r w:rsidR="003A6CA8">
              <w:rPr>
                <w:rFonts w:ascii="Times New Roman" w:hAnsi="Times New Roman" w:cs="Times New Roman"/>
                <w:noProof/>
                <w:webHidden/>
                <w:sz w:val="24"/>
                <w:szCs w:val="24"/>
              </w:rPr>
              <w:t>3</w:t>
            </w:r>
            <w:r w:rsidR="0077041F" w:rsidRPr="0077041F">
              <w:rPr>
                <w:rFonts w:ascii="Times New Roman" w:hAnsi="Times New Roman" w:cs="Times New Roman"/>
                <w:noProof/>
                <w:webHidden/>
                <w:sz w:val="24"/>
                <w:szCs w:val="24"/>
              </w:rPr>
              <w:fldChar w:fldCharType="end"/>
            </w:r>
          </w:hyperlink>
        </w:p>
        <w:p w14:paraId="33B62F95" w14:textId="12EACD5B" w:rsidR="0077041F" w:rsidRPr="0077041F" w:rsidRDefault="00000000">
          <w:pPr>
            <w:pStyle w:val="TOC1"/>
            <w:tabs>
              <w:tab w:val="right" w:leader="dot" w:pos="9350"/>
            </w:tabs>
            <w:rPr>
              <w:rFonts w:ascii="Times New Roman" w:eastAsiaTheme="minorEastAsia" w:hAnsi="Times New Roman" w:cs="Times New Roman"/>
              <w:noProof/>
              <w:sz w:val="24"/>
              <w:szCs w:val="24"/>
            </w:rPr>
          </w:pPr>
          <w:hyperlink w:anchor="_Toc168558543" w:history="1">
            <w:r w:rsidR="0077041F" w:rsidRPr="0077041F">
              <w:rPr>
                <w:rStyle w:val="Hyperlink"/>
                <w:rFonts w:ascii="Times New Roman" w:hAnsi="Times New Roman" w:cs="Times New Roman"/>
                <w:noProof/>
                <w:sz w:val="24"/>
                <w:szCs w:val="24"/>
              </w:rPr>
              <w:t>3.0. Introduction to the Biofloc Fish Pond Initiative:</w:t>
            </w:r>
            <w:r w:rsidR="0077041F" w:rsidRPr="0077041F">
              <w:rPr>
                <w:rFonts w:ascii="Times New Roman" w:hAnsi="Times New Roman" w:cs="Times New Roman"/>
                <w:noProof/>
                <w:webHidden/>
                <w:sz w:val="24"/>
                <w:szCs w:val="24"/>
              </w:rPr>
              <w:tab/>
            </w:r>
            <w:r w:rsidR="0077041F" w:rsidRPr="0077041F">
              <w:rPr>
                <w:rFonts w:ascii="Times New Roman" w:hAnsi="Times New Roman" w:cs="Times New Roman"/>
                <w:noProof/>
                <w:webHidden/>
                <w:sz w:val="24"/>
                <w:szCs w:val="24"/>
              </w:rPr>
              <w:fldChar w:fldCharType="begin"/>
            </w:r>
            <w:r w:rsidR="0077041F" w:rsidRPr="0077041F">
              <w:rPr>
                <w:rFonts w:ascii="Times New Roman" w:hAnsi="Times New Roman" w:cs="Times New Roman"/>
                <w:noProof/>
                <w:webHidden/>
                <w:sz w:val="24"/>
                <w:szCs w:val="24"/>
              </w:rPr>
              <w:instrText xml:space="preserve"> PAGEREF _Toc168558543 \h </w:instrText>
            </w:r>
            <w:r w:rsidR="0077041F" w:rsidRPr="0077041F">
              <w:rPr>
                <w:rFonts w:ascii="Times New Roman" w:hAnsi="Times New Roman" w:cs="Times New Roman"/>
                <w:noProof/>
                <w:webHidden/>
                <w:sz w:val="24"/>
                <w:szCs w:val="24"/>
              </w:rPr>
            </w:r>
            <w:r w:rsidR="0077041F" w:rsidRPr="0077041F">
              <w:rPr>
                <w:rFonts w:ascii="Times New Roman" w:hAnsi="Times New Roman" w:cs="Times New Roman"/>
                <w:noProof/>
                <w:webHidden/>
                <w:sz w:val="24"/>
                <w:szCs w:val="24"/>
              </w:rPr>
              <w:fldChar w:fldCharType="separate"/>
            </w:r>
            <w:r w:rsidR="003A6CA8">
              <w:rPr>
                <w:rFonts w:ascii="Times New Roman" w:hAnsi="Times New Roman" w:cs="Times New Roman"/>
                <w:noProof/>
                <w:webHidden/>
                <w:sz w:val="24"/>
                <w:szCs w:val="24"/>
              </w:rPr>
              <w:t>3</w:t>
            </w:r>
            <w:r w:rsidR="0077041F" w:rsidRPr="0077041F">
              <w:rPr>
                <w:rFonts w:ascii="Times New Roman" w:hAnsi="Times New Roman" w:cs="Times New Roman"/>
                <w:noProof/>
                <w:webHidden/>
                <w:sz w:val="24"/>
                <w:szCs w:val="24"/>
              </w:rPr>
              <w:fldChar w:fldCharType="end"/>
            </w:r>
          </w:hyperlink>
        </w:p>
        <w:p w14:paraId="6F4C3DF8" w14:textId="6139E474" w:rsidR="0077041F" w:rsidRPr="0077041F" w:rsidRDefault="00000000">
          <w:pPr>
            <w:pStyle w:val="TOC1"/>
            <w:tabs>
              <w:tab w:val="right" w:leader="dot" w:pos="9350"/>
            </w:tabs>
            <w:rPr>
              <w:rFonts w:ascii="Times New Roman" w:eastAsiaTheme="minorEastAsia" w:hAnsi="Times New Roman" w:cs="Times New Roman"/>
              <w:noProof/>
              <w:sz w:val="24"/>
              <w:szCs w:val="24"/>
            </w:rPr>
          </w:pPr>
          <w:hyperlink w:anchor="_Toc168558544" w:history="1">
            <w:r w:rsidR="0077041F" w:rsidRPr="0077041F">
              <w:rPr>
                <w:rStyle w:val="Hyperlink"/>
                <w:rFonts w:ascii="Times New Roman" w:hAnsi="Times New Roman" w:cs="Times New Roman"/>
                <w:noProof/>
                <w:sz w:val="24"/>
                <w:szCs w:val="24"/>
              </w:rPr>
              <w:t>4.0. Goals and Objectives:</w:t>
            </w:r>
            <w:r w:rsidR="0077041F" w:rsidRPr="0077041F">
              <w:rPr>
                <w:rFonts w:ascii="Times New Roman" w:hAnsi="Times New Roman" w:cs="Times New Roman"/>
                <w:noProof/>
                <w:webHidden/>
                <w:sz w:val="24"/>
                <w:szCs w:val="24"/>
              </w:rPr>
              <w:tab/>
            </w:r>
            <w:r w:rsidR="0077041F" w:rsidRPr="0077041F">
              <w:rPr>
                <w:rFonts w:ascii="Times New Roman" w:hAnsi="Times New Roman" w:cs="Times New Roman"/>
                <w:noProof/>
                <w:webHidden/>
                <w:sz w:val="24"/>
                <w:szCs w:val="24"/>
              </w:rPr>
              <w:fldChar w:fldCharType="begin"/>
            </w:r>
            <w:r w:rsidR="0077041F" w:rsidRPr="0077041F">
              <w:rPr>
                <w:rFonts w:ascii="Times New Roman" w:hAnsi="Times New Roman" w:cs="Times New Roman"/>
                <w:noProof/>
                <w:webHidden/>
                <w:sz w:val="24"/>
                <w:szCs w:val="24"/>
              </w:rPr>
              <w:instrText xml:space="preserve"> PAGEREF _Toc168558544 \h </w:instrText>
            </w:r>
            <w:r w:rsidR="0077041F" w:rsidRPr="0077041F">
              <w:rPr>
                <w:rFonts w:ascii="Times New Roman" w:hAnsi="Times New Roman" w:cs="Times New Roman"/>
                <w:noProof/>
                <w:webHidden/>
                <w:sz w:val="24"/>
                <w:szCs w:val="24"/>
              </w:rPr>
            </w:r>
            <w:r w:rsidR="0077041F" w:rsidRPr="0077041F">
              <w:rPr>
                <w:rFonts w:ascii="Times New Roman" w:hAnsi="Times New Roman" w:cs="Times New Roman"/>
                <w:noProof/>
                <w:webHidden/>
                <w:sz w:val="24"/>
                <w:szCs w:val="24"/>
              </w:rPr>
              <w:fldChar w:fldCharType="separate"/>
            </w:r>
            <w:r w:rsidR="003A6CA8">
              <w:rPr>
                <w:rFonts w:ascii="Times New Roman" w:hAnsi="Times New Roman" w:cs="Times New Roman"/>
                <w:noProof/>
                <w:webHidden/>
                <w:sz w:val="24"/>
                <w:szCs w:val="24"/>
              </w:rPr>
              <w:t>5</w:t>
            </w:r>
            <w:r w:rsidR="0077041F" w:rsidRPr="0077041F">
              <w:rPr>
                <w:rFonts w:ascii="Times New Roman" w:hAnsi="Times New Roman" w:cs="Times New Roman"/>
                <w:noProof/>
                <w:webHidden/>
                <w:sz w:val="24"/>
                <w:szCs w:val="24"/>
              </w:rPr>
              <w:fldChar w:fldCharType="end"/>
            </w:r>
          </w:hyperlink>
        </w:p>
        <w:p w14:paraId="5AF240F0" w14:textId="7C60CB47" w:rsidR="0077041F" w:rsidRPr="0077041F" w:rsidRDefault="00000000">
          <w:pPr>
            <w:pStyle w:val="TOC1"/>
            <w:tabs>
              <w:tab w:val="right" w:leader="dot" w:pos="9350"/>
            </w:tabs>
            <w:rPr>
              <w:rFonts w:ascii="Times New Roman" w:eastAsiaTheme="minorEastAsia" w:hAnsi="Times New Roman" w:cs="Times New Roman"/>
              <w:noProof/>
              <w:sz w:val="24"/>
              <w:szCs w:val="24"/>
            </w:rPr>
          </w:pPr>
          <w:hyperlink w:anchor="_Toc168558545" w:history="1">
            <w:r w:rsidR="0077041F" w:rsidRPr="0077041F">
              <w:rPr>
                <w:rStyle w:val="Hyperlink"/>
                <w:rFonts w:ascii="Times New Roman" w:hAnsi="Times New Roman" w:cs="Times New Roman"/>
                <w:noProof/>
                <w:sz w:val="24"/>
                <w:szCs w:val="24"/>
              </w:rPr>
              <w:t>5.0. Project Overview/Implementation Plan.</w:t>
            </w:r>
            <w:r w:rsidR="0077041F" w:rsidRPr="0077041F">
              <w:rPr>
                <w:rFonts w:ascii="Times New Roman" w:hAnsi="Times New Roman" w:cs="Times New Roman"/>
                <w:noProof/>
                <w:webHidden/>
                <w:sz w:val="24"/>
                <w:szCs w:val="24"/>
              </w:rPr>
              <w:tab/>
            </w:r>
            <w:r w:rsidR="0077041F" w:rsidRPr="0077041F">
              <w:rPr>
                <w:rFonts w:ascii="Times New Roman" w:hAnsi="Times New Roman" w:cs="Times New Roman"/>
                <w:noProof/>
                <w:webHidden/>
                <w:sz w:val="24"/>
                <w:szCs w:val="24"/>
              </w:rPr>
              <w:fldChar w:fldCharType="begin"/>
            </w:r>
            <w:r w:rsidR="0077041F" w:rsidRPr="0077041F">
              <w:rPr>
                <w:rFonts w:ascii="Times New Roman" w:hAnsi="Times New Roman" w:cs="Times New Roman"/>
                <w:noProof/>
                <w:webHidden/>
                <w:sz w:val="24"/>
                <w:szCs w:val="24"/>
              </w:rPr>
              <w:instrText xml:space="preserve"> PAGEREF _Toc168558545 \h </w:instrText>
            </w:r>
            <w:r w:rsidR="0077041F" w:rsidRPr="0077041F">
              <w:rPr>
                <w:rFonts w:ascii="Times New Roman" w:hAnsi="Times New Roman" w:cs="Times New Roman"/>
                <w:noProof/>
                <w:webHidden/>
                <w:sz w:val="24"/>
                <w:szCs w:val="24"/>
              </w:rPr>
            </w:r>
            <w:r w:rsidR="0077041F" w:rsidRPr="0077041F">
              <w:rPr>
                <w:rFonts w:ascii="Times New Roman" w:hAnsi="Times New Roman" w:cs="Times New Roman"/>
                <w:noProof/>
                <w:webHidden/>
                <w:sz w:val="24"/>
                <w:szCs w:val="24"/>
              </w:rPr>
              <w:fldChar w:fldCharType="separate"/>
            </w:r>
            <w:r w:rsidR="003A6CA8">
              <w:rPr>
                <w:rFonts w:ascii="Times New Roman" w:hAnsi="Times New Roman" w:cs="Times New Roman"/>
                <w:noProof/>
                <w:webHidden/>
                <w:sz w:val="24"/>
                <w:szCs w:val="24"/>
              </w:rPr>
              <w:t>6</w:t>
            </w:r>
            <w:r w:rsidR="0077041F" w:rsidRPr="0077041F">
              <w:rPr>
                <w:rFonts w:ascii="Times New Roman" w:hAnsi="Times New Roman" w:cs="Times New Roman"/>
                <w:noProof/>
                <w:webHidden/>
                <w:sz w:val="24"/>
                <w:szCs w:val="24"/>
              </w:rPr>
              <w:fldChar w:fldCharType="end"/>
            </w:r>
          </w:hyperlink>
        </w:p>
        <w:p w14:paraId="1AB21C1E" w14:textId="4B8DA8DB" w:rsidR="0077041F" w:rsidRPr="0077041F" w:rsidRDefault="00000000">
          <w:pPr>
            <w:pStyle w:val="TOC1"/>
            <w:tabs>
              <w:tab w:val="right" w:leader="dot" w:pos="9350"/>
            </w:tabs>
            <w:rPr>
              <w:rFonts w:ascii="Times New Roman" w:eastAsiaTheme="minorEastAsia" w:hAnsi="Times New Roman" w:cs="Times New Roman"/>
              <w:noProof/>
              <w:sz w:val="24"/>
              <w:szCs w:val="24"/>
            </w:rPr>
          </w:pPr>
          <w:hyperlink w:anchor="_Toc168558546" w:history="1">
            <w:r w:rsidR="0077041F" w:rsidRPr="0077041F">
              <w:rPr>
                <w:rStyle w:val="Hyperlink"/>
                <w:rFonts w:ascii="Times New Roman" w:hAnsi="Times New Roman" w:cs="Times New Roman"/>
                <w:noProof/>
                <w:sz w:val="24"/>
                <w:szCs w:val="24"/>
              </w:rPr>
              <w:t>6.0. Projected Impact</w:t>
            </w:r>
            <w:r w:rsidR="0077041F" w:rsidRPr="0077041F">
              <w:rPr>
                <w:rFonts w:ascii="Times New Roman" w:hAnsi="Times New Roman" w:cs="Times New Roman"/>
                <w:noProof/>
                <w:webHidden/>
                <w:sz w:val="24"/>
                <w:szCs w:val="24"/>
              </w:rPr>
              <w:tab/>
            </w:r>
            <w:r w:rsidR="0077041F" w:rsidRPr="0077041F">
              <w:rPr>
                <w:rFonts w:ascii="Times New Roman" w:hAnsi="Times New Roman" w:cs="Times New Roman"/>
                <w:noProof/>
                <w:webHidden/>
                <w:sz w:val="24"/>
                <w:szCs w:val="24"/>
              </w:rPr>
              <w:fldChar w:fldCharType="begin"/>
            </w:r>
            <w:r w:rsidR="0077041F" w:rsidRPr="0077041F">
              <w:rPr>
                <w:rFonts w:ascii="Times New Roman" w:hAnsi="Times New Roman" w:cs="Times New Roman"/>
                <w:noProof/>
                <w:webHidden/>
                <w:sz w:val="24"/>
                <w:szCs w:val="24"/>
              </w:rPr>
              <w:instrText xml:space="preserve"> PAGEREF _Toc168558546 \h </w:instrText>
            </w:r>
            <w:r w:rsidR="0077041F" w:rsidRPr="0077041F">
              <w:rPr>
                <w:rFonts w:ascii="Times New Roman" w:hAnsi="Times New Roman" w:cs="Times New Roman"/>
                <w:noProof/>
                <w:webHidden/>
                <w:sz w:val="24"/>
                <w:szCs w:val="24"/>
              </w:rPr>
            </w:r>
            <w:r w:rsidR="0077041F" w:rsidRPr="0077041F">
              <w:rPr>
                <w:rFonts w:ascii="Times New Roman" w:hAnsi="Times New Roman" w:cs="Times New Roman"/>
                <w:noProof/>
                <w:webHidden/>
                <w:sz w:val="24"/>
                <w:szCs w:val="24"/>
              </w:rPr>
              <w:fldChar w:fldCharType="separate"/>
            </w:r>
            <w:r w:rsidR="003A6CA8">
              <w:rPr>
                <w:rFonts w:ascii="Times New Roman" w:hAnsi="Times New Roman" w:cs="Times New Roman"/>
                <w:noProof/>
                <w:webHidden/>
                <w:sz w:val="24"/>
                <w:szCs w:val="24"/>
              </w:rPr>
              <w:t>9</w:t>
            </w:r>
            <w:r w:rsidR="0077041F" w:rsidRPr="0077041F">
              <w:rPr>
                <w:rFonts w:ascii="Times New Roman" w:hAnsi="Times New Roman" w:cs="Times New Roman"/>
                <w:noProof/>
                <w:webHidden/>
                <w:sz w:val="24"/>
                <w:szCs w:val="24"/>
              </w:rPr>
              <w:fldChar w:fldCharType="end"/>
            </w:r>
          </w:hyperlink>
        </w:p>
        <w:p w14:paraId="3DED7813" w14:textId="3AC06B77" w:rsidR="0077041F" w:rsidRPr="0077041F" w:rsidRDefault="00000000">
          <w:pPr>
            <w:pStyle w:val="TOC1"/>
            <w:tabs>
              <w:tab w:val="right" w:leader="dot" w:pos="9350"/>
            </w:tabs>
            <w:rPr>
              <w:rFonts w:ascii="Times New Roman" w:eastAsiaTheme="minorEastAsia" w:hAnsi="Times New Roman" w:cs="Times New Roman"/>
              <w:noProof/>
              <w:sz w:val="24"/>
              <w:szCs w:val="24"/>
            </w:rPr>
          </w:pPr>
          <w:hyperlink w:anchor="_Toc168558547" w:history="1">
            <w:r w:rsidR="0077041F" w:rsidRPr="0077041F">
              <w:rPr>
                <w:rStyle w:val="Hyperlink"/>
                <w:rFonts w:ascii="Times New Roman" w:hAnsi="Times New Roman" w:cs="Times New Roman"/>
                <w:noProof/>
                <w:sz w:val="24"/>
                <w:szCs w:val="24"/>
              </w:rPr>
              <w:t>7.0. Financial Support:</w:t>
            </w:r>
            <w:r w:rsidR="0077041F" w:rsidRPr="0077041F">
              <w:rPr>
                <w:rFonts w:ascii="Times New Roman" w:hAnsi="Times New Roman" w:cs="Times New Roman"/>
                <w:noProof/>
                <w:webHidden/>
                <w:sz w:val="24"/>
                <w:szCs w:val="24"/>
              </w:rPr>
              <w:tab/>
            </w:r>
            <w:r w:rsidR="0077041F" w:rsidRPr="0077041F">
              <w:rPr>
                <w:rFonts w:ascii="Times New Roman" w:hAnsi="Times New Roman" w:cs="Times New Roman"/>
                <w:noProof/>
                <w:webHidden/>
                <w:sz w:val="24"/>
                <w:szCs w:val="24"/>
              </w:rPr>
              <w:fldChar w:fldCharType="begin"/>
            </w:r>
            <w:r w:rsidR="0077041F" w:rsidRPr="0077041F">
              <w:rPr>
                <w:rFonts w:ascii="Times New Roman" w:hAnsi="Times New Roman" w:cs="Times New Roman"/>
                <w:noProof/>
                <w:webHidden/>
                <w:sz w:val="24"/>
                <w:szCs w:val="24"/>
              </w:rPr>
              <w:instrText xml:space="preserve"> PAGEREF _Toc168558547 \h </w:instrText>
            </w:r>
            <w:r w:rsidR="0077041F" w:rsidRPr="0077041F">
              <w:rPr>
                <w:rFonts w:ascii="Times New Roman" w:hAnsi="Times New Roman" w:cs="Times New Roman"/>
                <w:noProof/>
                <w:webHidden/>
                <w:sz w:val="24"/>
                <w:szCs w:val="24"/>
              </w:rPr>
            </w:r>
            <w:r w:rsidR="0077041F" w:rsidRPr="0077041F">
              <w:rPr>
                <w:rFonts w:ascii="Times New Roman" w:hAnsi="Times New Roman" w:cs="Times New Roman"/>
                <w:noProof/>
                <w:webHidden/>
                <w:sz w:val="24"/>
                <w:szCs w:val="24"/>
              </w:rPr>
              <w:fldChar w:fldCharType="separate"/>
            </w:r>
            <w:r w:rsidR="003A6CA8">
              <w:rPr>
                <w:rFonts w:ascii="Times New Roman" w:hAnsi="Times New Roman" w:cs="Times New Roman"/>
                <w:noProof/>
                <w:webHidden/>
                <w:sz w:val="24"/>
                <w:szCs w:val="24"/>
              </w:rPr>
              <w:t>11</w:t>
            </w:r>
            <w:r w:rsidR="0077041F" w:rsidRPr="0077041F">
              <w:rPr>
                <w:rFonts w:ascii="Times New Roman" w:hAnsi="Times New Roman" w:cs="Times New Roman"/>
                <w:noProof/>
                <w:webHidden/>
                <w:sz w:val="24"/>
                <w:szCs w:val="24"/>
              </w:rPr>
              <w:fldChar w:fldCharType="end"/>
            </w:r>
          </w:hyperlink>
        </w:p>
        <w:p w14:paraId="5A244E30" w14:textId="60F781C0" w:rsidR="0077041F" w:rsidRPr="0077041F" w:rsidRDefault="00000000">
          <w:pPr>
            <w:pStyle w:val="TOC1"/>
            <w:tabs>
              <w:tab w:val="right" w:leader="dot" w:pos="9350"/>
            </w:tabs>
            <w:rPr>
              <w:rFonts w:ascii="Times New Roman" w:eastAsiaTheme="minorEastAsia" w:hAnsi="Times New Roman" w:cs="Times New Roman"/>
              <w:noProof/>
              <w:sz w:val="24"/>
              <w:szCs w:val="24"/>
            </w:rPr>
          </w:pPr>
          <w:hyperlink w:anchor="_Toc168558548" w:history="1">
            <w:r w:rsidR="0077041F" w:rsidRPr="0077041F">
              <w:rPr>
                <w:rStyle w:val="Hyperlink"/>
                <w:rFonts w:ascii="Times New Roman" w:hAnsi="Times New Roman" w:cs="Times New Roman"/>
                <w:noProof/>
                <w:sz w:val="24"/>
                <w:szCs w:val="24"/>
              </w:rPr>
              <w:t>8.0. Quality Assurance</w:t>
            </w:r>
            <w:r w:rsidR="0077041F" w:rsidRPr="0077041F">
              <w:rPr>
                <w:rFonts w:ascii="Times New Roman" w:hAnsi="Times New Roman" w:cs="Times New Roman"/>
                <w:noProof/>
                <w:webHidden/>
                <w:sz w:val="24"/>
                <w:szCs w:val="24"/>
              </w:rPr>
              <w:tab/>
            </w:r>
            <w:r w:rsidR="0077041F" w:rsidRPr="0077041F">
              <w:rPr>
                <w:rFonts w:ascii="Times New Roman" w:hAnsi="Times New Roman" w:cs="Times New Roman"/>
                <w:noProof/>
                <w:webHidden/>
                <w:sz w:val="24"/>
                <w:szCs w:val="24"/>
              </w:rPr>
              <w:fldChar w:fldCharType="begin"/>
            </w:r>
            <w:r w:rsidR="0077041F" w:rsidRPr="0077041F">
              <w:rPr>
                <w:rFonts w:ascii="Times New Roman" w:hAnsi="Times New Roman" w:cs="Times New Roman"/>
                <w:noProof/>
                <w:webHidden/>
                <w:sz w:val="24"/>
                <w:szCs w:val="24"/>
              </w:rPr>
              <w:instrText xml:space="preserve"> PAGEREF _Toc168558548 \h </w:instrText>
            </w:r>
            <w:r w:rsidR="0077041F" w:rsidRPr="0077041F">
              <w:rPr>
                <w:rFonts w:ascii="Times New Roman" w:hAnsi="Times New Roman" w:cs="Times New Roman"/>
                <w:noProof/>
                <w:webHidden/>
                <w:sz w:val="24"/>
                <w:szCs w:val="24"/>
              </w:rPr>
            </w:r>
            <w:r w:rsidR="0077041F" w:rsidRPr="0077041F">
              <w:rPr>
                <w:rFonts w:ascii="Times New Roman" w:hAnsi="Times New Roman" w:cs="Times New Roman"/>
                <w:noProof/>
                <w:webHidden/>
                <w:sz w:val="24"/>
                <w:szCs w:val="24"/>
              </w:rPr>
              <w:fldChar w:fldCharType="separate"/>
            </w:r>
            <w:r w:rsidR="003A6CA8">
              <w:rPr>
                <w:rFonts w:ascii="Times New Roman" w:hAnsi="Times New Roman" w:cs="Times New Roman"/>
                <w:noProof/>
                <w:webHidden/>
                <w:sz w:val="24"/>
                <w:szCs w:val="24"/>
              </w:rPr>
              <w:t>12</w:t>
            </w:r>
            <w:r w:rsidR="0077041F" w:rsidRPr="0077041F">
              <w:rPr>
                <w:rFonts w:ascii="Times New Roman" w:hAnsi="Times New Roman" w:cs="Times New Roman"/>
                <w:noProof/>
                <w:webHidden/>
                <w:sz w:val="24"/>
                <w:szCs w:val="24"/>
              </w:rPr>
              <w:fldChar w:fldCharType="end"/>
            </w:r>
          </w:hyperlink>
        </w:p>
        <w:p w14:paraId="3DD866BF" w14:textId="7D2235B0" w:rsidR="0077041F" w:rsidRPr="0077041F" w:rsidRDefault="00000000">
          <w:pPr>
            <w:pStyle w:val="TOC1"/>
            <w:tabs>
              <w:tab w:val="right" w:leader="dot" w:pos="9350"/>
            </w:tabs>
            <w:rPr>
              <w:rFonts w:ascii="Times New Roman" w:eastAsiaTheme="minorEastAsia" w:hAnsi="Times New Roman" w:cs="Times New Roman"/>
              <w:noProof/>
              <w:sz w:val="24"/>
              <w:szCs w:val="24"/>
            </w:rPr>
          </w:pPr>
          <w:hyperlink w:anchor="_Toc168558549" w:history="1">
            <w:r w:rsidR="0077041F" w:rsidRPr="0077041F">
              <w:rPr>
                <w:rStyle w:val="Hyperlink"/>
                <w:rFonts w:ascii="Times New Roman" w:hAnsi="Times New Roman" w:cs="Times New Roman"/>
                <w:noProof/>
                <w:sz w:val="24"/>
                <w:szCs w:val="24"/>
              </w:rPr>
              <w:t>9.0. Marketing and Outreach</w:t>
            </w:r>
            <w:r w:rsidR="0077041F" w:rsidRPr="0077041F">
              <w:rPr>
                <w:rFonts w:ascii="Times New Roman" w:hAnsi="Times New Roman" w:cs="Times New Roman"/>
                <w:noProof/>
                <w:webHidden/>
                <w:sz w:val="24"/>
                <w:szCs w:val="24"/>
              </w:rPr>
              <w:tab/>
            </w:r>
            <w:r w:rsidR="0077041F" w:rsidRPr="0077041F">
              <w:rPr>
                <w:rFonts w:ascii="Times New Roman" w:hAnsi="Times New Roman" w:cs="Times New Roman"/>
                <w:noProof/>
                <w:webHidden/>
                <w:sz w:val="24"/>
                <w:szCs w:val="24"/>
              </w:rPr>
              <w:fldChar w:fldCharType="begin"/>
            </w:r>
            <w:r w:rsidR="0077041F" w:rsidRPr="0077041F">
              <w:rPr>
                <w:rFonts w:ascii="Times New Roman" w:hAnsi="Times New Roman" w:cs="Times New Roman"/>
                <w:noProof/>
                <w:webHidden/>
                <w:sz w:val="24"/>
                <w:szCs w:val="24"/>
              </w:rPr>
              <w:instrText xml:space="preserve"> PAGEREF _Toc168558549 \h </w:instrText>
            </w:r>
            <w:r w:rsidR="0077041F" w:rsidRPr="0077041F">
              <w:rPr>
                <w:rFonts w:ascii="Times New Roman" w:hAnsi="Times New Roman" w:cs="Times New Roman"/>
                <w:noProof/>
                <w:webHidden/>
                <w:sz w:val="24"/>
                <w:szCs w:val="24"/>
              </w:rPr>
            </w:r>
            <w:r w:rsidR="0077041F" w:rsidRPr="0077041F">
              <w:rPr>
                <w:rFonts w:ascii="Times New Roman" w:hAnsi="Times New Roman" w:cs="Times New Roman"/>
                <w:noProof/>
                <w:webHidden/>
                <w:sz w:val="24"/>
                <w:szCs w:val="24"/>
              </w:rPr>
              <w:fldChar w:fldCharType="separate"/>
            </w:r>
            <w:r w:rsidR="003A6CA8">
              <w:rPr>
                <w:rFonts w:ascii="Times New Roman" w:hAnsi="Times New Roman" w:cs="Times New Roman"/>
                <w:noProof/>
                <w:webHidden/>
                <w:sz w:val="24"/>
                <w:szCs w:val="24"/>
              </w:rPr>
              <w:t>12</w:t>
            </w:r>
            <w:r w:rsidR="0077041F" w:rsidRPr="0077041F">
              <w:rPr>
                <w:rFonts w:ascii="Times New Roman" w:hAnsi="Times New Roman" w:cs="Times New Roman"/>
                <w:noProof/>
                <w:webHidden/>
                <w:sz w:val="24"/>
                <w:szCs w:val="24"/>
              </w:rPr>
              <w:fldChar w:fldCharType="end"/>
            </w:r>
          </w:hyperlink>
        </w:p>
        <w:p w14:paraId="31EA8906" w14:textId="72D5F417" w:rsidR="0077041F" w:rsidRPr="0077041F" w:rsidRDefault="00000000">
          <w:pPr>
            <w:pStyle w:val="TOC1"/>
            <w:tabs>
              <w:tab w:val="right" w:leader="dot" w:pos="9350"/>
            </w:tabs>
            <w:rPr>
              <w:rFonts w:ascii="Times New Roman" w:eastAsiaTheme="minorEastAsia" w:hAnsi="Times New Roman" w:cs="Times New Roman"/>
              <w:noProof/>
              <w:sz w:val="24"/>
              <w:szCs w:val="24"/>
            </w:rPr>
          </w:pPr>
          <w:hyperlink w:anchor="_Toc168558550" w:history="1">
            <w:r w:rsidR="0077041F" w:rsidRPr="0077041F">
              <w:rPr>
                <w:rStyle w:val="Hyperlink"/>
                <w:rFonts w:ascii="Times New Roman" w:hAnsi="Times New Roman" w:cs="Times New Roman"/>
                <w:noProof/>
                <w:sz w:val="24"/>
                <w:szCs w:val="24"/>
              </w:rPr>
              <w:t>10.0 Pestle Analysis.</w:t>
            </w:r>
            <w:r w:rsidR="0077041F" w:rsidRPr="0077041F">
              <w:rPr>
                <w:rFonts w:ascii="Times New Roman" w:hAnsi="Times New Roman" w:cs="Times New Roman"/>
                <w:noProof/>
                <w:webHidden/>
                <w:sz w:val="24"/>
                <w:szCs w:val="24"/>
              </w:rPr>
              <w:tab/>
            </w:r>
            <w:r w:rsidR="0077041F" w:rsidRPr="0077041F">
              <w:rPr>
                <w:rFonts w:ascii="Times New Roman" w:hAnsi="Times New Roman" w:cs="Times New Roman"/>
                <w:noProof/>
                <w:webHidden/>
                <w:sz w:val="24"/>
                <w:szCs w:val="24"/>
              </w:rPr>
              <w:fldChar w:fldCharType="begin"/>
            </w:r>
            <w:r w:rsidR="0077041F" w:rsidRPr="0077041F">
              <w:rPr>
                <w:rFonts w:ascii="Times New Roman" w:hAnsi="Times New Roman" w:cs="Times New Roman"/>
                <w:noProof/>
                <w:webHidden/>
                <w:sz w:val="24"/>
                <w:szCs w:val="24"/>
              </w:rPr>
              <w:instrText xml:space="preserve"> PAGEREF _Toc168558550 \h </w:instrText>
            </w:r>
            <w:r w:rsidR="0077041F" w:rsidRPr="0077041F">
              <w:rPr>
                <w:rFonts w:ascii="Times New Roman" w:hAnsi="Times New Roman" w:cs="Times New Roman"/>
                <w:noProof/>
                <w:webHidden/>
                <w:sz w:val="24"/>
                <w:szCs w:val="24"/>
              </w:rPr>
            </w:r>
            <w:r w:rsidR="0077041F" w:rsidRPr="0077041F">
              <w:rPr>
                <w:rFonts w:ascii="Times New Roman" w:hAnsi="Times New Roman" w:cs="Times New Roman"/>
                <w:noProof/>
                <w:webHidden/>
                <w:sz w:val="24"/>
                <w:szCs w:val="24"/>
              </w:rPr>
              <w:fldChar w:fldCharType="separate"/>
            </w:r>
            <w:r w:rsidR="003A6CA8">
              <w:rPr>
                <w:rFonts w:ascii="Times New Roman" w:hAnsi="Times New Roman" w:cs="Times New Roman"/>
                <w:noProof/>
                <w:webHidden/>
                <w:sz w:val="24"/>
                <w:szCs w:val="24"/>
              </w:rPr>
              <w:t>13</w:t>
            </w:r>
            <w:r w:rsidR="0077041F" w:rsidRPr="0077041F">
              <w:rPr>
                <w:rFonts w:ascii="Times New Roman" w:hAnsi="Times New Roman" w:cs="Times New Roman"/>
                <w:noProof/>
                <w:webHidden/>
                <w:sz w:val="24"/>
                <w:szCs w:val="24"/>
              </w:rPr>
              <w:fldChar w:fldCharType="end"/>
            </w:r>
          </w:hyperlink>
        </w:p>
        <w:p w14:paraId="0D978AA4" w14:textId="6B141EBD" w:rsidR="0077041F" w:rsidRPr="0077041F" w:rsidRDefault="00000000">
          <w:pPr>
            <w:pStyle w:val="TOC1"/>
            <w:tabs>
              <w:tab w:val="right" w:leader="dot" w:pos="9350"/>
            </w:tabs>
            <w:rPr>
              <w:rFonts w:ascii="Times New Roman" w:eastAsiaTheme="minorEastAsia" w:hAnsi="Times New Roman" w:cs="Times New Roman"/>
              <w:noProof/>
              <w:sz w:val="24"/>
              <w:szCs w:val="24"/>
            </w:rPr>
          </w:pPr>
          <w:hyperlink w:anchor="_Toc168558551" w:history="1">
            <w:r w:rsidR="0077041F" w:rsidRPr="0077041F">
              <w:rPr>
                <w:rStyle w:val="Hyperlink"/>
                <w:rFonts w:ascii="Times New Roman" w:hAnsi="Times New Roman" w:cs="Times New Roman"/>
                <w:noProof/>
                <w:sz w:val="24"/>
                <w:szCs w:val="24"/>
              </w:rPr>
              <w:t>11.0. Swot Analysis.</w:t>
            </w:r>
            <w:r w:rsidR="0077041F" w:rsidRPr="0077041F">
              <w:rPr>
                <w:rFonts w:ascii="Times New Roman" w:hAnsi="Times New Roman" w:cs="Times New Roman"/>
                <w:noProof/>
                <w:webHidden/>
                <w:sz w:val="24"/>
                <w:szCs w:val="24"/>
              </w:rPr>
              <w:tab/>
            </w:r>
            <w:r w:rsidR="0077041F" w:rsidRPr="0077041F">
              <w:rPr>
                <w:rFonts w:ascii="Times New Roman" w:hAnsi="Times New Roman" w:cs="Times New Roman"/>
                <w:noProof/>
                <w:webHidden/>
                <w:sz w:val="24"/>
                <w:szCs w:val="24"/>
              </w:rPr>
              <w:fldChar w:fldCharType="begin"/>
            </w:r>
            <w:r w:rsidR="0077041F" w:rsidRPr="0077041F">
              <w:rPr>
                <w:rFonts w:ascii="Times New Roman" w:hAnsi="Times New Roman" w:cs="Times New Roman"/>
                <w:noProof/>
                <w:webHidden/>
                <w:sz w:val="24"/>
                <w:szCs w:val="24"/>
              </w:rPr>
              <w:instrText xml:space="preserve"> PAGEREF _Toc168558551 \h </w:instrText>
            </w:r>
            <w:r w:rsidR="0077041F" w:rsidRPr="0077041F">
              <w:rPr>
                <w:rFonts w:ascii="Times New Roman" w:hAnsi="Times New Roman" w:cs="Times New Roman"/>
                <w:noProof/>
                <w:webHidden/>
                <w:sz w:val="24"/>
                <w:szCs w:val="24"/>
              </w:rPr>
            </w:r>
            <w:r w:rsidR="0077041F" w:rsidRPr="0077041F">
              <w:rPr>
                <w:rFonts w:ascii="Times New Roman" w:hAnsi="Times New Roman" w:cs="Times New Roman"/>
                <w:noProof/>
                <w:webHidden/>
                <w:sz w:val="24"/>
                <w:szCs w:val="24"/>
              </w:rPr>
              <w:fldChar w:fldCharType="separate"/>
            </w:r>
            <w:r w:rsidR="003A6CA8">
              <w:rPr>
                <w:rFonts w:ascii="Times New Roman" w:hAnsi="Times New Roman" w:cs="Times New Roman"/>
                <w:noProof/>
                <w:webHidden/>
                <w:sz w:val="24"/>
                <w:szCs w:val="24"/>
              </w:rPr>
              <w:t>13</w:t>
            </w:r>
            <w:r w:rsidR="0077041F" w:rsidRPr="0077041F">
              <w:rPr>
                <w:rFonts w:ascii="Times New Roman" w:hAnsi="Times New Roman" w:cs="Times New Roman"/>
                <w:noProof/>
                <w:webHidden/>
                <w:sz w:val="24"/>
                <w:szCs w:val="24"/>
              </w:rPr>
              <w:fldChar w:fldCharType="end"/>
            </w:r>
          </w:hyperlink>
        </w:p>
        <w:p w14:paraId="09AE78CB" w14:textId="7FAD69E5" w:rsidR="0077041F" w:rsidRPr="0077041F" w:rsidRDefault="00000000">
          <w:pPr>
            <w:pStyle w:val="TOC1"/>
            <w:tabs>
              <w:tab w:val="right" w:leader="dot" w:pos="9350"/>
            </w:tabs>
            <w:rPr>
              <w:rFonts w:ascii="Times New Roman" w:eastAsiaTheme="minorEastAsia" w:hAnsi="Times New Roman" w:cs="Times New Roman"/>
              <w:noProof/>
              <w:sz w:val="24"/>
              <w:szCs w:val="24"/>
            </w:rPr>
          </w:pPr>
          <w:hyperlink w:anchor="_Toc168558552" w:history="1">
            <w:r w:rsidR="0077041F" w:rsidRPr="0077041F">
              <w:rPr>
                <w:rStyle w:val="Hyperlink"/>
                <w:rFonts w:ascii="Times New Roman" w:hAnsi="Times New Roman" w:cs="Times New Roman"/>
                <w:noProof/>
                <w:sz w:val="24"/>
                <w:szCs w:val="24"/>
              </w:rPr>
              <w:t>12.0. Conclusion</w:t>
            </w:r>
            <w:r w:rsidR="0077041F" w:rsidRPr="0077041F">
              <w:rPr>
                <w:rFonts w:ascii="Times New Roman" w:hAnsi="Times New Roman" w:cs="Times New Roman"/>
                <w:noProof/>
                <w:webHidden/>
                <w:sz w:val="24"/>
                <w:szCs w:val="24"/>
              </w:rPr>
              <w:tab/>
            </w:r>
            <w:r w:rsidR="0077041F" w:rsidRPr="0077041F">
              <w:rPr>
                <w:rFonts w:ascii="Times New Roman" w:hAnsi="Times New Roman" w:cs="Times New Roman"/>
                <w:noProof/>
                <w:webHidden/>
                <w:sz w:val="24"/>
                <w:szCs w:val="24"/>
              </w:rPr>
              <w:fldChar w:fldCharType="begin"/>
            </w:r>
            <w:r w:rsidR="0077041F" w:rsidRPr="0077041F">
              <w:rPr>
                <w:rFonts w:ascii="Times New Roman" w:hAnsi="Times New Roman" w:cs="Times New Roman"/>
                <w:noProof/>
                <w:webHidden/>
                <w:sz w:val="24"/>
                <w:szCs w:val="24"/>
              </w:rPr>
              <w:instrText xml:space="preserve"> PAGEREF _Toc168558552 \h </w:instrText>
            </w:r>
            <w:r w:rsidR="0077041F" w:rsidRPr="0077041F">
              <w:rPr>
                <w:rFonts w:ascii="Times New Roman" w:hAnsi="Times New Roman" w:cs="Times New Roman"/>
                <w:noProof/>
                <w:webHidden/>
                <w:sz w:val="24"/>
                <w:szCs w:val="24"/>
              </w:rPr>
            </w:r>
            <w:r w:rsidR="0077041F" w:rsidRPr="0077041F">
              <w:rPr>
                <w:rFonts w:ascii="Times New Roman" w:hAnsi="Times New Roman" w:cs="Times New Roman"/>
                <w:noProof/>
                <w:webHidden/>
                <w:sz w:val="24"/>
                <w:szCs w:val="24"/>
              </w:rPr>
              <w:fldChar w:fldCharType="separate"/>
            </w:r>
            <w:r w:rsidR="003A6CA8">
              <w:rPr>
                <w:rFonts w:ascii="Times New Roman" w:hAnsi="Times New Roman" w:cs="Times New Roman"/>
                <w:noProof/>
                <w:webHidden/>
                <w:sz w:val="24"/>
                <w:szCs w:val="24"/>
              </w:rPr>
              <w:t>14</w:t>
            </w:r>
            <w:r w:rsidR="0077041F" w:rsidRPr="0077041F">
              <w:rPr>
                <w:rFonts w:ascii="Times New Roman" w:hAnsi="Times New Roman" w:cs="Times New Roman"/>
                <w:noProof/>
                <w:webHidden/>
                <w:sz w:val="24"/>
                <w:szCs w:val="24"/>
              </w:rPr>
              <w:fldChar w:fldCharType="end"/>
            </w:r>
          </w:hyperlink>
        </w:p>
        <w:p w14:paraId="055CB49A" w14:textId="40001E87" w:rsidR="0077041F" w:rsidRPr="0077041F" w:rsidRDefault="00000000">
          <w:pPr>
            <w:pStyle w:val="TOC1"/>
            <w:tabs>
              <w:tab w:val="right" w:leader="dot" w:pos="9350"/>
            </w:tabs>
            <w:rPr>
              <w:rFonts w:ascii="Times New Roman" w:eastAsiaTheme="minorEastAsia" w:hAnsi="Times New Roman" w:cs="Times New Roman"/>
              <w:noProof/>
              <w:sz w:val="24"/>
              <w:szCs w:val="24"/>
            </w:rPr>
          </w:pPr>
          <w:hyperlink w:anchor="_Toc168558553" w:history="1">
            <w:r w:rsidR="0077041F" w:rsidRPr="0077041F">
              <w:rPr>
                <w:rStyle w:val="Hyperlink"/>
                <w:rFonts w:ascii="Times New Roman" w:hAnsi="Times New Roman" w:cs="Times New Roman"/>
                <w:noProof/>
                <w:sz w:val="24"/>
                <w:szCs w:val="24"/>
              </w:rPr>
              <w:t>13.0. References</w:t>
            </w:r>
            <w:r w:rsidR="0077041F" w:rsidRPr="0077041F">
              <w:rPr>
                <w:rFonts w:ascii="Times New Roman" w:hAnsi="Times New Roman" w:cs="Times New Roman"/>
                <w:noProof/>
                <w:webHidden/>
                <w:sz w:val="24"/>
                <w:szCs w:val="24"/>
              </w:rPr>
              <w:tab/>
            </w:r>
            <w:r w:rsidR="0077041F" w:rsidRPr="0077041F">
              <w:rPr>
                <w:rFonts w:ascii="Times New Roman" w:hAnsi="Times New Roman" w:cs="Times New Roman"/>
                <w:noProof/>
                <w:webHidden/>
                <w:sz w:val="24"/>
                <w:szCs w:val="24"/>
              </w:rPr>
              <w:fldChar w:fldCharType="begin"/>
            </w:r>
            <w:r w:rsidR="0077041F" w:rsidRPr="0077041F">
              <w:rPr>
                <w:rFonts w:ascii="Times New Roman" w:hAnsi="Times New Roman" w:cs="Times New Roman"/>
                <w:noProof/>
                <w:webHidden/>
                <w:sz w:val="24"/>
                <w:szCs w:val="24"/>
              </w:rPr>
              <w:instrText xml:space="preserve"> PAGEREF _Toc168558553 \h </w:instrText>
            </w:r>
            <w:r w:rsidR="0077041F" w:rsidRPr="0077041F">
              <w:rPr>
                <w:rFonts w:ascii="Times New Roman" w:hAnsi="Times New Roman" w:cs="Times New Roman"/>
                <w:noProof/>
                <w:webHidden/>
                <w:sz w:val="24"/>
                <w:szCs w:val="24"/>
              </w:rPr>
            </w:r>
            <w:r w:rsidR="0077041F" w:rsidRPr="0077041F">
              <w:rPr>
                <w:rFonts w:ascii="Times New Roman" w:hAnsi="Times New Roman" w:cs="Times New Roman"/>
                <w:noProof/>
                <w:webHidden/>
                <w:sz w:val="24"/>
                <w:szCs w:val="24"/>
              </w:rPr>
              <w:fldChar w:fldCharType="separate"/>
            </w:r>
            <w:r w:rsidR="003A6CA8">
              <w:rPr>
                <w:rFonts w:ascii="Times New Roman" w:hAnsi="Times New Roman" w:cs="Times New Roman"/>
                <w:noProof/>
                <w:webHidden/>
                <w:sz w:val="24"/>
                <w:szCs w:val="24"/>
              </w:rPr>
              <w:t>14</w:t>
            </w:r>
            <w:r w:rsidR="0077041F" w:rsidRPr="0077041F">
              <w:rPr>
                <w:rFonts w:ascii="Times New Roman" w:hAnsi="Times New Roman" w:cs="Times New Roman"/>
                <w:noProof/>
                <w:webHidden/>
                <w:sz w:val="24"/>
                <w:szCs w:val="24"/>
              </w:rPr>
              <w:fldChar w:fldCharType="end"/>
            </w:r>
          </w:hyperlink>
        </w:p>
        <w:p w14:paraId="065B5ABD" w14:textId="73AD6B3F" w:rsidR="00CF0056" w:rsidRDefault="00CF0056" w:rsidP="00587FCC">
          <w:pPr>
            <w:spacing w:line="240" w:lineRule="auto"/>
          </w:pPr>
          <w:r w:rsidRPr="0077041F">
            <w:rPr>
              <w:rFonts w:ascii="Times New Roman" w:hAnsi="Times New Roman" w:cs="Times New Roman"/>
              <w:b/>
              <w:bCs/>
              <w:noProof/>
              <w:sz w:val="24"/>
              <w:szCs w:val="24"/>
            </w:rPr>
            <w:fldChar w:fldCharType="end"/>
          </w:r>
        </w:p>
      </w:sdtContent>
    </w:sdt>
    <w:p w14:paraId="0F8FC365" w14:textId="77777777" w:rsidR="00A018FA" w:rsidRDefault="00A018FA" w:rsidP="00587FCC">
      <w:pP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14C9DBB7" w14:textId="448AB73D" w:rsidR="000C40E6" w:rsidRDefault="00CF0056" w:rsidP="00587FCC">
      <w:pPr>
        <w:pStyle w:val="Heading1"/>
        <w:spacing w:line="240" w:lineRule="auto"/>
      </w:pPr>
      <w:bookmarkStart w:id="0" w:name="_Toc168558541"/>
      <w:r>
        <w:t xml:space="preserve">1.0 </w:t>
      </w:r>
      <w:r w:rsidR="000C40E6" w:rsidRPr="00BF4DAD">
        <w:t>Project Overview</w:t>
      </w:r>
      <w:r w:rsidR="00A018FA">
        <w:t>/Executive Summary</w:t>
      </w:r>
      <w:bookmarkEnd w:id="0"/>
    </w:p>
    <w:p w14:paraId="43B74591" w14:textId="77777777" w:rsidR="00CF0056" w:rsidRPr="00CF0056" w:rsidRDefault="00CF0056" w:rsidP="00587FCC">
      <w:pPr>
        <w:spacing w:line="240" w:lineRule="auto"/>
      </w:pPr>
    </w:p>
    <w:p w14:paraId="3B1D1ADC" w14:textId="656B53A8" w:rsidR="001043B8" w:rsidRPr="00BF4DAD" w:rsidRDefault="00A56BB3" w:rsidP="00587FCC">
      <w:pPr>
        <w:spacing w:line="240" w:lineRule="auto"/>
        <w:jc w:val="both"/>
        <w:rPr>
          <w:rFonts w:ascii="Times New Roman" w:eastAsia="Times New Roman" w:hAnsi="Times New Roman" w:cs="Times New Roman"/>
          <w:sz w:val="24"/>
          <w:szCs w:val="24"/>
        </w:rPr>
      </w:pPr>
      <w:r w:rsidRPr="00BF4DAD">
        <w:rPr>
          <w:rFonts w:ascii="Times New Roman" w:eastAsia="Times New Roman" w:hAnsi="Times New Roman" w:cs="Times New Roman"/>
          <w:sz w:val="24"/>
          <w:szCs w:val="24"/>
        </w:rPr>
        <w:t>The "One House, One Biofloc Fish Pond" initiative is a groundbreaking project designed to empower Ghanaian households through the adoption of sustainable aquaculture practices. This project aims to introduce Biofloc technology, an advanced method of fish farming, to individual homes across Ghana. The initiative seeks to enhance household in</w:t>
      </w:r>
      <w:r w:rsidR="0086123C">
        <w:rPr>
          <w:rFonts w:ascii="Times New Roman" w:eastAsia="Times New Roman" w:hAnsi="Times New Roman" w:cs="Times New Roman"/>
          <w:sz w:val="24"/>
          <w:szCs w:val="24"/>
        </w:rPr>
        <w:t>come, improve food security,</w:t>
      </w:r>
      <w:r w:rsidRPr="00BF4DAD">
        <w:rPr>
          <w:rFonts w:ascii="Times New Roman" w:eastAsia="Times New Roman" w:hAnsi="Times New Roman" w:cs="Times New Roman"/>
          <w:sz w:val="24"/>
          <w:szCs w:val="24"/>
        </w:rPr>
        <w:t xml:space="preserve"> promote environmental sustainability</w:t>
      </w:r>
      <w:r w:rsidR="002F7D01">
        <w:rPr>
          <w:rFonts w:ascii="Times New Roman" w:eastAsia="Times New Roman" w:hAnsi="Times New Roman" w:cs="Times New Roman"/>
          <w:sz w:val="24"/>
          <w:szCs w:val="24"/>
        </w:rPr>
        <w:t xml:space="preserve"> and create </w:t>
      </w:r>
      <w:r w:rsidR="002F7D01" w:rsidRPr="002F7D01">
        <w:rPr>
          <w:rFonts w:ascii="Times New Roman" w:eastAsia="Times New Roman" w:hAnsi="Times New Roman" w:cs="Times New Roman"/>
          <w:sz w:val="24"/>
          <w:szCs w:val="24"/>
        </w:rPr>
        <w:t>1,305,000 household enterprises and 13,833 job opportunities for field officers and supervisors</w:t>
      </w:r>
      <w:r w:rsidR="002F7D01">
        <w:rPr>
          <w:rFonts w:ascii="Times New Roman" w:eastAsia="Times New Roman" w:hAnsi="Times New Roman" w:cs="Times New Roman"/>
          <w:sz w:val="24"/>
          <w:szCs w:val="24"/>
        </w:rPr>
        <w:t xml:space="preserve"> in Ghana</w:t>
      </w:r>
      <w:r w:rsidR="00AC5BCD">
        <w:rPr>
          <w:rFonts w:ascii="Times New Roman" w:eastAsia="Times New Roman" w:hAnsi="Times New Roman" w:cs="Times New Roman"/>
          <w:sz w:val="24"/>
          <w:szCs w:val="24"/>
        </w:rPr>
        <w:t xml:space="preserve"> </w:t>
      </w:r>
      <w:r w:rsidR="0009211F">
        <w:rPr>
          <w:rFonts w:ascii="Times New Roman" w:eastAsia="Times New Roman" w:hAnsi="Times New Roman" w:cs="Times New Roman"/>
          <w:sz w:val="24"/>
          <w:szCs w:val="24"/>
        </w:rPr>
        <w:t xml:space="preserve">within </w:t>
      </w:r>
      <w:r w:rsidR="00AC5BCD">
        <w:rPr>
          <w:rFonts w:ascii="Times New Roman" w:eastAsia="Times New Roman" w:hAnsi="Times New Roman" w:cs="Times New Roman"/>
          <w:sz w:val="24"/>
          <w:szCs w:val="24"/>
        </w:rPr>
        <w:t>10 years</w:t>
      </w:r>
      <w:r w:rsidRPr="00BF4DAD">
        <w:rPr>
          <w:rFonts w:ascii="Times New Roman" w:eastAsia="Times New Roman" w:hAnsi="Times New Roman" w:cs="Times New Roman"/>
          <w:sz w:val="24"/>
          <w:szCs w:val="24"/>
        </w:rPr>
        <w:t>.</w:t>
      </w:r>
    </w:p>
    <w:p w14:paraId="65BB7F3F" w14:textId="52E6B64B" w:rsidR="0033121A" w:rsidRDefault="00CF0056" w:rsidP="00587FCC">
      <w:pPr>
        <w:pStyle w:val="Heading1"/>
        <w:spacing w:line="240" w:lineRule="auto"/>
      </w:pPr>
      <w:bookmarkStart w:id="1" w:name="_Toc168558542"/>
      <w:r>
        <w:t xml:space="preserve">2.0. </w:t>
      </w:r>
      <w:r w:rsidR="0033121A" w:rsidRPr="00A018FA">
        <w:t>Background of EmployGhana:</w:t>
      </w:r>
      <w:bookmarkEnd w:id="1"/>
    </w:p>
    <w:p w14:paraId="39FD198E" w14:textId="77777777" w:rsidR="00CF0056" w:rsidRPr="00CF0056" w:rsidRDefault="00CF0056" w:rsidP="00587FCC">
      <w:pPr>
        <w:spacing w:line="240" w:lineRule="auto"/>
      </w:pPr>
    </w:p>
    <w:p w14:paraId="4BD853D0" w14:textId="01F4F819" w:rsidR="0033121A" w:rsidRPr="00BF4DAD" w:rsidRDefault="0033121A"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EmployGhana is a forward-thinking non-profit organization dedicated to uplifting the socio-economic status of Ghanaians. Our vision is to foster sustainable development through innovative projects that address the unique needs of communities.</w:t>
      </w:r>
      <w:r w:rsidR="000E75D8">
        <w:rPr>
          <w:rFonts w:ascii="Times New Roman" w:hAnsi="Times New Roman" w:cs="Times New Roman"/>
          <w:sz w:val="24"/>
          <w:szCs w:val="24"/>
        </w:rPr>
        <w:t xml:space="preserve"> </w:t>
      </w:r>
      <w:r w:rsidR="006D44EB" w:rsidRPr="00BF4DAD">
        <w:rPr>
          <w:rFonts w:ascii="Times New Roman" w:hAnsi="Times New Roman" w:cs="Times New Roman"/>
          <w:sz w:val="24"/>
          <w:szCs w:val="24"/>
        </w:rPr>
        <w:t>EmployGhana</w:t>
      </w:r>
      <w:r w:rsidR="008D77AB" w:rsidRPr="00BF4DAD">
        <w:rPr>
          <w:rFonts w:ascii="Times New Roman" w:hAnsi="Times New Roman" w:cs="Times New Roman"/>
          <w:sz w:val="24"/>
          <w:szCs w:val="24"/>
        </w:rPr>
        <w:t xml:space="preserve"> engages</w:t>
      </w:r>
      <w:r w:rsidR="006D44EB" w:rsidRPr="00BF4DAD">
        <w:rPr>
          <w:rFonts w:ascii="Times New Roman" w:hAnsi="Times New Roman" w:cs="Times New Roman"/>
          <w:sz w:val="24"/>
          <w:szCs w:val="24"/>
        </w:rPr>
        <w:t xml:space="preserve"> </w:t>
      </w:r>
      <w:r w:rsidR="00EA7AF1" w:rsidRPr="00BF4DAD">
        <w:rPr>
          <w:rFonts w:ascii="Times New Roman" w:hAnsi="Times New Roman" w:cs="Times New Roman"/>
          <w:sz w:val="24"/>
          <w:szCs w:val="24"/>
        </w:rPr>
        <w:t xml:space="preserve">in </w:t>
      </w:r>
      <w:r w:rsidRPr="00BF4DAD">
        <w:rPr>
          <w:rFonts w:ascii="Times New Roman" w:hAnsi="Times New Roman" w:cs="Times New Roman"/>
          <w:sz w:val="24"/>
          <w:szCs w:val="24"/>
        </w:rPr>
        <w:t xml:space="preserve">impactful projects in various sectors, including education, </w:t>
      </w:r>
      <w:r w:rsidR="00EA7AF1" w:rsidRPr="00BF4DAD">
        <w:rPr>
          <w:rFonts w:ascii="Times New Roman" w:hAnsi="Times New Roman" w:cs="Times New Roman"/>
          <w:sz w:val="24"/>
          <w:szCs w:val="24"/>
        </w:rPr>
        <w:t xml:space="preserve">capacity-building programs, </w:t>
      </w:r>
      <w:r w:rsidRPr="00BF4DAD">
        <w:rPr>
          <w:rFonts w:ascii="Times New Roman" w:hAnsi="Times New Roman" w:cs="Times New Roman"/>
          <w:sz w:val="24"/>
          <w:szCs w:val="24"/>
        </w:rPr>
        <w:t>vocational training, and community development. Our initiative</w:t>
      </w:r>
      <w:r w:rsidR="008D77AB" w:rsidRPr="00BF4DAD">
        <w:rPr>
          <w:rFonts w:ascii="Times New Roman" w:hAnsi="Times New Roman" w:cs="Times New Roman"/>
          <w:sz w:val="24"/>
          <w:szCs w:val="24"/>
        </w:rPr>
        <w:t>s seek to empower</w:t>
      </w:r>
      <w:r w:rsidRPr="00BF4DAD">
        <w:rPr>
          <w:rFonts w:ascii="Times New Roman" w:hAnsi="Times New Roman" w:cs="Times New Roman"/>
          <w:sz w:val="24"/>
          <w:szCs w:val="24"/>
        </w:rPr>
        <w:t xml:space="preserve"> individuals, enabling them to achieve economic independence and improved living standards.</w:t>
      </w:r>
      <w:r w:rsidR="000E75D8">
        <w:rPr>
          <w:rFonts w:ascii="Times New Roman" w:hAnsi="Times New Roman" w:cs="Times New Roman"/>
          <w:sz w:val="24"/>
          <w:szCs w:val="24"/>
        </w:rPr>
        <w:t xml:space="preserve"> </w:t>
      </w:r>
      <w:r w:rsidRPr="00BF4DAD">
        <w:rPr>
          <w:rFonts w:ascii="Times New Roman" w:hAnsi="Times New Roman" w:cs="Times New Roman"/>
          <w:sz w:val="24"/>
          <w:szCs w:val="24"/>
        </w:rPr>
        <w:t>Our mission is to create lasting change by equipping Ghanaians with the skills, resources, and opportunities necessary for self-sufficiency and economic growth, particularly in rural and underserved areas.</w:t>
      </w:r>
    </w:p>
    <w:p w14:paraId="45143458" w14:textId="169C4C9D" w:rsidR="0033121A" w:rsidRDefault="000E75D8" w:rsidP="00587FCC">
      <w:pPr>
        <w:pStyle w:val="Heading1"/>
        <w:spacing w:line="240" w:lineRule="auto"/>
      </w:pPr>
      <w:bookmarkStart w:id="2" w:name="_Toc168558543"/>
      <w:r>
        <w:t xml:space="preserve">3.0. </w:t>
      </w:r>
      <w:r w:rsidR="0033121A" w:rsidRPr="00BF4DAD">
        <w:t>Introduction to the Biofloc Fish Pond Initiative:</w:t>
      </w:r>
      <w:bookmarkEnd w:id="2"/>
    </w:p>
    <w:p w14:paraId="20BF7DF9" w14:textId="77777777" w:rsidR="00CF0056" w:rsidRPr="00CF0056" w:rsidRDefault="00CF0056" w:rsidP="00587FCC">
      <w:pPr>
        <w:spacing w:line="240" w:lineRule="auto"/>
      </w:pPr>
    </w:p>
    <w:p w14:paraId="2886F620" w14:textId="77777777" w:rsidR="00EA7AF1" w:rsidRPr="00BF4DAD" w:rsidRDefault="00EA7AF1"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Biofloc technology (BFT) is an innovative aquaculture system that enhances fish farming productivity by utilizing microbial processes to convert waste into usable biomass. This system promotes a sustainable and efficient method of aquaculture, minimizing the environmental impact while maximizing fish production.</w:t>
      </w:r>
    </w:p>
    <w:p w14:paraId="19619273" w14:textId="7382DE62" w:rsidR="00EA7AF1" w:rsidRPr="00BF4DAD" w:rsidRDefault="00EA7AF1"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Biofloc technology operates on the principle of creating a controlled environment where beneficial microorganisms flourish. These microorganisms convert waste materials, such as uneaten feed and fish excreta, into protein-rich biomass that fish can consume. This process significantly reduces the need for water exchange and external feed, promoting both economic and environmental sustainability.</w:t>
      </w:r>
    </w:p>
    <w:p w14:paraId="229343A8" w14:textId="2CA17E5E" w:rsidR="00EA7AF1" w:rsidRPr="00BF4DAD" w:rsidRDefault="00EA7AF1"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Microbia</w:t>
      </w:r>
      <w:r w:rsidR="00C75D69">
        <w:rPr>
          <w:rFonts w:ascii="Times New Roman" w:hAnsi="Times New Roman" w:cs="Times New Roman"/>
          <w:sz w:val="24"/>
          <w:szCs w:val="24"/>
        </w:rPr>
        <w:t>l management is at the core of B</w:t>
      </w:r>
      <w:r w:rsidRPr="00BF4DAD">
        <w:rPr>
          <w:rFonts w:ascii="Times New Roman" w:hAnsi="Times New Roman" w:cs="Times New Roman"/>
          <w:sz w:val="24"/>
          <w:szCs w:val="24"/>
        </w:rPr>
        <w:t xml:space="preserve">iofloc technology. The system relies on the growth of heterotrophic bacteria, which assimilate nitrogenous waste and convert it into microbial protein. Bioflocs are aggregates of microorganisms, organic matter, and suspended particles, providing a nutritious supplemental feed for fish, </w:t>
      </w:r>
      <w:r w:rsidR="00AF3836" w:rsidRPr="00BF4DAD">
        <w:rPr>
          <w:rFonts w:ascii="Times New Roman" w:hAnsi="Times New Roman" w:cs="Times New Roman"/>
          <w:sz w:val="24"/>
          <w:szCs w:val="24"/>
        </w:rPr>
        <w:t xml:space="preserve">and </w:t>
      </w:r>
      <w:r w:rsidRPr="00BF4DAD">
        <w:rPr>
          <w:rFonts w:ascii="Times New Roman" w:hAnsi="Times New Roman" w:cs="Times New Roman"/>
          <w:sz w:val="24"/>
          <w:szCs w:val="24"/>
        </w:rPr>
        <w:t>enhancing their growth rates and health.</w:t>
      </w:r>
    </w:p>
    <w:p w14:paraId="1BF28B95" w14:textId="212557DA" w:rsidR="00EA7AF1" w:rsidRPr="00BF4DAD" w:rsidRDefault="00EA7AF1"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Water qu</w:t>
      </w:r>
      <w:r w:rsidR="00C75D69">
        <w:rPr>
          <w:rFonts w:ascii="Times New Roman" w:hAnsi="Times New Roman" w:cs="Times New Roman"/>
          <w:sz w:val="24"/>
          <w:szCs w:val="24"/>
        </w:rPr>
        <w:t>ality management is crucial in B</w:t>
      </w:r>
      <w:r w:rsidRPr="00BF4DAD">
        <w:rPr>
          <w:rFonts w:ascii="Times New Roman" w:hAnsi="Times New Roman" w:cs="Times New Roman"/>
          <w:sz w:val="24"/>
          <w:szCs w:val="24"/>
        </w:rPr>
        <w:t>iofloc systems. Adequate aeration is necessary to maintain dissolved oxygen levels and support microbial activity. Aerators or diffusers are used to ensure proper oxygenation. Regular monitoring and control of water parameters, such as ammonia, nitrite, nitrate, pH, and alkalinity, are essential to maintain a stable and healthy environment for both fish and microbes.</w:t>
      </w:r>
    </w:p>
    <w:p w14:paraId="6459D2EC" w14:textId="71DB0414" w:rsidR="00EA7AF1" w:rsidRPr="00BF4DAD" w:rsidRDefault="00EA7AF1"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 xml:space="preserve">Feed management in </w:t>
      </w:r>
      <w:r w:rsidR="0009211F">
        <w:rPr>
          <w:rFonts w:ascii="Times New Roman" w:hAnsi="Times New Roman" w:cs="Times New Roman"/>
          <w:sz w:val="24"/>
          <w:szCs w:val="24"/>
        </w:rPr>
        <w:t>Biofloc</w:t>
      </w:r>
      <w:r w:rsidRPr="00BF4DAD">
        <w:rPr>
          <w:rFonts w:ascii="Times New Roman" w:hAnsi="Times New Roman" w:cs="Times New Roman"/>
          <w:sz w:val="24"/>
          <w:szCs w:val="24"/>
        </w:rPr>
        <w:t xml:space="preserve"> farming reduces the reliance on external feed by providing supplemental nutrition through microbial biomass, potentially lowering feed costs by up to 30-50%. However, high-quality, balanced feed is still necessary to support initial fish growth and microbial activity.</w:t>
      </w:r>
    </w:p>
    <w:p w14:paraId="64FD968D" w14:textId="77777777" w:rsidR="00EA7AF1" w:rsidRPr="00BF4DAD" w:rsidRDefault="00EA7AF1"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The design of the system is also critical. Biofloc farming can be implemented in ponds or tanks, which should ensure proper circulation, aeration, and space for biofloc formation. Periodic removal of excess sludge is necessary to prevent accumulation and maintain water quality.</w:t>
      </w:r>
    </w:p>
    <w:p w14:paraId="163BABFA" w14:textId="0259FFCE" w:rsidR="00EA7AF1" w:rsidRPr="00BF4DAD" w:rsidRDefault="00EA7AF1"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Biofloc farming offers several advantages. It enhances productivity by increasing fish growth rates and allowing for higher stocking densities due to the supp</w:t>
      </w:r>
      <w:r w:rsidR="000E75D8">
        <w:rPr>
          <w:rFonts w:ascii="Times New Roman" w:hAnsi="Times New Roman" w:cs="Times New Roman"/>
          <w:sz w:val="24"/>
          <w:szCs w:val="24"/>
        </w:rPr>
        <w:t>lemental nutrition provided by B</w:t>
      </w:r>
      <w:r w:rsidRPr="00BF4DAD">
        <w:rPr>
          <w:rFonts w:ascii="Times New Roman" w:hAnsi="Times New Roman" w:cs="Times New Roman"/>
          <w:sz w:val="24"/>
          <w:szCs w:val="24"/>
        </w:rPr>
        <w:t>ioflocs. This leads to higher feed conversion ratios, making fish production more efficient.</w:t>
      </w:r>
    </w:p>
    <w:p w14:paraId="078004F2" w14:textId="4AFF6DF4" w:rsidR="00EA7AF1" w:rsidRPr="00BF4DAD" w:rsidRDefault="00EA7AF1"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Fro</w:t>
      </w:r>
      <w:r w:rsidR="000E75D8">
        <w:rPr>
          <w:rFonts w:ascii="Times New Roman" w:hAnsi="Times New Roman" w:cs="Times New Roman"/>
          <w:sz w:val="24"/>
          <w:szCs w:val="24"/>
        </w:rPr>
        <w:t>m an environmental standpoint, B</w:t>
      </w:r>
      <w:r w:rsidRPr="00BF4DAD">
        <w:rPr>
          <w:rFonts w:ascii="Times New Roman" w:hAnsi="Times New Roman" w:cs="Times New Roman"/>
          <w:sz w:val="24"/>
          <w:szCs w:val="24"/>
        </w:rPr>
        <w:t>iofloc systems are highly sustainable. They use less water and require minimal water exchange, conserving water resources. The reduced nutrient discharge into surrounding ecosystems lowers the environmental impact. Moreover, the reduced need for antibiotics and chemical treatments promotes healthier fish and ecosystems.</w:t>
      </w:r>
    </w:p>
    <w:p w14:paraId="248ABB8B" w14:textId="4C363BB0" w:rsidR="00EA7AF1" w:rsidRPr="00BF4DAD" w:rsidRDefault="000E75D8" w:rsidP="00587FCC">
      <w:pPr>
        <w:spacing w:line="240" w:lineRule="auto"/>
        <w:jc w:val="both"/>
        <w:rPr>
          <w:rFonts w:ascii="Times New Roman" w:hAnsi="Times New Roman" w:cs="Times New Roman"/>
          <w:sz w:val="24"/>
          <w:szCs w:val="24"/>
        </w:rPr>
      </w:pPr>
      <w:r>
        <w:rPr>
          <w:rFonts w:ascii="Times New Roman" w:hAnsi="Times New Roman" w:cs="Times New Roman"/>
          <w:sz w:val="24"/>
          <w:szCs w:val="24"/>
        </w:rPr>
        <w:t>Economically, B</w:t>
      </w:r>
      <w:r w:rsidR="00EA7AF1" w:rsidRPr="00BF4DAD">
        <w:rPr>
          <w:rFonts w:ascii="Times New Roman" w:hAnsi="Times New Roman" w:cs="Times New Roman"/>
          <w:sz w:val="24"/>
          <w:szCs w:val="24"/>
        </w:rPr>
        <w:t>iofloc farming lowers feed costs due to t</w:t>
      </w:r>
      <w:r>
        <w:rPr>
          <w:rFonts w:ascii="Times New Roman" w:hAnsi="Times New Roman" w:cs="Times New Roman"/>
          <w:sz w:val="24"/>
          <w:szCs w:val="24"/>
        </w:rPr>
        <w:t>he nutritional contribution of B</w:t>
      </w:r>
      <w:r w:rsidR="00EA7AF1" w:rsidRPr="00BF4DAD">
        <w:rPr>
          <w:rFonts w:ascii="Times New Roman" w:hAnsi="Times New Roman" w:cs="Times New Roman"/>
          <w:sz w:val="24"/>
          <w:szCs w:val="24"/>
        </w:rPr>
        <w:t>ioflocs, leading to potential higher profitability through increased fish yields and reduced operational expenses. This makes the system economically resilient for farmers due to its sustainable and cost-effective nature.</w:t>
      </w:r>
    </w:p>
    <w:p w14:paraId="794989A0" w14:textId="4335F2CF" w:rsidR="00EA7AF1" w:rsidRPr="00BF4DAD" w:rsidRDefault="00EA7AF1"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 xml:space="preserve">Fish health is </w:t>
      </w:r>
      <w:r w:rsidR="000E75D8">
        <w:rPr>
          <w:rFonts w:ascii="Times New Roman" w:hAnsi="Times New Roman" w:cs="Times New Roman"/>
          <w:sz w:val="24"/>
          <w:szCs w:val="24"/>
        </w:rPr>
        <w:t>also significantly improved in B</w:t>
      </w:r>
      <w:r w:rsidRPr="00BF4DAD">
        <w:rPr>
          <w:rFonts w:ascii="Times New Roman" w:hAnsi="Times New Roman" w:cs="Times New Roman"/>
          <w:sz w:val="24"/>
          <w:szCs w:val="24"/>
        </w:rPr>
        <w:t>iofloc systems. The balanced microbial environment enhances fish immunity and disease resistance, reducing stress and improving overall health and survival rates.</w:t>
      </w:r>
    </w:p>
    <w:p w14:paraId="0A06F8D4" w14:textId="7DDA5CEB" w:rsidR="00EA7AF1" w:rsidRPr="00BF4DAD" w:rsidRDefault="000E75D8" w:rsidP="00587FCC">
      <w:pPr>
        <w:spacing w:line="240" w:lineRule="auto"/>
        <w:jc w:val="both"/>
        <w:rPr>
          <w:rFonts w:ascii="Times New Roman" w:hAnsi="Times New Roman" w:cs="Times New Roman"/>
          <w:sz w:val="24"/>
          <w:szCs w:val="24"/>
        </w:rPr>
      </w:pPr>
      <w:r>
        <w:rPr>
          <w:rFonts w:ascii="Times New Roman" w:hAnsi="Times New Roman" w:cs="Times New Roman"/>
          <w:sz w:val="24"/>
          <w:szCs w:val="24"/>
        </w:rPr>
        <w:t>Despite its advantages, B</w:t>
      </w:r>
      <w:r w:rsidR="00EA7AF1" w:rsidRPr="00BF4DAD">
        <w:rPr>
          <w:rFonts w:ascii="Times New Roman" w:hAnsi="Times New Roman" w:cs="Times New Roman"/>
          <w:sz w:val="24"/>
          <w:szCs w:val="24"/>
        </w:rPr>
        <w:t>iofloc farming presents some challenges. Successful implementation requires technical knowledge and expertise in managing water quality, microbial communities, and system design. Initial setup costs for aeration systems, monitoring equipment, and infrastructure can be higher compared to traditional aquaculture systems. Continuous moni</w:t>
      </w:r>
      <w:r>
        <w:rPr>
          <w:rFonts w:ascii="Times New Roman" w:hAnsi="Times New Roman" w:cs="Times New Roman"/>
          <w:sz w:val="24"/>
          <w:szCs w:val="24"/>
        </w:rPr>
        <w:t>toring of water parameters and B</w:t>
      </w:r>
      <w:r w:rsidR="00EA7AF1" w:rsidRPr="00BF4DAD">
        <w:rPr>
          <w:rFonts w:ascii="Times New Roman" w:hAnsi="Times New Roman" w:cs="Times New Roman"/>
          <w:sz w:val="24"/>
          <w:szCs w:val="24"/>
        </w:rPr>
        <w:t xml:space="preserve">iofloc composition is essential to maintain </w:t>
      </w:r>
      <w:r w:rsidR="00AF3836" w:rsidRPr="00BF4DAD">
        <w:rPr>
          <w:rFonts w:ascii="Times New Roman" w:hAnsi="Times New Roman" w:cs="Times New Roman"/>
          <w:sz w:val="24"/>
          <w:szCs w:val="24"/>
        </w:rPr>
        <w:t xml:space="preserve">the </w:t>
      </w:r>
      <w:r w:rsidR="00EA7AF1" w:rsidRPr="00BF4DAD">
        <w:rPr>
          <w:rFonts w:ascii="Times New Roman" w:hAnsi="Times New Roman" w:cs="Times New Roman"/>
          <w:sz w:val="24"/>
          <w:szCs w:val="24"/>
        </w:rPr>
        <w:t>system</w:t>
      </w:r>
      <w:r w:rsidR="00AF3836" w:rsidRPr="00BF4DAD">
        <w:rPr>
          <w:rFonts w:ascii="Times New Roman" w:hAnsi="Times New Roman" w:cs="Times New Roman"/>
          <w:sz w:val="24"/>
          <w:szCs w:val="24"/>
        </w:rPr>
        <w:t>'s</w:t>
      </w:r>
      <w:r w:rsidR="00EA7AF1" w:rsidRPr="00BF4DAD">
        <w:rPr>
          <w:rFonts w:ascii="Times New Roman" w:hAnsi="Times New Roman" w:cs="Times New Roman"/>
          <w:sz w:val="24"/>
          <w:szCs w:val="24"/>
        </w:rPr>
        <w:t xml:space="preserve"> stability and prevent imbalances. Farmers need adequate training and capacity building to effectively </w:t>
      </w:r>
      <w:r>
        <w:rPr>
          <w:rFonts w:ascii="Times New Roman" w:hAnsi="Times New Roman" w:cs="Times New Roman"/>
          <w:sz w:val="24"/>
          <w:szCs w:val="24"/>
        </w:rPr>
        <w:t>transition from traditional to B</w:t>
      </w:r>
      <w:r w:rsidR="00EA7AF1" w:rsidRPr="00BF4DAD">
        <w:rPr>
          <w:rFonts w:ascii="Times New Roman" w:hAnsi="Times New Roman" w:cs="Times New Roman"/>
          <w:sz w:val="24"/>
          <w:szCs w:val="24"/>
        </w:rPr>
        <w:t>iofloc farming methods.</w:t>
      </w:r>
    </w:p>
    <w:p w14:paraId="6AF99EAD" w14:textId="5C32B31A" w:rsidR="0033121A" w:rsidRDefault="00EA7AF1"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Biofloc farming represents a revolutionary approach to sustainable aquaculture, offering numerous benefits in terms of productivity, environmental sustainability, and economic viability. By harnessing the power</w:t>
      </w:r>
      <w:r w:rsidR="000E75D8">
        <w:rPr>
          <w:rFonts w:ascii="Times New Roman" w:hAnsi="Times New Roman" w:cs="Times New Roman"/>
          <w:sz w:val="24"/>
          <w:szCs w:val="24"/>
        </w:rPr>
        <w:t xml:space="preserve"> of beneficial microorganisms, B</w:t>
      </w:r>
      <w:r w:rsidRPr="00BF4DAD">
        <w:rPr>
          <w:rFonts w:ascii="Times New Roman" w:hAnsi="Times New Roman" w:cs="Times New Roman"/>
          <w:sz w:val="24"/>
          <w:szCs w:val="24"/>
        </w:rPr>
        <w:t>iofloc systems can transform fish farming practices, making them more efficient and environmentally friendly. With the right technical supp</w:t>
      </w:r>
      <w:r w:rsidR="000E75D8">
        <w:rPr>
          <w:rFonts w:ascii="Times New Roman" w:hAnsi="Times New Roman" w:cs="Times New Roman"/>
          <w:sz w:val="24"/>
          <w:szCs w:val="24"/>
        </w:rPr>
        <w:t>ort, training, and investment, B</w:t>
      </w:r>
      <w:r w:rsidRPr="00BF4DAD">
        <w:rPr>
          <w:rFonts w:ascii="Times New Roman" w:hAnsi="Times New Roman" w:cs="Times New Roman"/>
          <w:sz w:val="24"/>
          <w:szCs w:val="24"/>
        </w:rPr>
        <w:t>iofloc technology has the potential to significantly enhance aquaculture in Ghana and beyond, contributing to food security, economic development, and environmental conservation</w:t>
      </w:r>
      <w:r w:rsidR="0033121A" w:rsidRPr="00BF4DAD">
        <w:rPr>
          <w:rFonts w:ascii="Times New Roman" w:hAnsi="Times New Roman" w:cs="Times New Roman"/>
          <w:sz w:val="24"/>
          <w:szCs w:val="24"/>
        </w:rPr>
        <w:t>.</w:t>
      </w:r>
    </w:p>
    <w:p w14:paraId="5F8AC448" w14:textId="77777777" w:rsidR="00B36CDB" w:rsidRDefault="00B36CDB" w:rsidP="00587FCC">
      <w:pPr>
        <w:spacing w:line="240" w:lineRule="auto"/>
        <w:jc w:val="both"/>
        <w:rPr>
          <w:rFonts w:ascii="Times New Roman" w:hAnsi="Times New Roman" w:cs="Times New Roman"/>
          <w:sz w:val="24"/>
          <w:szCs w:val="24"/>
        </w:rPr>
      </w:pPr>
    </w:p>
    <w:p w14:paraId="6998F810" w14:textId="77777777" w:rsidR="00B36CDB" w:rsidRDefault="00B36CDB" w:rsidP="00587FCC">
      <w:pPr>
        <w:spacing w:line="240" w:lineRule="auto"/>
        <w:jc w:val="both"/>
        <w:rPr>
          <w:rFonts w:ascii="Times New Roman" w:hAnsi="Times New Roman" w:cs="Times New Roman"/>
          <w:sz w:val="24"/>
          <w:szCs w:val="24"/>
        </w:rPr>
      </w:pPr>
    </w:p>
    <w:p w14:paraId="2C716BF5" w14:textId="77777777" w:rsidR="00B36CDB" w:rsidRDefault="00B36CDB" w:rsidP="00587FCC">
      <w:pPr>
        <w:spacing w:line="240" w:lineRule="auto"/>
        <w:jc w:val="both"/>
        <w:rPr>
          <w:rFonts w:ascii="Times New Roman" w:hAnsi="Times New Roman" w:cs="Times New Roman"/>
          <w:sz w:val="24"/>
          <w:szCs w:val="24"/>
        </w:rPr>
      </w:pPr>
    </w:p>
    <w:p w14:paraId="1647704C" w14:textId="77777777" w:rsidR="00B36CDB" w:rsidRDefault="00B36CDB" w:rsidP="00587FCC">
      <w:pPr>
        <w:spacing w:line="240" w:lineRule="auto"/>
        <w:jc w:val="both"/>
        <w:rPr>
          <w:rFonts w:ascii="Times New Roman" w:hAnsi="Times New Roman" w:cs="Times New Roman"/>
          <w:sz w:val="24"/>
          <w:szCs w:val="24"/>
        </w:rPr>
      </w:pPr>
    </w:p>
    <w:p w14:paraId="4DABC25D" w14:textId="77777777" w:rsidR="00B36CDB" w:rsidRDefault="00B36CDB" w:rsidP="00587FCC">
      <w:pPr>
        <w:spacing w:line="240" w:lineRule="auto"/>
        <w:jc w:val="both"/>
        <w:rPr>
          <w:rFonts w:ascii="Times New Roman" w:hAnsi="Times New Roman" w:cs="Times New Roman"/>
          <w:sz w:val="24"/>
          <w:szCs w:val="24"/>
        </w:rPr>
      </w:pPr>
    </w:p>
    <w:p w14:paraId="514C50D0" w14:textId="77777777" w:rsidR="00B36CDB" w:rsidRDefault="00B36CDB" w:rsidP="00587FCC">
      <w:pPr>
        <w:spacing w:line="240" w:lineRule="auto"/>
        <w:jc w:val="both"/>
        <w:rPr>
          <w:rFonts w:ascii="Times New Roman" w:hAnsi="Times New Roman" w:cs="Times New Roman"/>
          <w:sz w:val="24"/>
          <w:szCs w:val="24"/>
        </w:rPr>
      </w:pPr>
    </w:p>
    <w:p w14:paraId="77C50C08" w14:textId="32B6EDEC" w:rsidR="00B36CDB" w:rsidRPr="00BF4DAD" w:rsidRDefault="00B36CDB" w:rsidP="00587FCC">
      <w:pPr>
        <w:spacing w:line="240" w:lineRule="auto"/>
        <w:jc w:val="both"/>
        <w:rPr>
          <w:rFonts w:ascii="Times New Roman" w:hAnsi="Times New Roman" w:cs="Times New Roman"/>
          <w:sz w:val="24"/>
          <w:szCs w:val="24"/>
        </w:rPr>
      </w:pPr>
      <w:r>
        <w:rPr>
          <w:rFonts w:ascii="Times New Roman" w:hAnsi="Times New Roman" w:cs="Times New Roman"/>
          <w:sz w:val="24"/>
          <w:szCs w:val="24"/>
        </w:rPr>
        <w:t>Figure 1: picture of Biofloc technology fish farming.</w:t>
      </w:r>
    </w:p>
    <w:p w14:paraId="07C90D01" w14:textId="4258AA06" w:rsidR="00A018FA" w:rsidRPr="00BF4DAD" w:rsidRDefault="00410725" w:rsidP="00587FCC">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pict w14:anchorId="05D7C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0.55pt">
            <v:imagedata r:id="rId7" o:title="Pearl-Farming"/>
          </v:shape>
        </w:pict>
      </w:r>
    </w:p>
    <w:p w14:paraId="31B50277" w14:textId="77A041F4" w:rsidR="00CF0056" w:rsidRDefault="000E75D8" w:rsidP="00587FCC">
      <w:pPr>
        <w:pStyle w:val="Heading1"/>
        <w:spacing w:line="240" w:lineRule="auto"/>
      </w:pPr>
      <w:bookmarkStart w:id="3" w:name="_Toc168558544"/>
      <w:r>
        <w:t xml:space="preserve">4.0. </w:t>
      </w:r>
      <w:r w:rsidR="0033121A" w:rsidRPr="00BF4DAD">
        <w:t>Goals and Objectives:</w:t>
      </w:r>
      <w:bookmarkEnd w:id="3"/>
    </w:p>
    <w:p w14:paraId="5A0F2287" w14:textId="77777777" w:rsidR="000E75D8" w:rsidRPr="000E75D8" w:rsidRDefault="000E75D8" w:rsidP="00587FCC">
      <w:pPr>
        <w:spacing w:line="240" w:lineRule="auto"/>
      </w:pPr>
    </w:p>
    <w:p w14:paraId="4F4E1F1F" w14:textId="4CB73C8F" w:rsidR="0033121A" w:rsidRPr="0062539B" w:rsidRDefault="00233D51" w:rsidP="00587FCC">
      <w:pPr>
        <w:pStyle w:val="ListParagraph"/>
        <w:numPr>
          <w:ilvl w:val="0"/>
          <w:numId w:val="22"/>
        </w:numPr>
        <w:spacing w:line="240" w:lineRule="auto"/>
        <w:rPr>
          <w:rFonts w:ascii="Times New Roman" w:hAnsi="Times New Roman" w:cs="Times New Roman"/>
          <w:sz w:val="24"/>
          <w:szCs w:val="24"/>
        </w:rPr>
      </w:pPr>
      <w:r>
        <w:rPr>
          <w:rFonts w:ascii="Times New Roman" w:hAnsi="Times New Roman" w:cs="Times New Roman"/>
          <w:b/>
          <w:bCs/>
          <w:sz w:val="24"/>
          <w:szCs w:val="24"/>
        </w:rPr>
        <w:t>Empowerment</w:t>
      </w:r>
      <w:r w:rsidR="0033121A" w:rsidRPr="0062539B">
        <w:rPr>
          <w:rFonts w:ascii="Times New Roman" w:hAnsi="Times New Roman" w:cs="Times New Roman"/>
          <w:b/>
          <w:sz w:val="24"/>
          <w:szCs w:val="24"/>
        </w:rPr>
        <w:t>:</w:t>
      </w:r>
      <w:r w:rsidR="0033121A" w:rsidRPr="0062539B">
        <w:rPr>
          <w:rFonts w:ascii="Times New Roman" w:hAnsi="Times New Roman" w:cs="Times New Roman"/>
          <w:sz w:val="24"/>
          <w:szCs w:val="24"/>
        </w:rPr>
        <w:t xml:space="preserve"> </w:t>
      </w:r>
      <w:r w:rsidR="000E75D8" w:rsidRPr="0062539B">
        <w:rPr>
          <w:rFonts w:ascii="Times New Roman" w:hAnsi="Times New Roman" w:cs="Times New Roman"/>
          <w:sz w:val="24"/>
          <w:szCs w:val="24"/>
        </w:rPr>
        <w:t xml:space="preserve"> </w:t>
      </w:r>
      <w:r w:rsidR="0033121A" w:rsidRPr="0062539B">
        <w:rPr>
          <w:rFonts w:ascii="Times New Roman" w:hAnsi="Times New Roman" w:cs="Times New Roman"/>
          <w:sz w:val="24"/>
          <w:szCs w:val="24"/>
        </w:rPr>
        <w:t>Equip households with the knowledge, skills, and resources needed to operate and sustain Biofloc fish ponds, fostering self-reliance and economic independence.</w:t>
      </w:r>
    </w:p>
    <w:p w14:paraId="1F33C671" w14:textId="4697CED0" w:rsidR="0033121A" w:rsidRPr="0062539B" w:rsidRDefault="0033121A" w:rsidP="00587FCC">
      <w:pPr>
        <w:pStyle w:val="ListParagraph"/>
        <w:numPr>
          <w:ilvl w:val="0"/>
          <w:numId w:val="22"/>
        </w:numPr>
        <w:spacing w:line="240" w:lineRule="auto"/>
        <w:rPr>
          <w:rFonts w:ascii="Times New Roman" w:hAnsi="Times New Roman" w:cs="Times New Roman"/>
          <w:sz w:val="24"/>
          <w:szCs w:val="24"/>
        </w:rPr>
      </w:pPr>
      <w:r w:rsidRPr="0062539B">
        <w:rPr>
          <w:rFonts w:ascii="Times New Roman" w:hAnsi="Times New Roman" w:cs="Times New Roman"/>
          <w:b/>
          <w:bCs/>
          <w:sz w:val="24"/>
          <w:szCs w:val="24"/>
        </w:rPr>
        <w:t>Food Security</w:t>
      </w:r>
      <w:r w:rsidRPr="0062539B">
        <w:rPr>
          <w:rFonts w:ascii="Times New Roman" w:hAnsi="Times New Roman" w:cs="Times New Roman"/>
          <w:b/>
          <w:sz w:val="24"/>
          <w:szCs w:val="24"/>
        </w:rPr>
        <w:t>:</w:t>
      </w:r>
      <w:r w:rsidRPr="0062539B">
        <w:rPr>
          <w:rFonts w:ascii="Times New Roman" w:hAnsi="Times New Roman" w:cs="Times New Roman"/>
          <w:sz w:val="24"/>
          <w:szCs w:val="24"/>
        </w:rPr>
        <w:t xml:space="preserve"> Address food insecurity by providing a reliable and sustainable source of protein, improving nutrition and health outcomes for participating families.</w:t>
      </w:r>
    </w:p>
    <w:p w14:paraId="50DED006" w14:textId="7B3056A1" w:rsidR="0033121A" w:rsidRPr="0062539B" w:rsidRDefault="0033121A" w:rsidP="00587FCC">
      <w:pPr>
        <w:pStyle w:val="ListParagraph"/>
        <w:numPr>
          <w:ilvl w:val="0"/>
          <w:numId w:val="22"/>
        </w:numPr>
        <w:spacing w:line="240" w:lineRule="auto"/>
        <w:rPr>
          <w:rFonts w:ascii="Times New Roman" w:hAnsi="Times New Roman" w:cs="Times New Roman"/>
          <w:sz w:val="24"/>
          <w:szCs w:val="24"/>
        </w:rPr>
      </w:pPr>
      <w:r w:rsidRPr="0062539B">
        <w:rPr>
          <w:rFonts w:ascii="Times New Roman" w:hAnsi="Times New Roman" w:cs="Times New Roman"/>
          <w:b/>
          <w:bCs/>
          <w:sz w:val="24"/>
          <w:szCs w:val="24"/>
        </w:rPr>
        <w:t>Economic Growth</w:t>
      </w:r>
      <w:r w:rsidRPr="0062539B">
        <w:rPr>
          <w:rFonts w:ascii="Times New Roman" w:hAnsi="Times New Roman" w:cs="Times New Roman"/>
          <w:sz w:val="24"/>
          <w:szCs w:val="24"/>
        </w:rPr>
        <w:t>:</w:t>
      </w:r>
      <w:r w:rsidR="000E75D8" w:rsidRPr="0062539B">
        <w:rPr>
          <w:rFonts w:ascii="Times New Roman" w:hAnsi="Times New Roman" w:cs="Times New Roman"/>
          <w:sz w:val="24"/>
          <w:szCs w:val="24"/>
        </w:rPr>
        <w:t xml:space="preserve"> </w:t>
      </w:r>
      <w:r w:rsidRPr="0062539B">
        <w:rPr>
          <w:rFonts w:ascii="Times New Roman" w:hAnsi="Times New Roman" w:cs="Times New Roman"/>
          <w:sz w:val="24"/>
          <w:szCs w:val="24"/>
        </w:rPr>
        <w:t>Create new income streams for households through the sale of farmed fish, boosting local economies and reducing poverty.</w:t>
      </w:r>
    </w:p>
    <w:p w14:paraId="28A5FAA3" w14:textId="276F3E8B" w:rsidR="0033121A" w:rsidRPr="0062539B" w:rsidRDefault="0033121A" w:rsidP="00587FCC">
      <w:pPr>
        <w:pStyle w:val="ListParagraph"/>
        <w:numPr>
          <w:ilvl w:val="0"/>
          <w:numId w:val="22"/>
        </w:numPr>
        <w:spacing w:line="240" w:lineRule="auto"/>
        <w:rPr>
          <w:rFonts w:ascii="Times New Roman" w:hAnsi="Times New Roman" w:cs="Times New Roman"/>
          <w:sz w:val="24"/>
          <w:szCs w:val="24"/>
        </w:rPr>
      </w:pPr>
      <w:r w:rsidRPr="0062539B">
        <w:rPr>
          <w:rFonts w:ascii="Times New Roman" w:hAnsi="Times New Roman" w:cs="Times New Roman"/>
          <w:b/>
          <w:bCs/>
          <w:sz w:val="24"/>
          <w:szCs w:val="24"/>
        </w:rPr>
        <w:t>Sustainability</w:t>
      </w:r>
      <w:r w:rsidRPr="0062539B">
        <w:rPr>
          <w:rFonts w:ascii="Times New Roman" w:hAnsi="Times New Roman" w:cs="Times New Roman"/>
          <w:b/>
          <w:sz w:val="24"/>
          <w:szCs w:val="24"/>
        </w:rPr>
        <w:t>:</w:t>
      </w:r>
      <w:r w:rsidRPr="0062539B">
        <w:rPr>
          <w:rFonts w:ascii="Times New Roman" w:hAnsi="Times New Roman" w:cs="Times New Roman"/>
          <w:sz w:val="24"/>
          <w:szCs w:val="24"/>
        </w:rPr>
        <w:t xml:space="preserve"> Promote environmentally friendly fish farming practices that reduce water usage, minimize waste, and protect natural resources, setting a precedent for sustainable aquaculture in Ghana.</w:t>
      </w:r>
    </w:p>
    <w:p w14:paraId="0DA5539B" w14:textId="37F14F71" w:rsidR="00264067" w:rsidRDefault="0033121A" w:rsidP="00587FCC">
      <w:pPr>
        <w:pStyle w:val="ListParagraph"/>
        <w:numPr>
          <w:ilvl w:val="0"/>
          <w:numId w:val="22"/>
        </w:numPr>
        <w:spacing w:line="240" w:lineRule="auto"/>
        <w:rPr>
          <w:rFonts w:ascii="Times New Roman" w:hAnsi="Times New Roman" w:cs="Times New Roman"/>
          <w:sz w:val="24"/>
          <w:szCs w:val="24"/>
        </w:rPr>
      </w:pPr>
      <w:r w:rsidRPr="0062539B">
        <w:rPr>
          <w:rFonts w:ascii="Times New Roman" w:hAnsi="Times New Roman" w:cs="Times New Roman"/>
          <w:b/>
          <w:bCs/>
          <w:sz w:val="24"/>
          <w:szCs w:val="24"/>
        </w:rPr>
        <w:t>Community Development</w:t>
      </w:r>
      <w:r w:rsidRPr="0062539B">
        <w:rPr>
          <w:rFonts w:ascii="Times New Roman" w:hAnsi="Times New Roman" w:cs="Times New Roman"/>
          <w:b/>
          <w:sz w:val="24"/>
          <w:szCs w:val="24"/>
        </w:rPr>
        <w:t>:</w:t>
      </w:r>
      <w:r w:rsidRPr="0062539B">
        <w:rPr>
          <w:rFonts w:ascii="Times New Roman" w:hAnsi="Times New Roman" w:cs="Times New Roman"/>
          <w:sz w:val="24"/>
          <w:szCs w:val="24"/>
        </w:rPr>
        <w:t xml:space="preserve"> Strengthen community ties and collaboration by encouraging knowledge sharing and collective problem-solving, leading to broader socio-economic benefits and enhanced community resilience.</w:t>
      </w:r>
    </w:p>
    <w:p w14:paraId="4D2E934D" w14:textId="3D42232C" w:rsidR="008C6DB2" w:rsidRPr="00AE4662" w:rsidRDefault="00587FCC" w:rsidP="00587FCC">
      <w:pPr>
        <w:spacing w:line="240" w:lineRule="auto"/>
        <w:rPr>
          <w:rFonts w:ascii="Times New Roman" w:hAnsi="Times New Roman" w:cs="Times New Roman"/>
          <w:b/>
          <w:sz w:val="24"/>
          <w:szCs w:val="24"/>
        </w:rPr>
      </w:pPr>
      <w:r w:rsidRPr="00AE4662">
        <w:rPr>
          <w:rFonts w:ascii="Times New Roman" w:hAnsi="Times New Roman" w:cs="Times New Roman"/>
          <w:b/>
          <w:sz w:val="24"/>
          <w:szCs w:val="24"/>
        </w:rPr>
        <w:t>Targeted Milestones</w:t>
      </w:r>
      <w:r w:rsidR="00AE4662">
        <w:rPr>
          <w:rFonts w:ascii="Times New Roman" w:hAnsi="Times New Roman" w:cs="Times New Roman"/>
          <w:b/>
          <w:sz w:val="24"/>
          <w:szCs w:val="24"/>
        </w:rPr>
        <w:t xml:space="preserve"> (10 years)</w:t>
      </w:r>
    </w:p>
    <w:tbl>
      <w:tblPr>
        <w:tblStyle w:val="TableGrid"/>
        <w:tblpPr w:leftFromText="180" w:rightFromText="180" w:vertAnchor="text" w:tblpY="1"/>
        <w:tblOverlap w:val="never"/>
        <w:tblW w:w="7798" w:type="dxa"/>
        <w:tblLook w:val="04A0" w:firstRow="1" w:lastRow="0" w:firstColumn="1" w:lastColumn="0" w:noHBand="0" w:noVBand="1"/>
      </w:tblPr>
      <w:tblGrid>
        <w:gridCol w:w="683"/>
        <w:gridCol w:w="1803"/>
        <w:gridCol w:w="1440"/>
        <w:gridCol w:w="2432"/>
        <w:gridCol w:w="1440"/>
      </w:tblGrid>
      <w:tr w:rsidR="002F7D01" w14:paraId="5FE95744" w14:textId="43CFEF03" w:rsidTr="002F7D01">
        <w:tc>
          <w:tcPr>
            <w:tcW w:w="683" w:type="dxa"/>
          </w:tcPr>
          <w:p w14:paraId="6774A091" w14:textId="5812C8AC" w:rsidR="002F7D01" w:rsidRDefault="002F7D01" w:rsidP="00587FCC">
            <w:pPr>
              <w:rPr>
                <w:rFonts w:ascii="Times New Roman" w:hAnsi="Times New Roman" w:cs="Times New Roman"/>
                <w:sz w:val="24"/>
                <w:szCs w:val="24"/>
              </w:rPr>
            </w:pPr>
            <w:r>
              <w:rPr>
                <w:rFonts w:ascii="Times New Roman" w:hAnsi="Times New Roman" w:cs="Times New Roman"/>
                <w:sz w:val="24"/>
                <w:szCs w:val="24"/>
              </w:rPr>
              <w:t>Year</w:t>
            </w:r>
          </w:p>
        </w:tc>
        <w:tc>
          <w:tcPr>
            <w:tcW w:w="1803" w:type="dxa"/>
          </w:tcPr>
          <w:p w14:paraId="0040D6FC" w14:textId="45913930" w:rsidR="002F7D01" w:rsidRDefault="002F7D01" w:rsidP="00587FCC">
            <w:pPr>
              <w:rPr>
                <w:rFonts w:ascii="Times New Roman" w:hAnsi="Times New Roman" w:cs="Times New Roman"/>
                <w:sz w:val="24"/>
                <w:szCs w:val="24"/>
              </w:rPr>
            </w:pPr>
            <w:r>
              <w:rPr>
                <w:rFonts w:ascii="Times New Roman" w:hAnsi="Times New Roman" w:cs="Times New Roman"/>
                <w:sz w:val="24"/>
                <w:szCs w:val="24"/>
              </w:rPr>
              <w:t>Projected No. of households(HH)</w:t>
            </w:r>
          </w:p>
        </w:tc>
        <w:tc>
          <w:tcPr>
            <w:tcW w:w="1440" w:type="dxa"/>
          </w:tcPr>
          <w:p w14:paraId="4A640DD6" w14:textId="1B424017" w:rsidR="002F7D01" w:rsidRDefault="002F7D01" w:rsidP="00587FCC">
            <w:pPr>
              <w:rPr>
                <w:rFonts w:ascii="Times New Roman" w:hAnsi="Times New Roman" w:cs="Times New Roman"/>
                <w:sz w:val="24"/>
                <w:szCs w:val="24"/>
              </w:rPr>
            </w:pPr>
            <w:r>
              <w:rPr>
                <w:rFonts w:ascii="Times New Roman" w:hAnsi="Times New Roman" w:cs="Times New Roman"/>
                <w:sz w:val="24"/>
                <w:szCs w:val="24"/>
              </w:rPr>
              <w:t>Projected No. of districts/ municipal</w:t>
            </w:r>
          </w:p>
        </w:tc>
        <w:tc>
          <w:tcPr>
            <w:tcW w:w="2432" w:type="dxa"/>
          </w:tcPr>
          <w:p w14:paraId="7B73AF5E" w14:textId="3209E49E" w:rsidR="002F7D01" w:rsidRDefault="002F7D01" w:rsidP="00587FCC">
            <w:pPr>
              <w:rPr>
                <w:rFonts w:ascii="Times New Roman" w:hAnsi="Times New Roman" w:cs="Times New Roman"/>
                <w:sz w:val="24"/>
                <w:szCs w:val="24"/>
              </w:rPr>
            </w:pPr>
            <w:r>
              <w:rPr>
                <w:rFonts w:ascii="Times New Roman" w:hAnsi="Times New Roman" w:cs="Times New Roman"/>
                <w:sz w:val="24"/>
                <w:szCs w:val="24"/>
              </w:rPr>
              <w:t xml:space="preserve">Projected No. of employed field officers (1 per 100 HH) </w:t>
            </w:r>
          </w:p>
        </w:tc>
        <w:tc>
          <w:tcPr>
            <w:tcW w:w="1440" w:type="dxa"/>
          </w:tcPr>
          <w:p w14:paraId="1B112194" w14:textId="6FB01E9E" w:rsidR="002F7D01" w:rsidRDefault="002F7D01" w:rsidP="00587FCC">
            <w:pPr>
              <w:rPr>
                <w:rFonts w:ascii="Times New Roman" w:hAnsi="Times New Roman" w:cs="Times New Roman"/>
                <w:sz w:val="24"/>
                <w:szCs w:val="24"/>
              </w:rPr>
            </w:pPr>
            <w:r>
              <w:rPr>
                <w:rFonts w:ascii="Times New Roman" w:hAnsi="Times New Roman" w:cs="Times New Roman"/>
                <w:sz w:val="24"/>
                <w:szCs w:val="24"/>
              </w:rPr>
              <w:t>Projected Number of municipal officers</w:t>
            </w:r>
          </w:p>
        </w:tc>
      </w:tr>
      <w:tr w:rsidR="002F7D01" w14:paraId="3D5F176E" w14:textId="7B41FC49" w:rsidTr="002F7D01">
        <w:tc>
          <w:tcPr>
            <w:tcW w:w="683" w:type="dxa"/>
          </w:tcPr>
          <w:p w14:paraId="15C5B774" w14:textId="7CFF541D" w:rsidR="002F7D01" w:rsidRDefault="002F7D01" w:rsidP="00587FCC">
            <w:pPr>
              <w:rPr>
                <w:rFonts w:ascii="Times New Roman" w:hAnsi="Times New Roman" w:cs="Times New Roman"/>
                <w:sz w:val="24"/>
                <w:szCs w:val="24"/>
              </w:rPr>
            </w:pPr>
            <w:r>
              <w:rPr>
                <w:rFonts w:ascii="Times New Roman" w:hAnsi="Times New Roman" w:cs="Times New Roman"/>
                <w:sz w:val="24"/>
                <w:szCs w:val="24"/>
              </w:rPr>
              <w:t>1</w:t>
            </w:r>
          </w:p>
        </w:tc>
        <w:tc>
          <w:tcPr>
            <w:tcW w:w="1803" w:type="dxa"/>
          </w:tcPr>
          <w:p w14:paraId="5D1B9842" w14:textId="532F765D" w:rsidR="002F7D01" w:rsidRDefault="002F7D01" w:rsidP="00587FCC">
            <w:pPr>
              <w:rPr>
                <w:rFonts w:ascii="Times New Roman" w:hAnsi="Times New Roman" w:cs="Times New Roman"/>
                <w:sz w:val="24"/>
                <w:szCs w:val="24"/>
              </w:rPr>
            </w:pPr>
            <w:r>
              <w:rPr>
                <w:rFonts w:ascii="Times New Roman" w:hAnsi="Times New Roman" w:cs="Times New Roman"/>
                <w:sz w:val="24"/>
                <w:szCs w:val="24"/>
              </w:rPr>
              <w:t>500</w:t>
            </w:r>
          </w:p>
        </w:tc>
        <w:tc>
          <w:tcPr>
            <w:tcW w:w="1440" w:type="dxa"/>
          </w:tcPr>
          <w:p w14:paraId="1B54735F" w14:textId="74B32090" w:rsidR="002F7D01" w:rsidRDefault="002F7D01" w:rsidP="00587FCC">
            <w:pPr>
              <w:rPr>
                <w:rFonts w:ascii="Times New Roman" w:hAnsi="Times New Roman" w:cs="Times New Roman"/>
                <w:sz w:val="24"/>
                <w:szCs w:val="24"/>
              </w:rPr>
            </w:pPr>
            <w:r>
              <w:rPr>
                <w:rFonts w:ascii="Times New Roman" w:hAnsi="Times New Roman" w:cs="Times New Roman"/>
                <w:sz w:val="24"/>
                <w:szCs w:val="24"/>
              </w:rPr>
              <w:t>1</w:t>
            </w:r>
          </w:p>
        </w:tc>
        <w:tc>
          <w:tcPr>
            <w:tcW w:w="2432" w:type="dxa"/>
          </w:tcPr>
          <w:p w14:paraId="11DAC155" w14:textId="0B2CF50C" w:rsidR="002F7D01" w:rsidRDefault="002F7D01" w:rsidP="00587FCC">
            <w:pPr>
              <w:rPr>
                <w:rFonts w:ascii="Times New Roman" w:hAnsi="Times New Roman" w:cs="Times New Roman"/>
                <w:sz w:val="24"/>
                <w:szCs w:val="24"/>
              </w:rPr>
            </w:pPr>
            <w:r>
              <w:rPr>
                <w:rFonts w:ascii="Times New Roman" w:hAnsi="Times New Roman" w:cs="Times New Roman"/>
                <w:sz w:val="24"/>
                <w:szCs w:val="24"/>
              </w:rPr>
              <w:t>5</w:t>
            </w:r>
          </w:p>
        </w:tc>
        <w:tc>
          <w:tcPr>
            <w:tcW w:w="1440" w:type="dxa"/>
          </w:tcPr>
          <w:p w14:paraId="2D786E56" w14:textId="638E05BE" w:rsidR="002F7D01" w:rsidRDefault="002F7D01" w:rsidP="00587FCC">
            <w:pPr>
              <w:rPr>
                <w:rFonts w:ascii="Times New Roman" w:hAnsi="Times New Roman" w:cs="Times New Roman"/>
                <w:sz w:val="24"/>
                <w:szCs w:val="24"/>
              </w:rPr>
            </w:pPr>
            <w:r>
              <w:rPr>
                <w:rFonts w:ascii="Times New Roman" w:hAnsi="Times New Roman" w:cs="Times New Roman"/>
                <w:sz w:val="24"/>
                <w:szCs w:val="24"/>
              </w:rPr>
              <w:t>3</w:t>
            </w:r>
          </w:p>
        </w:tc>
      </w:tr>
      <w:tr w:rsidR="002F7D01" w14:paraId="6DF07A73" w14:textId="002DAFCA" w:rsidTr="002F7D01">
        <w:tc>
          <w:tcPr>
            <w:tcW w:w="683" w:type="dxa"/>
          </w:tcPr>
          <w:p w14:paraId="0412B287" w14:textId="3FDF4F65" w:rsidR="002F7D01" w:rsidRDefault="002F7D01" w:rsidP="00587FCC">
            <w:pPr>
              <w:rPr>
                <w:rFonts w:ascii="Times New Roman" w:hAnsi="Times New Roman" w:cs="Times New Roman"/>
                <w:sz w:val="24"/>
                <w:szCs w:val="24"/>
              </w:rPr>
            </w:pPr>
            <w:r>
              <w:rPr>
                <w:rFonts w:ascii="Times New Roman" w:hAnsi="Times New Roman" w:cs="Times New Roman"/>
                <w:sz w:val="24"/>
                <w:szCs w:val="24"/>
              </w:rPr>
              <w:t>2</w:t>
            </w:r>
          </w:p>
        </w:tc>
        <w:tc>
          <w:tcPr>
            <w:tcW w:w="1803" w:type="dxa"/>
          </w:tcPr>
          <w:p w14:paraId="5C57972B" w14:textId="2AE8D041" w:rsidR="002F7D01" w:rsidRDefault="002F7D01" w:rsidP="00587FCC">
            <w:pPr>
              <w:rPr>
                <w:rFonts w:ascii="Times New Roman" w:hAnsi="Times New Roman" w:cs="Times New Roman"/>
                <w:sz w:val="24"/>
                <w:szCs w:val="24"/>
              </w:rPr>
            </w:pPr>
            <w:r>
              <w:rPr>
                <w:rFonts w:ascii="Times New Roman" w:hAnsi="Times New Roman" w:cs="Times New Roman"/>
                <w:sz w:val="24"/>
                <w:szCs w:val="24"/>
              </w:rPr>
              <w:t>10,000</w:t>
            </w:r>
          </w:p>
        </w:tc>
        <w:tc>
          <w:tcPr>
            <w:tcW w:w="1440" w:type="dxa"/>
          </w:tcPr>
          <w:p w14:paraId="494C7A8C" w14:textId="5132B3A4" w:rsidR="002F7D01" w:rsidRDefault="002F7D01" w:rsidP="00587FCC">
            <w:pPr>
              <w:rPr>
                <w:rFonts w:ascii="Times New Roman" w:hAnsi="Times New Roman" w:cs="Times New Roman"/>
                <w:sz w:val="24"/>
                <w:szCs w:val="24"/>
              </w:rPr>
            </w:pPr>
            <w:r>
              <w:rPr>
                <w:rFonts w:ascii="Times New Roman" w:hAnsi="Times New Roman" w:cs="Times New Roman"/>
                <w:sz w:val="24"/>
                <w:szCs w:val="24"/>
              </w:rPr>
              <w:t>2</w:t>
            </w:r>
          </w:p>
        </w:tc>
        <w:tc>
          <w:tcPr>
            <w:tcW w:w="2432" w:type="dxa"/>
          </w:tcPr>
          <w:p w14:paraId="160631A4" w14:textId="76993392" w:rsidR="002F7D01" w:rsidRDefault="002F7D01" w:rsidP="00587FCC">
            <w:pPr>
              <w:rPr>
                <w:rFonts w:ascii="Times New Roman" w:hAnsi="Times New Roman" w:cs="Times New Roman"/>
                <w:sz w:val="24"/>
                <w:szCs w:val="24"/>
              </w:rPr>
            </w:pPr>
            <w:r>
              <w:rPr>
                <w:rFonts w:ascii="Times New Roman" w:hAnsi="Times New Roman" w:cs="Times New Roman"/>
                <w:sz w:val="24"/>
                <w:szCs w:val="24"/>
              </w:rPr>
              <w:t>1,00</w:t>
            </w:r>
          </w:p>
        </w:tc>
        <w:tc>
          <w:tcPr>
            <w:tcW w:w="1440" w:type="dxa"/>
          </w:tcPr>
          <w:p w14:paraId="73BD83FD" w14:textId="5A7F2343" w:rsidR="002F7D01" w:rsidRDefault="002F7D01" w:rsidP="00587FCC">
            <w:pPr>
              <w:rPr>
                <w:rFonts w:ascii="Times New Roman" w:hAnsi="Times New Roman" w:cs="Times New Roman"/>
                <w:sz w:val="24"/>
                <w:szCs w:val="24"/>
              </w:rPr>
            </w:pPr>
            <w:r>
              <w:rPr>
                <w:rFonts w:ascii="Times New Roman" w:hAnsi="Times New Roman" w:cs="Times New Roman"/>
                <w:sz w:val="24"/>
                <w:szCs w:val="24"/>
              </w:rPr>
              <w:t>6</w:t>
            </w:r>
          </w:p>
        </w:tc>
      </w:tr>
      <w:tr w:rsidR="002F7D01" w14:paraId="7C9F5675" w14:textId="487D762D" w:rsidTr="002F7D01">
        <w:tc>
          <w:tcPr>
            <w:tcW w:w="683" w:type="dxa"/>
          </w:tcPr>
          <w:p w14:paraId="3D9692B3" w14:textId="74F5AB1B" w:rsidR="002F7D01" w:rsidRDefault="002F7D01" w:rsidP="00587FCC">
            <w:pPr>
              <w:rPr>
                <w:rFonts w:ascii="Times New Roman" w:hAnsi="Times New Roman" w:cs="Times New Roman"/>
                <w:sz w:val="24"/>
                <w:szCs w:val="24"/>
              </w:rPr>
            </w:pPr>
            <w:r>
              <w:rPr>
                <w:rFonts w:ascii="Times New Roman" w:hAnsi="Times New Roman" w:cs="Times New Roman"/>
                <w:sz w:val="24"/>
                <w:szCs w:val="24"/>
              </w:rPr>
              <w:t>3</w:t>
            </w:r>
          </w:p>
        </w:tc>
        <w:tc>
          <w:tcPr>
            <w:tcW w:w="1803" w:type="dxa"/>
          </w:tcPr>
          <w:p w14:paraId="5486BFDB" w14:textId="291B78B4" w:rsidR="002F7D01" w:rsidRDefault="002F7D01" w:rsidP="00587FCC">
            <w:pPr>
              <w:rPr>
                <w:rFonts w:ascii="Times New Roman" w:hAnsi="Times New Roman" w:cs="Times New Roman"/>
                <w:sz w:val="24"/>
                <w:szCs w:val="24"/>
              </w:rPr>
            </w:pPr>
            <w:r>
              <w:rPr>
                <w:rFonts w:ascii="Times New Roman" w:hAnsi="Times New Roman" w:cs="Times New Roman"/>
                <w:sz w:val="24"/>
                <w:szCs w:val="24"/>
              </w:rPr>
              <w:t>15,000</w:t>
            </w:r>
          </w:p>
        </w:tc>
        <w:tc>
          <w:tcPr>
            <w:tcW w:w="1440" w:type="dxa"/>
          </w:tcPr>
          <w:p w14:paraId="686BD644" w14:textId="35BCADE7" w:rsidR="002F7D01" w:rsidRDefault="002F7D01" w:rsidP="00587FCC">
            <w:pPr>
              <w:rPr>
                <w:rFonts w:ascii="Times New Roman" w:hAnsi="Times New Roman" w:cs="Times New Roman"/>
                <w:sz w:val="24"/>
                <w:szCs w:val="24"/>
              </w:rPr>
            </w:pPr>
            <w:r>
              <w:rPr>
                <w:rFonts w:ascii="Times New Roman" w:hAnsi="Times New Roman" w:cs="Times New Roman"/>
                <w:sz w:val="24"/>
                <w:szCs w:val="24"/>
              </w:rPr>
              <w:t>3</w:t>
            </w:r>
          </w:p>
        </w:tc>
        <w:tc>
          <w:tcPr>
            <w:tcW w:w="2432" w:type="dxa"/>
          </w:tcPr>
          <w:p w14:paraId="0C07E039" w14:textId="406ED2C9" w:rsidR="002F7D01" w:rsidRDefault="002F7D01" w:rsidP="00587FCC">
            <w:pPr>
              <w:rPr>
                <w:rFonts w:ascii="Times New Roman" w:hAnsi="Times New Roman" w:cs="Times New Roman"/>
                <w:sz w:val="24"/>
                <w:szCs w:val="24"/>
              </w:rPr>
            </w:pPr>
            <w:r>
              <w:rPr>
                <w:rFonts w:ascii="Times New Roman" w:hAnsi="Times New Roman" w:cs="Times New Roman"/>
                <w:sz w:val="24"/>
                <w:szCs w:val="24"/>
              </w:rPr>
              <w:t>1,50</w:t>
            </w:r>
          </w:p>
        </w:tc>
        <w:tc>
          <w:tcPr>
            <w:tcW w:w="1440" w:type="dxa"/>
          </w:tcPr>
          <w:p w14:paraId="102B688E" w14:textId="5A78A7FE" w:rsidR="002F7D01" w:rsidRDefault="002F7D01" w:rsidP="00587FCC">
            <w:pPr>
              <w:rPr>
                <w:rFonts w:ascii="Times New Roman" w:hAnsi="Times New Roman" w:cs="Times New Roman"/>
                <w:sz w:val="24"/>
                <w:szCs w:val="24"/>
              </w:rPr>
            </w:pPr>
            <w:r>
              <w:rPr>
                <w:rFonts w:ascii="Times New Roman" w:hAnsi="Times New Roman" w:cs="Times New Roman"/>
                <w:sz w:val="24"/>
                <w:szCs w:val="24"/>
              </w:rPr>
              <w:t>9</w:t>
            </w:r>
          </w:p>
        </w:tc>
      </w:tr>
      <w:tr w:rsidR="002F7D01" w14:paraId="021D3AAA" w14:textId="6C56B8A5" w:rsidTr="002F7D01">
        <w:tc>
          <w:tcPr>
            <w:tcW w:w="683" w:type="dxa"/>
          </w:tcPr>
          <w:p w14:paraId="07C4BE65" w14:textId="0FB22DB6" w:rsidR="002F7D01" w:rsidRDefault="002F7D01" w:rsidP="00587FCC">
            <w:pPr>
              <w:rPr>
                <w:rFonts w:ascii="Times New Roman" w:hAnsi="Times New Roman" w:cs="Times New Roman"/>
                <w:sz w:val="24"/>
                <w:szCs w:val="24"/>
              </w:rPr>
            </w:pPr>
            <w:r>
              <w:rPr>
                <w:rFonts w:ascii="Times New Roman" w:hAnsi="Times New Roman" w:cs="Times New Roman"/>
                <w:sz w:val="24"/>
                <w:szCs w:val="24"/>
              </w:rPr>
              <w:t>4</w:t>
            </w:r>
          </w:p>
        </w:tc>
        <w:tc>
          <w:tcPr>
            <w:tcW w:w="1803" w:type="dxa"/>
          </w:tcPr>
          <w:p w14:paraId="21C8CDC8" w14:textId="1C1154F5" w:rsidR="002F7D01" w:rsidRDefault="002F7D01" w:rsidP="00AE4662">
            <w:pPr>
              <w:rPr>
                <w:rFonts w:ascii="Times New Roman" w:hAnsi="Times New Roman" w:cs="Times New Roman"/>
                <w:sz w:val="24"/>
                <w:szCs w:val="24"/>
              </w:rPr>
            </w:pPr>
            <w:r>
              <w:rPr>
                <w:rFonts w:ascii="Times New Roman" w:hAnsi="Times New Roman" w:cs="Times New Roman"/>
                <w:sz w:val="24"/>
                <w:szCs w:val="24"/>
              </w:rPr>
              <w:t>30,000</w:t>
            </w:r>
          </w:p>
        </w:tc>
        <w:tc>
          <w:tcPr>
            <w:tcW w:w="1440" w:type="dxa"/>
          </w:tcPr>
          <w:p w14:paraId="6D4FF982" w14:textId="74A356B9" w:rsidR="002F7D01" w:rsidRDefault="002F7D01" w:rsidP="00587FCC">
            <w:pPr>
              <w:rPr>
                <w:rFonts w:ascii="Times New Roman" w:hAnsi="Times New Roman" w:cs="Times New Roman"/>
                <w:sz w:val="24"/>
                <w:szCs w:val="24"/>
              </w:rPr>
            </w:pPr>
            <w:r>
              <w:rPr>
                <w:rFonts w:ascii="Times New Roman" w:hAnsi="Times New Roman" w:cs="Times New Roman"/>
                <w:sz w:val="24"/>
                <w:szCs w:val="24"/>
              </w:rPr>
              <w:t>6</w:t>
            </w:r>
          </w:p>
        </w:tc>
        <w:tc>
          <w:tcPr>
            <w:tcW w:w="2432" w:type="dxa"/>
          </w:tcPr>
          <w:p w14:paraId="3023D3F5" w14:textId="6DA3CFFB" w:rsidR="002F7D01" w:rsidRDefault="002F7D01" w:rsidP="00587FCC">
            <w:pPr>
              <w:rPr>
                <w:rFonts w:ascii="Times New Roman" w:hAnsi="Times New Roman" w:cs="Times New Roman"/>
                <w:sz w:val="24"/>
                <w:szCs w:val="24"/>
              </w:rPr>
            </w:pPr>
            <w:r>
              <w:rPr>
                <w:rFonts w:ascii="Times New Roman" w:hAnsi="Times New Roman" w:cs="Times New Roman"/>
                <w:sz w:val="24"/>
                <w:szCs w:val="24"/>
              </w:rPr>
              <w:t>3,00</w:t>
            </w:r>
          </w:p>
        </w:tc>
        <w:tc>
          <w:tcPr>
            <w:tcW w:w="1440" w:type="dxa"/>
          </w:tcPr>
          <w:p w14:paraId="55F68076" w14:textId="3F72154B" w:rsidR="002F7D01" w:rsidRDefault="002F7D01" w:rsidP="00587FCC">
            <w:pPr>
              <w:rPr>
                <w:rFonts w:ascii="Times New Roman" w:hAnsi="Times New Roman" w:cs="Times New Roman"/>
                <w:sz w:val="24"/>
                <w:szCs w:val="24"/>
              </w:rPr>
            </w:pPr>
            <w:r>
              <w:rPr>
                <w:rFonts w:ascii="Times New Roman" w:hAnsi="Times New Roman" w:cs="Times New Roman"/>
                <w:sz w:val="24"/>
                <w:szCs w:val="24"/>
              </w:rPr>
              <w:t>18</w:t>
            </w:r>
          </w:p>
        </w:tc>
      </w:tr>
      <w:tr w:rsidR="002F7D01" w14:paraId="622F3C5F" w14:textId="6CAB05B5" w:rsidTr="002F7D01">
        <w:tc>
          <w:tcPr>
            <w:tcW w:w="683" w:type="dxa"/>
          </w:tcPr>
          <w:p w14:paraId="36603A97" w14:textId="41905F2E" w:rsidR="002F7D01" w:rsidRDefault="002F7D01" w:rsidP="00587FCC">
            <w:pPr>
              <w:rPr>
                <w:rFonts w:ascii="Times New Roman" w:hAnsi="Times New Roman" w:cs="Times New Roman"/>
                <w:sz w:val="24"/>
                <w:szCs w:val="24"/>
              </w:rPr>
            </w:pPr>
            <w:r>
              <w:rPr>
                <w:rFonts w:ascii="Times New Roman" w:hAnsi="Times New Roman" w:cs="Times New Roman"/>
                <w:sz w:val="24"/>
                <w:szCs w:val="24"/>
              </w:rPr>
              <w:t>5</w:t>
            </w:r>
          </w:p>
        </w:tc>
        <w:tc>
          <w:tcPr>
            <w:tcW w:w="1803" w:type="dxa"/>
          </w:tcPr>
          <w:p w14:paraId="24B47A7E" w14:textId="29B20B22" w:rsidR="002F7D01" w:rsidRDefault="002F7D01" w:rsidP="00AE4662">
            <w:pPr>
              <w:rPr>
                <w:rFonts w:ascii="Times New Roman" w:hAnsi="Times New Roman" w:cs="Times New Roman"/>
                <w:sz w:val="24"/>
                <w:szCs w:val="24"/>
              </w:rPr>
            </w:pPr>
            <w:r>
              <w:rPr>
                <w:rFonts w:ascii="Times New Roman" w:hAnsi="Times New Roman" w:cs="Times New Roman"/>
                <w:sz w:val="24"/>
                <w:szCs w:val="24"/>
              </w:rPr>
              <w:t>60,000</w:t>
            </w:r>
          </w:p>
        </w:tc>
        <w:tc>
          <w:tcPr>
            <w:tcW w:w="1440" w:type="dxa"/>
          </w:tcPr>
          <w:p w14:paraId="0755E63E" w14:textId="5772C43C" w:rsidR="002F7D01" w:rsidRDefault="002F7D01" w:rsidP="00587FCC">
            <w:pPr>
              <w:rPr>
                <w:rFonts w:ascii="Times New Roman" w:hAnsi="Times New Roman" w:cs="Times New Roman"/>
                <w:sz w:val="24"/>
                <w:szCs w:val="24"/>
              </w:rPr>
            </w:pPr>
            <w:r>
              <w:rPr>
                <w:rFonts w:ascii="Times New Roman" w:hAnsi="Times New Roman" w:cs="Times New Roman"/>
                <w:sz w:val="24"/>
                <w:szCs w:val="24"/>
              </w:rPr>
              <w:t>12</w:t>
            </w:r>
          </w:p>
        </w:tc>
        <w:tc>
          <w:tcPr>
            <w:tcW w:w="2432" w:type="dxa"/>
          </w:tcPr>
          <w:p w14:paraId="056E899B" w14:textId="6D6C4519" w:rsidR="002F7D01" w:rsidRDefault="002F7D01" w:rsidP="00587FCC">
            <w:pPr>
              <w:rPr>
                <w:rFonts w:ascii="Times New Roman" w:hAnsi="Times New Roman" w:cs="Times New Roman"/>
                <w:sz w:val="24"/>
                <w:szCs w:val="24"/>
              </w:rPr>
            </w:pPr>
            <w:r>
              <w:rPr>
                <w:rFonts w:ascii="Times New Roman" w:hAnsi="Times New Roman" w:cs="Times New Roman"/>
                <w:sz w:val="24"/>
                <w:szCs w:val="24"/>
              </w:rPr>
              <w:t>6,00</w:t>
            </w:r>
          </w:p>
        </w:tc>
        <w:tc>
          <w:tcPr>
            <w:tcW w:w="1440" w:type="dxa"/>
          </w:tcPr>
          <w:p w14:paraId="7806DE98" w14:textId="3D6A5D5A" w:rsidR="002F7D01" w:rsidRDefault="002F7D01" w:rsidP="00587FCC">
            <w:pPr>
              <w:rPr>
                <w:rFonts w:ascii="Times New Roman" w:hAnsi="Times New Roman" w:cs="Times New Roman"/>
                <w:sz w:val="24"/>
                <w:szCs w:val="24"/>
              </w:rPr>
            </w:pPr>
            <w:r>
              <w:rPr>
                <w:rFonts w:ascii="Times New Roman" w:hAnsi="Times New Roman" w:cs="Times New Roman"/>
                <w:sz w:val="24"/>
                <w:szCs w:val="24"/>
              </w:rPr>
              <w:t>36</w:t>
            </w:r>
          </w:p>
        </w:tc>
      </w:tr>
      <w:tr w:rsidR="002F7D01" w14:paraId="0A834391" w14:textId="3A967883" w:rsidTr="002F7D01">
        <w:tc>
          <w:tcPr>
            <w:tcW w:w="683" w:type="dxa"/>
          </w:tcPr>
          <w:p w14:paraId="492BF130" w14:textId="5AA04D2A" w:rsidR="002F7D01" w:rsidRDefault="002F7D01" w:rsidP="00587FCC">
            <w:pPr>
              <w:rPr>
                <w:rFonts w:ascii="Times New Roman" w:hAnsi="Times New Roman" w:cs="Times New Roman"/>
                <w:sz w:val="24"/>
                <w:szCs w:val="24"/>
              </w:rPr>
            </w:pPr>
            <w:r>
              <w:rPr>
                <w:rFonts w:ascii="Times New Roman" w:hAnsi="Times New Roman" w:cs="Times New Roman"/>
                <w:sz w:val="24"/>
                <w:szCs w:val="24"/>
              </w:rPr>
              <w:t>6</w:t>
            </w:r>
          </w:p>
        </w:tc>
        <w:tc>
          <w:tcPr>
            <w:tcW w:w="1803" w:type="dxa"/>
          </w:tcPr>
          <w:p w14:paraId="35D08EC3" w14:textId="6A020CA5" w:rsidR="002F7D01" w:rsidRDefault="002F7D01" w:rsidP="00D2202F">
            <w:pPr>
              <w:rPr>
                <w:rFonts w:ascii="Times New Roman" w:hAnsi="Times New Roman" w:cs="Times New Roman"/>
                <w:sz w:val="24"/>
                <w:szCs w:val="24"/>
              </w:rPr>
            </w:pPr>
            <w:r>
              <w:rPr>
                <w:rFonts w:ascii="Times New Roman" w:hAnsi="Times New Roman" w:cs="Times New Roman"/>
                <w:sz w:val="24"/>
                <w:szCs w:val="24"/>
              </w:rPr>
              <w:t>120,000</w:t>
            </w:r>
          </w:p>
        </w:tc>
        <w:tc>
          <w:tcPr>
            <w:tcW w:w="1440" w:type="dxa"/>
          </w:tcPr>
          <w:p w14:paraId="0DE0E33D" w14:textId="1F0DB87B" w:rsidR="002F7D01" w:rsidRDefault="002F7D01" w:rsidP="00587FCC">
            <w:pPr>
              <w:rPr>
                <w:rFonts w:ascii="Times New Roman" w:hAnsi="Times New Roman" w:cs="Times New Roman"/>
                <w:sz w:val="24"/>
                <w:szCs w:val="24"/>
              </w:rPr>
            </w:pPr>
            <w:r>
              <w:rPr>
                <w:rFonts w:ascii="Times New Roman" w:hAnsi="Times New Roman" w:cs="Times New Roman"/>
                <w:sz w:val="24"/>
                <w:szCs w:val="24"/>
              </w:rPr>
              <w:t>24</w:t>
            </w:r>
          </w:p>
        </w:tc>
        <w:tc>
          <w:tcPr>
            <w:tcW w:w="2432" w:type="dxa"/>
          </w:tcPr>
          <w:p w14:paraId="077A59CE" w14:textId="7CD75F34" w:rsidR="002F7D01" w:rsidRDefault="002F7D01" w:rsidP="00587FCC">
            <w:pPr>
              <w:rPr>
                <w:rFonts w:ascii="Times New Roman" w:hAnsi="Times New Roman" w:cs="Times New Roman"/>
                <w:sz w:val="24"/>
                <w:szCs w:val="24"/>
              </w:rPr>
            </w:pPr>
            <w:r>
              <w:rPr>
                <w:rFonts w:ascii="Times New Roman" w:hAnsi="Times New Roman" w:cs="Times New Roman"/>
                <w:sz w:val="24"/>
                <w:szCs w:val="24"/>
              </w:rPr>
              <w:t>1,200</w:t>
            </w:r>
          </w:p>
        </w:tc>
        <w:tc>
          <w:tcPr>
            <w:tcW w:w="1440" w:type="dxa"/>
          </w:tcPr>
          <w:p w14:paraId="399A06D7" w14:textId="7D71EA26" w:rsidR="002F7D01" w:rsidRDefault="002F7D01" w:rsidP="00587FCC">
            <w:pPr>
              <w:rPr>
                <w:rFonts w:ascii="Times New Roman" w:hAnsi="Times New Roman" w:cs="Times New Roman"/>
                <w:sz w:val="24"/>
                <w:szCs w:val="24"/>
              </w:rPr>
            </w:pPr>
            <w:r>
              <w:rPr>
                <w:rFonts w:ascii="Times New Roman" w:hAnsi="Times New Roman" w:cs="Times New Roman"/>
                <w:sz w:val="24"/>
                <w:szCs w:val="24"/>
              </w:rPr>
              <w:t>72</w:t>
            </w:r>
          </w:p>
        </w:tc>
      </w:tr>
      <w:tr w:rsidR="002F7D01" w14:paraId="233C6C75" w14:textId="65054A5C" w:rsidTr="002F7D01">
        <w:tc>
          <w:tcPr>
            <w:tcW w:w="683" w:type="dxa"/>
          </w:tcPr>
          <w:p w14:paraId="68C3CB25" w14:textId="52BD1BD9" w:rsidR="002F7D01" w:rsidRDefault="002F7D01" w:rsidP="00587FCC">
            <w:pPr>
              <w:rPr>
                <w:rFonts w:ascii="Times New Roman" w:hAnsi="Times New Roman" w:cs="Times New Roman"/>
                <w:sz w:val="24"/>
                <w:szCs w:val="24"/>
              </w:rPr>
            </w:pPr>
            <w:r>
              <w:rPr>
                <w:rFonts w:ascii="Times New Roman" w:hAnsi="Times New Roman" w:cs="Times New Roman"/>
                <w:sz w:val="24"/>
                <w:szCs w:val="24"/>
              </w:rPr>
              <w:t>7</w:t>
            </w:r>
          </w:p>
        </w:tc>
        <w:tc>
          <w:tcPr>
            <w:tcW w:w="1803" w:type="dxa"/>
          </w:tcPr>
          <w:p w14:paraId="3A55307F" w14:textId="55E4BC5C" w:rsidR="002F7D01" w:rsidRDefault="002F7D01" w:rsidP="00D2202F">
            <w:pPr>
              <w:rPr>
                <w:rFonts w:ascii="Times New Roman" w:hAnsi="Times New Roman" w:cs="Times New Roman"/>
                <w:sz w:val="24"/>
                <w:szCs w:val="24"/>
              </w:rPr>
            </w:pPr>
            <w:r>
              <w:rPr>
                <w:rFonts w:ascii="Times New Roman" w:hAnsi="Times New Roman" w:cs="Times New Roman"/>
                <w:sz w:val="24"/>
                <w:szCs w:val="24"/>
              </w:rPr>
              <w:t>240,000</w:t>
            </w:r>
          </w:p>
        </w:tc>
        <w:tc>
          <w:tcPr>
            <w:tcW w:w="1440" w:type="dxa"/>
          </w:tcPr>
          <w:p w14:paraId="5F1E420E" w14:textId="303ECD83" w:rsidR="002F7D01" w:rsidRDefault="002F7D01" w:rsidP="00587FCC">
            <w:pPr>
              <w:rPr>
                <w:rFonts w:ascii="Times New Roman" w:hAnsi="Times New Roman" w:cs="Times New Roman"/>
                <w:sz w:val="24"/>
                <w:szCs w:val="24"/>
              </w:rPr>
            </w:pPr>
            <w:r>
              <w:rPr>
                <w:rFonts w:ascii="Times New Roman" w:hAnsi="Times New Roman" w:cs="Times New Roman"/>
                <w:sz w:val="24"/>
                <w:szCs w:val="24"/>
              </w:rPr>
              <w:t>48</w:t>
            </w:r>
          </w:p>
        </w:tc>
        <w:tc>
          <w:tcPr>
            <w:tcW w:w="2432" w:type="dxa"/>
          </w:tcPr>
          <w:p w14:paraId="26D906A1" w14:textId="779A7DC1" w:rsidR="002F7D01" w:rsidRDefault="002F7D01" w:rsidP="00587FCC">
            <w:pPr>
              <w:rPr>
                <w:rFonts w:ascii="Times New Roman" w:hAnsi="Times New Roman" w:cs="Times New Roman"/>
                <w:sz w:val="24"/>
                <w:szCs w:val="24"/>
              </w:rPr>
            </w:pPr>
            <w:r>
              <w:rPr>
                <w:rFonts w:ascii="Times New Roman" w:hAnsi="Times New Roman" w:cs="Times New Roman"/>
                <w:sz w:val="24"/>
                <w:szCs w:val="24"/>
              </w:rPr>
              <w:t>2,400</w:t>
            </w:r>
          </w:p>
        </w:tc>
        <w:tc>
          <w:tcPr>
            <w:tcW w:w="1440" w:type="dxa"/>
          </w:tcPr>
          <w:p w14:paraId="1702869D" w14:textId="3673DF4E" w:rsidR="002F7D01" w:rsidRDefault="002F7D01" w:rsidP="00587FCC">
            <w:pPr>
              <w:rPr>
                <w:rFonts w:ascii="Times New Roman" w:hAnsi="Times New Roman" w:cs="Times New Roman"/>
                <w:sz w:val="24"/>
                <w:szCs w:val="24"/>
              </w:rPr>
            </w:pPr>
            <w:r>
              <w:rPr>
                <w:rFonts w:ascii="Times New Roman" w:hAnsi="Times New Roman" w:cs="Times New Roman"/>
                <w:sz w:val="24"/>
                <w:szCs w:val="24"/>
              </w:rPr>
              <w:t>144</w:t>
            </w:r>
          </w:p>
        </w:tc>
      </w:tr>
      <w:tr w:rsidR="002F7D01" w14:paraId="7B48B95B" w14:textId="56F2EAAF" w:rsidTr="002F7D01">
        <w:tc>
          <w:tcPr>
            <w:tcW w:w="683" w:type="dxa"/>
          </w:tcPr>
          <w:p w14:paraId="249FC0F0" w14:textId="2E6E8712" w:rsidR="002F7D01" w:rsidRDefault="002F7D01" w:rsidP="00587FCC">
            <w:pPr>
              <w:rPr>
                <w:rFonts w:ascii="Times New Roman" w:hAnsi="Times New Roman" w:cs="Times New Roman"/>
                <w:sz w:val="24"/>
                <w:szCs w:val="24"/>
              </w:rPr>
            </w:pPr>
            <w:r>
              <w:rPr>
                <w:rFonts w:ascii="Times New Roman" w:hAnsi="Times New Roman" w:cs="Times New Roman"/>
                <w:sz w:val="24"/>
                <w:szCs w:val="24"/>
              </w:rPr>
              <w:t>8</w:t>
            </w:r>
          </w:p>
        </w:tc>
        <w:tc>
          <w:tcPr>
            <w:tcW w:w="1803" w:type="dxa"/>
          </w:tcPr>
          <w:p w14:paraId="1FB97D79" w14:textId="7467BE74" w:rsidR="002F7D01" w:rsidRDefault="002F7D01" w:rsidP="00D2202F">
            <w:pPr>
              <w:rPr>
                <w:rFonts w:ascii="Times New Roman" w:hAnsi="Times New Roman" w:cs="Times New Roman"/>
                <w:sz w:val="24"/>
                <w:szCs w:val="24"/>
              </w:rPr>
            </w:pPr>
            <w:r>
              <w:rPr>
                <w:rFonts w:ascii="Times New Roman" w:hAnsi="Times New Roman" w:cs="Times New Roman"/>
                <w:sz w:val="24"/>
                <w:szCs w:val="24"/>
              </w:rPr>
              <w:t>480,000</w:t>
            </w:r>
          </w:p>
        </w:tc>
        <w:tc>
          <w:tcPr>
            <w:tcW w:w="1440" w:type="dxa"/>
          </w:tcPr>
          <w:p w14:paraId="6E11C3D0" w14:textId="7E1786E5" w:rsidR="002F7D01" w:rsidRDefault="002F7D01" w:rsidP="00587FCC">
            <w:pPr>
              <w:rPr>
                <w:rFonts w:ascii="Times New Roman" w:hAnsi="Times New Roman" w:cs="Times New Roman"/>
                <w:sz w:val="24"/>
                <w:szCs w:val="24"/>
              </w:rPr>
            </w:pPr>
            <w:r>
              <w:rPr>
                <w:rFonts w:ascii="Times New Roman" w:hAnsi="Times New Roman" w:cs="Times New Roman"/>
                <w:sz w:val="24"/>
                <w:szCs w:val="24"/>
              </w:rPr>
              <w:t>96</w:t>
            </w:r>
          </w:p>
        </w:tc>
        <w:tc>
          <w:tcPr>
            <w:tcW w:w="2432" w:type="dxa"/>
          </w:tcPr>
          <w:p w14:paraId="3A91F31B" w14:textId="70C2AE02" w:rsidR="002F7D01" w:rsidRDefault="002F7D01" w:rsidP="00587FCC">
            <w:pPr>
              <w:rPr>
                <w:rFonts w:ascii="Times New Roman" w:hAnsi="Times New Roman" w:cs="Times New Roman"/>
                <w:sz w:val="24"/>
                <w:szCs w:val="24"/>
              </w:rPr>
            </w:pPr>
            <w:r>
              <w:rPr>
                <w:rFonts w:ascii="Times New Roman" w:hAnsi="Times New Roman" w:cs="Times New Roman"/>
                <w:sz w:val="24"/>
                <w:szCs w:val="24"/>
              </w:rPr>
              <w:t>4,800</w:t>
            </w:r>
          </w:p>
        </w:tc>
        <w:tc>
          <w:tcPr>
            <w:tcW w:w="1440" w:type="dxa"/>
          </w:tcPr>
          <w:p w14:paraId="40221783" w14:textId="0ECD482B" w:rsidR="002F7D01" w:rsidRDefault="002F7D01" w:rsidP="00587FCC">
            <w:pPr>
              <w:rPr>
                <w:rFonts w:ascii="Times New Roman" w:hAnsi="Times New Roman" w:cs="Times New Roman"/>
                <w:sz w:val="24"/>
                <w:szCs w:val="24"/>
              </w:rPr>
            </w:pPr>
            <w:r>
              <w:rPr>
                <w:rFonts w:ascii="Times New Roman" w:hAnsi="Times New Roman" w:cs="Times New Roman"/>
                <w:sz w:val="24"/>
                <w:szCs w:val="24"/>
              </w:rPr>
              <w:t>288</w:t>
            </w:r>
          </w:p>
        </w:tc>
      </w:tr>
      <w:tr w:rsidR="002F7D01" w14:paraId="09DE52A6" w14:textId="76ECD18E" w:rsidTr="002F7D01">
        <w:tc>
          <w:tcPr>
            <w:tcW w:w="683" w:type="dxa"/>
          </w:tcPr>
          <w:p w14:paraId="01390200" w14:textId="61407728" w:rsidR="002F7D01" w:rsidRDefault="002F7D01" w:rsidP="00587FCC">
            <w:pPr>
              <w:rPr>
                <w:rFonts w:ascii="Times New Roman" w:hAnsi="Times New Roman" w:cs="Times New Roman"/>
                <w:sz w:val="24"/>
                <w:szCs w:val="24"/>
              </w:rPr>
            </w:pPr>
            <w:r>
              <w:rPr>
                <w:rFonts w:ascii="Times New Roman" w:hAnsi="Times New Roman" w:cs="Times New Roman"/>
                <w:sz w:val="24"/>
                <w:szCs w:val="24"/>
              </w:rPr>
              <w:t>9</w:t>
            </w:r>
          </w:p>
        </w:tc>
        <w:tc>
          <w:tcPr>
            <w:tcW w:w="1803" w:type="dxa"/>
          </w:tcPr>
          <w:p w14:paraId="030E6F94" w14:textId="29CF1800" w:rsidR="002F7D01" w:rsidRDefault="002F7D01" w:rsidP="00D2202F">
            <w:pPr>
              <w:rPr>
                <w:rFonts w:ascii="Times New Roman" w:hAnsi="Times New Roman" w:cs="Times New Roman"/>
                <w:sz w:val="24"/>
                <w:szCs w:val="24"/>
              </w:rPr>
            </w:pPr>
            <w:r>
              <w:rPr>
                <w:rFonts w:ascii="Times New Roman" w:hAnsi="Times New Roman" w:cs="Times New Roman"/>
                <w:sz w:val="24"/>
                <w:szCs w:val="24"/>
              </w:rPr>
              <w:t>960,000</w:t>
            </w:r>
          </w:p>
        </w:tc>
        <w:tc>
          <w:tcPr>
            <w:tcW w:w="1440" w:type="dxa"/>
          </w:tcPr>
          <w:p w14:paraId="7C9C99D7" w14:textId="6E3299FC" w:rsidR="002F7D01" w:rsidRDefault="002F7D01" w:rsidP="00587FCC">
            <w:pPr>
              <w:rPr>
                <w:rFonts w:ascii="Times New Roman" w:hAnsi="Times New Roman" w:cs="Times New Roman"/>
                <w:sz w:val="24"/>
                <w:szCs w:val="24"/>
              </w:rPr>
            </w:pPr>
            <w:r>
              <w:rPr>
                <w:rFonts w:ascii="Times New Roman" w:hAnsi="Times New Roman" w:cs="Times New Roman"/>
                <w:sz w:val="24"/>
                <w:szCs w:val="24"/>
              </w:rPr>
              <w:t>192</w:t>
            </w:r>
          </w:p>
        </w:tc>
        <w:tc>
          <w:tcPr>
            <w:tcW w:w="2432" w:type="dxa"/>
          </w:tcPr>
          <w:p w14:paraId="1EC6C97E" w14:textId="3C67AF73" w:rsidR="002F7D01" w:rsidRDefault="002F7D01" w:rsidP="00587FCC">
            <w:pPr>
              <w:rPr>
                <w:rFonts w:ascii="Times New Roman" w:hAnsi="Times New Roman" w:cs="Times New Roman"/>
                <w:sz w:val="24"/>
                <w:szCs w:val="24"/>
              </w:rPr>
            </w:pPr>
            <w:r>
              <w:rPr>
                <w:rFonts w:ascii="Times New Roman" w:hAnsi="Times New Roman" w:cs="Times New Roman"/>
                <w:sz w:val="24"/>
                <w:szCs w:val="24"/>
              </w:rPr>
              <w:t>9,600</w:t>
            </w:r>
          </w:p>
        </w:tc>
        <w:tc>
          <w:tcPr>
            <w:tcW w:w="1440" w:type="dxa"/>
          </w:tcPr>
          <w:p w14:paraId="76303409" w14:textId="518EE152" w:rsidR="002F7D01" w:rsidRDefault="002F7D01" w:rsidP="00587FCC">
            <w:pPr>
              <w:rPr>
                <w:rFonts w:ascii="Times New Roman" w:hAnsi="Times New Roman" w:cs="Times New Roman"/>
                <w:sz w:val="24"/>
                <w:szCs w:val="24"/>
              </w:rPr>
            </w:pPr>
            <w:r>
              <w:rPr>
                <w:rFonts w:ascii="Times New Roman" w:hAnsi="Times New Roman" w:cs="Times New Roman"/>
                <w:sz w:val="24"/>
                <w:szCs w:val="24"/>
              </w:rPr>
              <w:t>576</w:t>
            </w:r>
          </w:p>
        </w:tc>
      </w:tr>
      <w:tr w:rsidR="002F7D01" w14:paraId="114CB253" w14:textId="32493C6D" w:rsidTr="002F7D01">
        <w:tc>
          <w:tcPr>
            <w:tcW w:w="683" w:type="dxa"/>
          </w:tcPr>
          <w:p w14:paraId="386F8AF3" w14:textId="7D67280C" w:rsidR="002F7D01" w:rsidRDefault="002F7D01" w:rsidP="00587FCC">
            <w:pPr>
              <w:rPr>
                <w:rFonts w:ascii="Times New Roman" w:hAnsi="Times New Roman" w:cs="Times New Roman"/>
                <w:sz w:val="24"/>
                <w:szCs w:val="24"/>
              </w:rPr>
            </w:pPr>
            <w:r>
              <w:rPr>
                <w:rFonts w:ascii="Times New Roman" w:hAnsi="Times New Roman" w:cs="Times New Roman"/>
                <w:sz w:val="24"/>
                <w:szCs w:val="24"/>
              </w:rPr>
              <w:t>10</w:t>
            </w:r>
          </w:p>
        </w:tc>
        <w:tc>
          <w:tcPr>
            <w:tcW w:w="1803" w:type="dxa"/>
          </w:tcPr>
          <w:p w14:paraId="2A326E6F" w14:textId="2950C95F" w:rsidR="002F7D01" w:rsidRDefault="002F7D01" w:rsidP="00D2202F">
            <w:pPr>
              <w:rPr>
                <w:rFonts w:ascii="Times New Roman" w:hAnsi="Times New Roman" w:cs="Times New Roman"/>
                <w:sz w:val="24"/>
                <w:szCs w:val="24"/>
              </w:rPr>
            </w:pPr>
            <w:r>
              <w:rPr>
                <w:rFonts w:ascii="Times New Roman" w:hAnsi="Times New Roman" w:cs="Times New Roman"/>
                <w:sz w:val="24"/>
                <w:szCs w:val="24"/>
              </w:rPr>
              <w:t>1,305,000</w:t>
            </w:r>
          </w:p>
        </w:tc>
        <w:tc>
          <w:tcPr>
            <w:tcW w:w="1440" w:type="dxa"/>
          </w:tcPr>
          <w:p w14:paraId="09C170B2" w14:textId="16863DA8" w:rsidR="002F7D01" w:rsidRDefault="002F7D01" w:rsidP="00587FCC">
            <w:pPr>
              <w:rPr>
                <w:rFonts w:ascii="Times New Roman" w:hAnsi="Times New Roman" w:cs="Times New Roman"/>
                <w:sz w:val="24"/>
                <w:szCs w:val="24"/>
              </w:rPr>
            </w:pPr>
            <w:r>
              <w:rPr>
                <w:rFonts w:ascii="Times New Roman" w:hAnsi="Times New Roman" w:cs="Times New Roman"/>
                <w:sz w:val="24"/>
                <w:szCs w:val="24"/>
              </w:rPr>
              <w:t>261</w:t>
            </w:r>
          </w:p>
        </w:tc>
        <w:tc>
          <w:tcPr>
            <w:tcW w:w="2432" w:type="dxa"/>
          </w:tcPr>
          <w:p w14:paraId="5D0D2126" w14:textId="05197344" w:rsidR="002F7D01" w:rsidRDefault="002F7D01" w:rsidP="00587FCC">
            <w:pPr>
              <w:rPr>
                <w:rFonts w:ascii="Times New Roman" w:hAnsi="Times New Roman" w:cs="Times New Roman"/>
                <w:sz w:val="24"/>
                <w:szCs w:val="24"/>
              </w:rPr>
            </w:pPr>
            <w:r>
              <w:rPr>
                <w:rFonts w:ascii="Times New Roman" w:hAnsi="Times New Roman" w:cs="Times New Roman"/>
                <w:sz w:val="24"/>
                <w:szCs w:val="24"/>
              </w:rPr>
              <w:t>13,050</w:t>
            </w:r>
          </w:p>
        </w:tc>
        <w:tc>
          <w:tcPr>
            <w:tcW w:w="1440" w:type="dxa"/>
          </w:tcPr>
          <w:p w14:paraId="3E9FDE84" w14:textId="24301761" w:rsidR="002F7D01" w:rsidRDefault="002F7D01" w:rsidP="00587FCC">
            <w:pPr>
              <w:rPr>
                <w:rFonts w:ascii="Times New Roman" w:hAnsi="Times New Roman" w:cs="Times New Roman"/>
                <w:sz w:val="24"/>
                <w:szCs w:val="24"/>
              </w:rPr>
            </w:pPr>
            <w:r>
              <w:rPr>
                <w:rFonts w:ascii="Times New Roman" w:hAnsi="Times New Roman" w:cs="Times New Roman"/>
                <w:sz w:val="24"/>
                <w:szCs w:val="24"/>
              </w:rPr>
              <w:t>783</w:t>
            </w:r>
          </w:p>
        </w:tc>
      </w:tr>
    </w:tbl>
    <w:p w14:paraId="698CAFA9" w14:textId="7A38793C" w:rsidR="00F37E19" w:rsidRDefault="00F37E19" w:rsidP="008C6DB2">
      <w:pPr>
        <w:rPr>
          <w:rFonts w:ascii="Times New Roman" w:hAnsi="Times New Roman" w:cs="Times New Roman"/>
          <w:sz w:val="24"/>
          <w:szCs w:val="24"/>
        </w:rPr>
      </w:pPr>
      <w:bookmarkStart w:id="4" w:name="_Toc168558545"/>
    </w:p>
    <w:p w14:paraId="4CC873D7" w14:textId="77777777" w:rsidR="002F7D01" w:rsidRDefault="002F7D01" w:rsidP="008C6DB2">
      <w:pPr>
        <w:rPr>
          <w:rFonts w:ascii="Times New Roman" w:hAnsi="Times New Roman" w:cs="Times New Roman"/>
          <w:b/>
          <w:sz w:val="24"/>
          <w:szCs w:val="24"/>
        </w:rPr>
      </w:pPr>
    </w:p>
    <w:p w14:paraId="4110D965" w14:textId="77777777" w:rsidR="002F7D01" w:rsidRDefault="002F7D01" w:rsidP="008C6DB2">
      <w:pPr>
        <w:rPr>
          <w:rFonts w:ascii="Times New Roman" w:hAnsi="Times New Roman" w:cs="Times New Roman"/>
          <w:b/>
          <w:sz w:val="24"/>
          <w:szCs w:val="24"/>
        </w:rPr>
      </w:pPr>
    </w:p>
    <w:p w14:paraId="3E70CCCF" w14:textId="77777777" w:rsidR="002F7D01" w:rsidRDefault="002F7D01" w:rsidP="008C6DB2">
      <w:pPr>
        <w:rPr>
          <w:rFonts w:ascii="Times New Roman" w:hAnsi="Times New Roman" w:cs="Times New Roman"/>
          <w:b/>
          <w:sz w:val="24"/>
          <w:szCs w:val="24"/>
        </w:rPr>
      </w:pPr>
    </w:p>
    <w:p w14:paraId="086E083B" w14:textId="77777777" w:rsidR="002F7D01" w:rsidRDefault="002F7D01" w:rsidP="008C6DB2">
      <w:pPr>
        <w:rPr>
          <w:rFonts w:ascii="Times New Roman" w:hAnsi="Times New Roman" w:cs="Times New Roman"/>
          <w:b/>
          <w:sz w:val="24"/>
          <w:szCs w:val="24"/>
        </w:rPr>
      </w:pPr>
    </w:p>
    <w:p w14:paraId="003E698C" w14:textId="77777777" w:rsidR="002F7D01" w:rsidRDefault="002F7D01" w:rsidP="008C6DB2">
      <w:pPr>
        <w:rPr>
          <w:rFonts w:ascii="Times New Roman" w:hAnsi="Times New Roman" w:cs="Times New Roman"/>
          <w:b/>
          <w:sz w:val="24"/>
          <w:szCs w:val="24"/>
        </w:rPr>
      </w:pPr>
    </w:p>
    <w:p w14:paraId="7563D67B" w14:textId="77777777" w:rsidR="002F7D01" w:rsidRDefault="002F7D01" w:rsidP="008C6DB2">
      <w:pPr>
        <w:rPr>
          <w:rFonts w:ascii="Times New Roman" w:hAnsi="Times New Roman" w:cs="Times New Roman"/>
          <w:b/>
          <w:sz w:val="24"/>
          <w:szCs w:val="24"/>
        </w:rPr>
      </w:pPr>
    </w:p>
    <w:p w14:paraId="1228167D" w14:textId="77777777" w:rsidR="002F7D01" w:rsidRDefault="002F7D01" w:rsidP="008C6DB2">
      <w:pPr>
        <w:rPr>
          <w:rFonts w:ascii="Times New Roman" w:hAnsi="Times New Roman" w:cs="Times New Roman"/>
          <w:b/>
          <w:sz w:val="24"/>
          <w:szCs w:val="24"/>
        </w:rPr>
      </w:pPr>
    </w:p>
    <w:p w14:paraId="26F36731" w14:textId="77777777" w:rsidR="002F7D01" w:rsidRDefault="002F7D01" w:rsidP="008C6DB2">
      <w:pPr>
        <w:rPr>
          <w:rFonts w:ascii="Times New Roman" w:hAnsi="Times New Roman" w:cs="Times New Roman"/>
          <w:b/>
          <w:sz w:val="24"/>
          <w:szCs w:val="24"/>
        </w:rPr>
      </w:pPr>
    </w:p>
    <w:p w14:paraId="62CA9BF7" w14:textId="77777777" w:rsidR="002F7D01" w:rsidRDefault="002F7D01" w:rsidP="008C6DB2">
      <w:pPr>
        <w:rPr>
          <w:rFonts w:ascii="Times New Roman" w:hAnsi="Times New Roman" w:cs="Times New Roman"/>
          <w:b/>
          <w:sz w:val="24"/>
          <w:szCs w:val="24"/>
        </w:rPr>
      </w:pPr>
    </w:p>
    <w:p w14:paraId="652E2F67" w14:textId="3432505B" w:rsidR="008C6DB2" w:rsidRPr="00874BC4" w:rsidRDefault="00874BC4" w:rsidP="008C6DB2">
      <w:pPr>
        <w:rPr>
          <w:rFonts w:ascii="Times New Roman" w:hAnsi="Times New Roman" w:cs="Times New Roman"/>
          <w:b/>
          <w:sz w:val="24"/>
          <w:szCs w:val="24"/>
        </w:rPr>
      </w:pPr>
      <w:r w:rsidRPr="00874BC4">
        <w:rPr>
          <w:rFonts w:ascii="Times New Roman" w:hAnsi="Times New Roman" w:cs="Times New Roman"/>
          <w:b/>
          <w:sz w:val="24"/>
          <w:szCs w:val="24"/>
        </w:rPr>
        <w:t xml:space="preserve">Summary of </w:t>
      </w:r>
      <w:r w:rsidR="008C6DB2" w:rsidRPr="00874BC4">
        <w:rPr>
          <w:rFonts w:ascii="Times New Roman" w:hAnsi="Times New Roman" w:cs="Times New Roman"/>
          <w:b/>
          <w:sz w:val="24"/>
          <w:szCs w:val="24"/>
        </w:rPr>
        <w:t>Expected Outcomes:</w:t>
      </w:r>
    </w:p>
    <w:p w14:paraId="39E8F4FB" w14:textId="4214C5FC" w:rsidR="008C6DB2" w:rsidRDefault="008C6DB2" w:rsidP="008C6DB2">
      <w:pPr>
        <w:rPr>
          <w:rFonts w:ascii="Times New Roman" w:hAnsi="Times New Roman" w:cs="Times New Roman"/>
          <w:sz w:val="24"/>
          <w:szCs w:val="24"/>
        </w:rPr>
      </w:pPr>
      <w:r>
        <w:rPr>
          <w:rFonts w:ascii="Times New Roman" w:hAnsi="Times New Roman" w:cs="Times New Roman"/>
          <w:sz w:val="24"/>
          <w:szCs w:val="24"/>
        </w:rPr>
        <w:t>At the end of the first 10 years, noticeable outcomes should include:</w:t>
      </w:r>
    </w:p>
    <w:p w14:paraId="7E8D5792" w14:textId="6FCCB4F1" w:rsidR="001E5CA9" w:rsidRDefault="008C6DB2" w:rsidP="001E5CA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261 municipals</w:t>
      </w:r>
      <w:r w:rsidR="001E5CA9">
        <w:rPr>
          <w:rFonts w:ascii="Times New Roman" w:hAnsi="Times New Roman" w:cs="Times New Roman"/>
          <w:sz w:val="24"/>
          <w:szCs w:val="24"/>
        </w:rPr>
        <w:t>. Data is displayed in Figure 2.</w:t>
      </w:r>
    </w:p>
    <w:p w14:paraId="1B4676E4" w14:textId="7E2256D0" w:rsidR="001E5CA9" w:rsidRPr="001E5CA9" w:rsidRDefault="001E5CA9" w:rsidP="001E5CA9">
      <w:pPr>
        <w:rPr>
          <w:rFonts w:ascii="Times New Roman" w:hAnsi="Times New Roman" w:cs="Times New Roman"/>
          <w:i/>
          <w:sz w:val="24"/>
          <w:szCs w:val="24"/>
        </w:rPr>
      </w:pPr>
      <w:r w:rsidRPr="001E5CA9">
        <w:rPr>
          <w:rFonts w:ascii="Times New Roman" w:hAnsi="Times New Roman" w:cs="Times New Roman"/>
          <w:i/>
          <w:sz w:val="24"/>
          <w:szCs w:val="24"/>
        </w:rPr>
        <w:t>Figure 2.</w:t>
      </w:r>
    </w:p>
    <w:p w14:paraId="15EE6BD0" w14:textId="76AAB8DD" w:rsidR="001E5CA9" w:rsidRDefault="005D7C45" w:rsidP="005D7C45">
      <w:pPr>
        <w:rPr>
          <w:rFonts w:ascii="Times New Roman" w:hAnsi="Times New Roman" w:cs="Times New Roman"/>
          <w:sz w:val="24"/>
          <w:szCs w:val="24"/>
        </w:rPr>
      </w:pPr>
      <w:r>
        <w:rPr>
          <w:noProof/>
        </w:rPr>
        <w:drawing>
          <wp:inline distT="0" distB="0" distL="0" distR="0" wp14:anchorId="76D9C04D" wp14:editId="10AEE262">
            <wp:extent cx="5440680" cy="3025140"/>
            <wp:effectExtent l="0" t="0" r="762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C6E108" w14:textId="77777777" w:rsidR="001E5CA9" w:rsidRPr="005D7C45" w:rsidRDefault="001E5CA9" w:rsidP="005D7C45">
      <w:pPr>
        <w:rPr>
          <w:rFonts w:ascii="Times New Roman" w:hAnsi="Times New Roman" w:cs="Times New Roman"/>
          <w:sz w:val="24"/>
          <w:szCs w:val="24"/>
        </w:rPr>
      </w:pPr>
    </w:p>
    <w:p w14:paraId="4AC9981E" w14:textId="2FE1E662" w:rsidR="0057261D" w:rsidRDefault="0057261D" w:rsidP="005D7C45">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At least </w:t>
      </w:r>
      <w:r w:rsidR="008C6DB2">
        <w:rPr>
          <w:rFonts w:ascii="Times New Roman" w:hAnsi="Times New Roman" w:cs="Times New Roman"/>
          <w:sz w:val="24"/>
          <w:szCs w:val="24"/>
        </w:rPr>
        <w:t>5000 households enrolled in each municipal, amounting to 1.305 million</w:t>
      </w:r>
      <w:r w:rsidRPr="0057261D">
        <w:rPr>
          <w:rFonts w:ascii="Times New Roman" w:hAnsi="Times New Roman" w:cs="Times New Roman"/>
          <w:sz w:val="24"/>
          <w:szCs w:val="24"/>
        </w:rPr>
        <w:t xml:space="preserve"> households</w:t>
      </w:r>
      <w:r>
        <w:rPr>
          <w:rFonts w:ascii="Times New Roman" w:hAnsi="Times New Roman" w:cs="Times New Roman"/>
          <w:sz w:val="24"/>
          <w:szCs w:val="24"/>
        </w:rPr>
        <w:t xml:space="preserve"> </w:t>
      </w:r>
      <w:r w:rsidR="008C6DB2">
        <w:rPr>
          <w:rFonts w:ascii="Times New Roman" w:hAnsi="Times New Roman" w:cs="Times New Roman"/>
          <w:sz w:val="24"/>
          <w:szCs w:val="24"/>
        </w:rPr>
        <w:t xml:space="preserve"> </w:t>
      </w:r>
      <w:r>
        <w:rPr>
          <w:rFonts w:ascii="Times New Roman" w:hAnsi="Times New Roman" w:cs="Times New Roman"/>
          <w:sz w:val="24"/>
          <w:szCs w:val="24"/>
        </w:rPr>
        <w:t xml:space="preserve">(Figure </w:t>
      </w:r>
      <w:r w:rsidR="00200056">
        <w:rPr>
          <w:rFonts w:ascii="Times New Roman" w:hAnsi="Times New Roman" w:cs="Times New Roman"/>
          <w:sz w:val="24"/>
          <w:szCs w:val="24"/>
        </w:rPr>
        <w:t>3</w:t>
      </w:r>
      <w:r>
        <w:rPr>
          <w:rFonts w:ascii="Times New Roman" w:hAnsi="Times New Roman" w:cs="Times New Roman"/>
          <w:sz w:val="24"/>
          <w:szCs w:val="24"/>
        </w:rPr>
        <w:t xml:space="preserve">) </w:t>
      </w:r>
    </w:p>
    <w:p w14:paraId="3BD271C9" w14:textId="77777777" w:rsidR="001E5CA9" w:rsidRDefault="001E5CA9" w:rsidP="001E5CA9">
      <w:pPr>
        <w:rPr>
          <w:rFonts w:ascii="Times New Roman" w:hAnsi="Times New Roman" w:cs="Times New Roman"/>
          <w:sz w:val="24"/>
          <w:szCs w:val="24"/>
        </w:rPr>
      </w:pPr>
    </w:p>
    <w:p w14:paraId="347EB21A" w14:textId="77777777" w:rsidR="001E5CA9" w:rsidRDefault="001E5CA9" w:rsidP="001E5CA9">
      <w:pPr>
        <w:rPr>
          <w:rFonts w:ascii="Times New Roman" w:hAnsi="Times New Roman" w:cs="Times New Roman"/>
          <w:sz w:val="24"/>
          <w:szCs w:val="24"/>
        </w:rPr>
      </w:pPr>
    </w:p>
    <w:p w14:paraId="7B8371D3" w14:textId="77777777" w:rsidR="001E5CA9" w:rsidRDefault="001E5CA9" w:rsidP="001E5CA9">
      <w:pPr>
        <w:rPr>
          <w:rFonts w:ascii="Times New Roman" w:hAnsi="Times New Roman" w:cs="Times New Roman"/>
          <w:sz w:val="24"/>
          <w:szCs w:val="24"/>
        </w:rPr>
      </w:pPr>
    </w:p>
    <w:p w14:paraId="7CB29872" w14:textId="77777777" w:rsidR="001E5CA9" w:rsidRDefault="001E5CA9" w:rsidP="001E5CA9">
      <w:pPr>
        <w:rPr>
          <w:rFonts w:ascii="Times New Roman" w:hAnsi="Times New Roman" w:cs="Times New Roman"/>
          <w:sz w:val="24"/>
          <w:szCs w:val="24"/>
        </w:rPr>
      </w:pPr>
    </w:p>
    <w:p w14:paraId="6A8F43B9" w14:textId="77777777" w:rsidR="001E5CA9" w:rsidRDefault="001E5CA9" w:rsidP="001E5CA9">
      <w:pPr>
        <w:rPr>
          <w:rFonts w:ascii="Times New Roman" w:hAnsi="Times New Roman" w:cs="Times New Roman"/>
          <w:sz w:val="24"/>
          <w:szCs w:val="24"/>
        </w:rPr>
      </w:pPr>
    </w:p>
    <w:p w14:paraId="15260938" w14:textId="0E5B0DAC" w:rsidR="001E5CA9" w:rsidRPr="001E5CA9" w:rsidRDefault="001E5CA9" w:rsidP="001E5CA9">
      <w:pPr>
        <w:rPr>
          <w:rFonts w:ascii="Times New Roman" w:hAnsi="Times New Roman" w:cs="Times New Roman"/>
          <w:i/>
          <w:sz w:val="24"/>
          <w:szCs w:val="24"/>
        </w:rPr>
      </w:pPr>
      <w:r w:rsidRPr="001E5CA9">
        <w:rPr>
          <w:rFonts w:ascii="Times New Roman" w:hAnsi="Times New Roman" w:cs="Times New Roman"/>
          <w:i/>
          <w:sz w:val="24"/>
          <w:szCs w:val="24"/>
        </w:rPr>
        <w:t>Figure 3</w:t>
      </w:r>
    </w:p>
    <w:p w14:paraId="5732637A" w14:textId="50956297" w:rsidR="0057261D" w:rsidRDefault="0057261D" w:rsidP="0057261D">
      <w:pPr>
        <w:pStyle w:val="ListParagraph"/>
        <w:rPr>
          <w:rFonts w:ascii="Times New Roman" w:hAnsi="Times New Roman" w:cs="Times New Roman"/>
          <w:sz w:val="24"/>
          <w:szCs w:val="24"/>
        </w:rPr>
      </w:pPr>
      <w:r>
        <w:rPr>
          <w:noProof/>
        </w:rPr>
        <w:drawing>
          <wp:inline distT="0" distB="0" distL="0" distR="0" wp14:anchorId="0DF42542" wp14:editId="4ABF9E8C">
            <wp:extent cx="5516880" cy="27432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4761D1" w14:textId="77777777" w:rsidR="005D7C45" w:rsidRDefault="005D7C45" w:rsidP="0057261D">
      <w:pPr>
        <w:pStyle w:val="ListParagraph"/>
        <w:rPr>
          <w:rFonts w:ascii="Times New Roman" w:hAnsi="Times New Roman" w:cs="Times New Roman"/>
          <w:sz w:val="24"/>
          <w:szCs w:val="24"/>
        </w:rPr>
      </w:pPr>
    </w:p>
    <w:p w14:paraId="7248D1CD" w14:textId="39B41562" w:rsidR="008C6DB2" w:rsidRDefault="008C6DB2" w:rsidP="008C6DB2">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3 supervisors for each </w:t>
      </w:r>
      <w:r w:rsidR="00B36CDB">
        <w:rPr>
          <w:rFonts w:ascii="Times New Roman" w:hAnsi="Times New Roman" w:cs="Times New Roman"/>
          <w:sz w:val="24"/>
          <w:szCs w:val="24"/>
        </w:rPr>
        <w:t>municipality</w:t>
      </w:r>
      <w:r>
        <w:rPr>
          <w:rFonts w:ascii="Times New Roman" w:hAnsi="Times New Roman" w:cs="Times New Roman"/>
          <w:sz w:val="24"/>
          <w:szCs w:val="24"/>
        </w:rPr>
        <w:t xml:space="preserve"> totaling 783 supervisors</w:t>
      </w:r>
      <w:r w:rsidR="001E5CA9">
        <w:rPr>
          <w:rFonts w:ascii="Times New Roman" w:hAnsi="Times New Roman" w:cs="Times New Roman"/>
          <w:sz w:val="24"/>
          <w:szCs w:val="24"/>
        </w:rPr>
        <w:t xml:space="preserve"> displayed in </w:t>
      </w:r>
      <w:r w:rsidR="00B36CDB">
        <w:rPr>
          <w:rFonts w:ascii="Times New Roman" w:hAnsi="Times New Roman" w:cs="Times New Roman"/>
          <w:sz w:val="24"/>
          <w:szCs w:val="24"/>
        </w:rPr>
        <w:t>Figure</w:t>
      </w:r>
      <w:r w:rsidR="001E5CA9">
        <w:rPr>
          <w:rFonts w:ascii="Times New Roman" w:hAnsi="Times New Roman" w:cs="Times New Roman"/>
          <w:sz w:val="24"/>
          <w:szCs w:val="24"/>
        </w:rPr>
        <w:t xml:space="preserve"> 4.</w:t>
      </w:r>
    </w:p>
    <w:p w14:paraId="56283907" w14:textId="44D70F02" w:rsidR="001E5CA9" w:rsidRPr="001E5CA9" w:rsidRDefault="001E5CA9" w:rsidP="001E5CA9">
      <w:pPr>
        <w:rPr>
          <w:rFonts w:ascii="Times New Roman" w:hAnsi="Times New Roman" w:cs="Times New Roman"/>
          <w:i/>
          <w:sz w:val="24"/>
          <w:szCs w:val="24"/>
        </w:rPr>
      </w:pPr>
      <w:r w:rsidRPr="001E5CA9">
        <w:rPr>
          <w:rFonts w:ascii="Times New Roman" w:hAnsi="Times New Roman" w:cs="Times New Roman"/>
          <w:i/>
          <w:sz w:val="24"/>
          <w:szCs w:val="24"/>
        </w:rPr>
        <w:t>Figure 4.</w:t>
      </w:r>
    </w:p>
    <w:p w14:paraId="2B46EAD3" w14:textId="610719DB" w:rsidR="0057261D" w:rsidRDefault="005D7C45" w:rsidP="002F7D01">
      <w:pPr>
        <w:ind w:left="360"/>
        <w:rPr>
          <w:rFonts w:ascii="Times New Roman" w:hAnsi="Times New Roman" w:cs="Times New Roman"/>
          <w:sz w:val="24"/>
          <w:szCs w:val="24"/>
        </w:rPr>
      </w:pPr>
      <w:r>
        <w:rPr>
          <w:noProof/>
        </w:rPr>
        <w:drawing>
          <wp:inline distT="0" distB="0" distL="0" distR="0" wp14:anchorId="29CB3804" wp14:editId="76071B47">
            <wp:extent cx="52578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C0E0D5" w14:textId="77777777" w:rsidR="00874BC4" w:rsidRDefault="00874BC4" w:rsidP="0057261D">
      <w:pPr>
        <w:rPr>
          <w:rFonts w:ascii="Times New Roman" w:hAnsi="Times New Roman" w:cs="Times New Roman"/>
          <w:sz w:val="24"/>
          <w:szCs w:val="24"/>
        </w:rPr>
      </w:pPr>
    </w:p>
    <w:p w14:paraId="3E48B3DA" w14:textId="77777777" w:rsidR="002F7D01" w:rsidRDefault="002F7D01" w:rsidP="0057261D">
      <w:pPr>
        <w:rPr>
          <w:rFonts w:ascii="Times New Roman" w:hAnsi="Times New Roman" w:cs="Times New Roman"/>
          <w:sz w:val="24"/>
          <w:szCs w:val="24"/>
        </w:rPr>
      </w:pPr>
    </w:p>
    <w:p w14:paraId="6BC2D4EA" w14:textId="61E5B67D" w:rsidR="001E5CA9" w:rsidRDefault="001E5CA9" w:rsidP="001E5CA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The projecte</w:t>
      </w:r>
      <w:r w:rsidR="00874BC4">
        <w:rPr>
          <w:rFonts w:ascii="Times New Roman" w:hAnsi="Times New Roman" w:cs="Times New Roman"/>
          <w:sz w:val="24"/>
          <w:szCs w:val="24"/>
        </w:rPr>
        <w:t>d number of new employment for field officers by the 10</w:t>
      </w:r>
      <w:r w:rsidR="00874BC4" w:rsidRPr="00874BC4">
        <w:rPr>
          <w:rFonts w:ascii="Times New Roman" w:hAnsi="Times New Roman" w:cs="Times New Roman"/>
          <w:sz w:val="24"/>
          <w:szCs w:val="24"/>
          <w:vertAlign w:val="superscript"/>
        </w:rPr>
        <w:t>th</w:t>
      </w:r>
      <w:r w:rsidR="00874BC4">
        <w:rPr>
          <w:rFonts w:ascii="Times New Roman" w:hAnsi="Times New Roman" w:cs="Times New Roman"/>
          <w:sz w:val="24"/>
          <w:szCs w:val="24"/>
        </w:rPr>
        <w:t xml:space="preserve"> year is 13, 050 as described in </w:t>
      </w:r>
      <w:r w:rsidR="00B36CDB">
        <w:rPr>
          <w:rFonts w:ascii="Times New Roman" w:hAnsi="Times New Roman" w:cs="Times New Roman"/>
          <w:sz w:val="24"/>
          <w:szCs w:val="24"/>
        </w:rPr>
        <w:t>Figure</w:t>
      </w:r>
      <w:r w:rsidR="002F7D01">
        <w:rPr>
          <w:rFonts w:ascii="Times New Roman" w:hAnsi="Times New Roman" w:cs="Times New Roman"/>
          <w:sz w:val="24"/>
          <w:szCs w:val="24"/>
        </w:rPr>
        <w:t xml:space="preserve"> 5</w:t>
      </w:r>
      <w:r w:rsidR="00874BC4">
        <w:rPr>
          <w:rFonts w:ascii="Times New Roman" w:hAnsi="Times New Roman" w:cs="Times New Roman"/>
          <w:sz w:val="24"/>
          <w:szCs w:val="24"/>
        </w:rPr>
        <w:t xml:space="preserve"> below.</w:t>
      </w:r>
    </w:p>
    <w:p w14:paraId="06288419" w14:textId="77777777" w:rsidR="002F7D01" w:rsidRDefault="002F7D01" w:rsidP="002F7D01">
      <w:pPr>
        <w:rPr>
          <w:rFonts w:ascii="Times New Roman" w:hAnsi="Times New Roman" w:cs="Times New Roman"/>
          <w:sz w:val="24"/>
          <w:szCs w:val="24"/>
        </w:rPr>
      </w:pPr>
    </w:p>
    <w:p w14:paraId="2DA574C1" w14:textId="77777777" w:rsidR="002F7D01" w:rsidRPr="002F7D01" w:rsidRDefault="002F7D01" w:rsidP="002F7D01">
      <w:pPr>
        <w:rPr>
          <w:rFonts w:ascii="Times New Roman" w:hAnsi="Times New Roman" w:cs="Times New Roman"/>
          <w:sz w:val="24"/>
          <w:szCs w:val="24"/>
        </w:rPr>
      </w:pPr>
    </w:p>
    <w:p w14:paraId="2C6EFDAF" w14:textId="629D0EAB" w:rsidR="001E5CA9" w:rsidRPr="001E5CA9" w:rsidRDefault="002F7D01" w:rsidP="0057261D">
      <w:pPr>
        <w:rPr>
          <w:rFonts w:ascii="Times New Roman" w:hAnsi="Times New Roman" w:cs="Times New Roman"/>
          <w:i/>
          <w:sz w:val="24"/>
          <w:szCs w:val="24"/>
        </w:rPr>
      </w:pPr>
      <w:r>
        <w:rPr>
          <w:rFonts w:ascii="Times New Roman" w:hAnsi="Times New Roman" w:cs="Times New Roman"/>
          <w:i/>
          <w:sz w:val="24"/>
          <w:szCs w:val="24"/>
        </w:rPr>
        <w:t>Figure 5</w:t>
      </w:r>
    </w:p>
    <w:p w14:paraId="2A40853F" w14:textId="04C28185" w:rsidR="005D7C45" w:rsidRDefault="001E5CA9" w:rsidP="0057261D">
      <w:pPr>
        <w:rPr>
          <w:rFonts w:ascii="Times New Roman" w:hAnsi="Times New Roman" w:cs="Times New Roman"/>
          <w:sz w:val="24"/>
          <w:szCs w:val="24"/>
        </w:rPr>
      </w:pPr>
      <w:r>
        <w:rPr>
          <w:noProof/>
        </w:rPr>
        <w:drawing>
          <wp:inline distT="0" distB="0" distL="0" distR="0" wp14:anchorId="34EF8529" wp14:editId="106AC160">
            <wp:extent cx="6050280" cy="2743200"/>
            <wp:effectExtent l="0" t="0" r="762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7E2E5C" w14:textId="3E4D933B" w:rsidR="00874BC4" w:rsidRPr="00874BC4" w:rsidRDefault="00874BC4" w:rsidP="00874BC4">
      <w:pPr>
        <w:pStyle w:val="ListParagraph"/>
        <w:numPr>
          <w:ilvl w:val="0"/>
          <w:numId w:val="38"/>
        </w:numPr>
        <w:rPr>
          <w:rFonts w:ascii="Times New Roman" w:hAnsi="Times New Roman" w:cs="Times New Roman"/>
          <w:sz w:val="24"/>
          <w:szCs w:val="24"/>
        </w:rPr>
      </w:pPr>
      <w:r w:rsidRPr="00874BC4">
        <w:rPr>
          <w:rFonts w:ascii="Times New Roman" w:hAnsi="Times New Roman" w:cs="Times New Roman"/>
          <w:sz w:val="24"/>
          <w:szCs w:val="24"/>
        </w:rPr>
        <w:t>The total new employment avenues c</w:t>
      </w:r>
      <w:r w:rsidR="002F7D01">
        <w:rPr>
          <w:rFonts w:ascii="Times New Roman" w:hAnsi="Times New Roman" w:cs="Times New Roman"/>
          <w:sz w:val="24"/>
          <w:szCs w:val="24"/>
        </w:rPr>
        <w:t xml:space="preserve">reated should be approximately </w:t>
      </w:r>
      <w:r w:rsidR="002F7D01" w:rsidRPr="002F7D01">
        <w:rPr>
          <w:rFonts w:ascii="Times New Roman" w:hAnsi="Times New Roman" w:cs="Times New Roman"/>
          <w:sz w:val="24"/>
          <w:szCs w:val="24"/>
        </w:rPr>
        <w:t>1,305,000</w:t>
      </w:r>
      <w:r w:rsidR="002F7D01">
        <w:rPr>
          <w:rFonts w:ascii="Times New Roman" w:hAnsi="Times New Roman" w:cs="Times New Roman"/>
          <w:sz w:val="24"/>
          <w:szCs w:val="24"/>
        </w:rPr>
        <w:t xml:space="preserve"> household enterprises and 13,833 job opportunities for field officers and supervisors.</w:t>
      </w:r>
      <w:r w:rsidRPr="00874BC4">
        <w:rPr>
          <w:rFonts w:ascii="Times New Roman" w:hAnsi="Times New Roman" w:cs="Times New Roman"/>
          <w:b/>
          <w:sz w:val="24"/>
          <w:szCs w:val="24"/>
        </w:rPr>
        <w:t xml:space="preserve"> </w:t>
      </w:r>
    </w:p>
    <w:p w14:paraId="2BD13CF5" w14:textId="77777777" w:rsidR="00874BC4" w:rsidRPr="00874BC4" w:rsidRDefault="00874BC4" w:rsidP="00874BC4">
      <w:pPr>
        <w:rPr>
          <w:rFonts w:ascii="Times New Roman" w:hAnsi="Times New Roman" w:cs="Times New Roman"/>
          <w:sz w:val="24"/>
          <w:szCs w:val="24"/>
        </w:rPr>
      </w:pPr>
    </w:p>
    <w:p w14:paraId="3F41CED8" w14:textId="7EAD9B5D" w:rsidR="008C6DB2" w:rsidRPr="008C6DB2" w:rsidRDefault="0062539B" w:rsidP="008C6DB2">
      <w:pPr>
        <w:pStyle w:val="Heading1"/>
      </w:pPr>
      <w:r>
        <w:t xml:space="preserve">5.0. </w:t>
      </w:r>
      <w:r w:rsidR="00150B55" w:rsidRPr="00BF4DAD">
        <w:t>Project Overview</w:t>
      </w:r>
      <w:r w:rsidR="00E11312" w:rsidRPr="00BF4DAD">
        <w:t>/</w:t>
      </w:r>
      <w:r w:rsidR="00AF3836" w:rsidRPr="00BF4DAD">
        <w:t>I</w:t>
      </w:r>
      <w:r w:rsidR="00E11312" w:rsidRPr="00BF4DAD">
        <w:t>mplementation Plan</w:t>
      </w:r>
      <w:r w:rsidR="00150B55" w:rsidRPr="00BF4DAD">
        <w:t>.</w:t>
      </w:r>
      <w:bookmarkEnd w:id="4"/>
    </w:p>
    <w:p w14:paraId="67F026A0" w14:textId="77777777" w:rsidR="00CF0056" w:rsidRPr="00CF0056" w:rsidRDefault="00CF0056" w:rsidP="00587FCC">
      <w:pPr>
        <w:spacing w:line="240" w:lineRule="auto"/>
      </w:pPr>
    </w:p>
    <w:p w14:paraId="32E598ED" w14:textId="26C75786" w:rsidR="0062539B" w:rsidRDefault="0018530C"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The project would be operationalize</w:t>
      </w:r>
      <w:r w:rsidR="00C75D69">
        <w:rPr>
          <w:rFonts w:ascii="Times New Roman" w:hAnsi="Times New Roman" w:cs="Times New Roman"/>
          <w:sz w:val="24"/>
          <w:szCs w:val="24"/>
        </w:rPr>
        <w:t>d</w:t>
      </w:r>
      <w:r w:rsidRPr="00BF4DAD">
        <w:rPr>
          <w:rFonts w:ascii="Times New Roman" w:hAnsi="Times New Roman" w:cs="Times New Roman"/>
          <w:sz w:val="24"/>
          <w:szCs w:val="24"/>
        </w:rPr>
        <w:t xml:space="preserve"> on </w:t>
      </w:r>
      <w:r w:rsidR="00C75D69">
        <w:rPr>
          <w:rFonts w:ascii="Times New Roman" w:hAnsi="Times New Roman" w:cs="Times New Roman"/>
          <w:sz w:val="24"/>
          <w:szCs w:val="24"/>
        </w:rPr>
        <w:t xml:space="preserve">a </w:t>
      </w:r>
      <w:r w:rsidRPr="00BF4DAD">
        <w:rPr>
          <w:rFonts w:ascii="Times New Roman" w:hAnsi="Times New Roman" w:cs="Times New Roman"/>
          <w:sz w:val="24"/>
          <w:szCs w:val="24"/>
        </w:rPr>
        <w:t>municipal and communit</w:t>
      </w:r>
      <w:r w:rsidR="00AE4662">
        <w:rPr>
          <w:rFonts w:ascii="Times New Roman" w:hAnsi="Times New Roman" w:cs="Times New Roman"/>
          <w:sz w:val="24"/>
          <w:szCs w:val="24"/>
        </w:rPr>
        <w:t>y basis. The municipal/district</w:t>
      </w:r>
      <w:r w:rsidR="00274098">
        <w:rPr>
          <w:rFonts w:ascii="Times New Roman" w:hAnsi="Times New Roman" w:cs="Times New Roman"/>
          <w:sz w:val="24"/>
          <w:szCs w:val="24"/>
        </w:rPr>
        <w:t xml:space="preserve"> </w:t>
      </w:r>
      <w:r w:rsidRPr="00BF4DAD">
        <w:rPr>
          <w:rFonts w:ascii="Times New Roman" w:hAnsi="Times New Roman" w:cs="Times New Roman"/>
          <w:sz w:val="24"/>
          <w:szCs w:val="24"/>
        </w:rPr>
        <w:t>office would be in charge of all the community households th</w:t>
      </w:r>
      <w:r w:rsidR="0062539B">
        <w:rPr>
          <w:rFonts w:ascii="Times New Roman" w:hAnsi="Times New Roman" w:cs="Times New Roman"/>
          <w:sz w:val="24"/>
          <w:szCs w:val="24"/>
        </w:rPr>
        <w:t xml:space="preserve">at are enrolled </w:t>
      </w:r>
      <w:r w:rsidR="00C75D69">
        <w:rPr>
          <w:rFonts w:ascii="Times New Roman" w:hAnsi="Times New Roman" w:cs="Times New Roman"/>
          <w:sz w:val="24"/>
          <w:szCs w:val="24"/>
        </w:rPr>
        <w:t>in the program under the municipal.</w:t>
      </w:r>
    </w:p>
    <w:p w14:paraId="48C0D50B" w14:textId="1B980ADE" w:rsidR="00E11312" w:rsidRPr="0062539B" w:rsidRDefault="00E11312" w:rsidP="00587FCC">
      <w:pPr>
        <w:pStyle w:val="ListParagraph"/>
        <w:numPr>
          <w:ilvl w:val="0"/>
          <w:numId w:val="1"/>
        </w:numPr>
        <w:spacing w:line="240" w:lineRule="auto"/>
        <w:jc w:val="both"/>
        <w:rPr>
          <w:rFonts w:ascii="Times New Roman" w:hAnsi="Times New Roman" w:cs="Times New Roman"/>
          <w:b/>
          <w:sz w:val="24"/>
          <w:szCs w:val="24"/>
        </w:rPr>
      </w:pPr>
      <w:r w:rsidRPr="0062539B">
        <w:rPr>
          <w:rFonts w:ascii="Times New Roman" w:hAnsi="Times New Roman" w:cs="Times New Roman"/>
          <w:b/>
          <w:bCs/>
          <w:sz w:val="24"/>
          <w:szCs w:val="24"/>
        </w:rPr>
        <w:t>Community Engagement and Selection</w:t>
      </w:r>
      <w:r w:rsidRPr="0062539B">
        <w:rPr>
          <w:rFonts w:ascii="Times New Roman" w:hAnsi="Times New Roman" w:cs="Times New Roman"/>
          <w:b/>
          <w:sz w:val="24"/>
          <w:szCs w:val="24"/>
        </w:rPr>
        <w:t>:</w:t>
      </w:r>
    </w:p>
    <w:p w14:paraId="33A551FD" w14:textId="77777777" w:rsidR="00071E64" w:rsidRPr="00BF4DAD" w:rsidRDefault="00E11312" w:rsidP="00587FCC">
      <w:pPr>
        <w:numPr>
          <w:ilvl w:val="1"/>
          <w:numId w:val="23"/>
        </w:numPr>
        <w:spacing w:line="240" w:lineRule="auto"/>
        <w:rPr>
          <w:rFonts w:ascii="Times New Roman" w:hAnsi="Times New Roman" w:cs="Times New Roman"/>
          <w:sz w:val="24"/>
          <w:szCs w:val="24"/>
        </w:rPr>
      </w:pPr>
      <w:r w:rsidRPr="00BF4DAD">
        <w:rPr>
          <w:rFonts w:ascii="Times New Roman" w:hAnsi="Times New Roman" w:cs="Times New Roman"/>
          <w:bCs/>
          <w:sz w:val="24"/>
          <w:szCs w:val="24"/>
        </w:rPr>
        <w:t xml:space="preserve">Selection </w:t>
      </w:r>
      <w:r w:rsidR="00071E64" w:rsidRPr="00BF4DAD">
        <w:rPr>
          <w:rFonts w:ascii="Times New Roman" w:hAnsi="Times New Roman" w:cs="Times New Roman"/>
          <w:sz w:val="24"/>
          <w:szCs w:val="24"/>
        </w:rPr>
        <w:t>Criteria:</w:t>
      </w:r>
    </w:p>
    <w:p w14:paraId="28B9E003" w14:textId="0AE8B21C" w:rsidR="00E11312" w:rsidRPr="00BF4DAD" w:rsidRDefault="00071E64"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C</w:t>
      </w:r>
      <w:r w:rsidR="00E11312" w:rsidRPr="00BF4DAD">
        <w:rPr>
          <w:rFonts w:ascii="Times New Roman" w:hAnsi="Times New Roman" w:cs="Times New Roman"/>
          <w:sz w:val="24"/>
          <w:szCs w:val="24"/>
        </w:rPr>
        <w:t xml:space="preserve">riteria for household selection, </w:t>
      </w:r>
      <w:r w:rsidRPr="00BF4DAD">
        <w:rPr>
          <w:rFonts w:ascii="Times New Roman" w:hAnsi="Times New Roman" w:cs="Times New Roman"/>
          <w:sz w:val="24"/>
          <w:szCs w:val="24"/>
        </w:rPr>
        <w:t>include</w:t>
      </w:r>
      <w:r w:rsidR="00E11312" w:rsidRPr="00BF4DAD">
        <w:rPr>
          <w:rFonts w:ascii="Times New Roman" w:hAnsi="Times New Roman" w:cs="Times New Roman"/>
          <w:sz w:val="24"/>
          <w:szCs w:val="24"/>
        </w:rPr>
        <w:t xml:space="preserve"> land availability and security, willingness to participate, and potential impact.</w:t>
      </w:r>
    </w:p>
    <w:p w14:paraId="1B64D07D" w14:textId="77777777" w:rsidR="00071E64" w:rsidRPr="00BF4DAD" w:rsidRDefault="00E11312" w:rsidP="00587FCC">
      <w:pPr>
        <w:numPr>
          <w:ilvl w:val="1"/>
          <w:numId w:val="24"/>
        </w:numPr>
        <w:spacing w:line="240" w:lineRule="auto"/>
        <w:rPr>
          <w:rFonts w:ascii="Times New Roman" w:hAnsi="Times New Roman" w:cs="Times New Roman"/>
          <w:sz w:val="24"/>
          <w:szCs w:val="24"/>
        </w:rPr>
      </w:pPr>
      <w:r w:rsidRPr="00BF4DAD">
        <w:rPr>
          <w:rFonts w:ascii="Times New Roman" w:hAnsi="Times New Roman" w:cs="Times New Roman"/>
          <w:bCs/>
          <w:sz w:val="24"/>
          <w:szCs w:val="24"/>
        </w:rPr>
        <w:t>Partnerships</w:t>
      </w:r>
      <w:r w:rsidRPr="00BF4DAD">
        <w:rPr>
          <w:rFonts w:ascii="Times New Roman" w:hAnsi="Times New Roman" w:cs="Times New Roman"/>
          <w:sz w:val="24"/>
          <w:szCs w:val="24"/>
        </w:rPr>
        <w:t xml:space="preserve">: </w:t>
      </w:r>
    </w:p>
    <w:p w14:paraId="7DD3A4D5" w14:textId="1C0588FB" w:rsidR="00E11312" w:rsidRPr="00BF4DAD" w:rsidRDefault="00E11312"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Collaborate with local government, community leaders, and NGOs to identify eligible households and ensure community buy-in.</w:t>
      </w:r>
    </w:p>
    <w:p w14:paraId="3B67861A" w14:textId="77777777" w:rsidR="00E11312" w:rsidRPr="0062539B" w:rsidRDefault="00E11312" w:rsidP="00587FCC">
      <w:pPr>
        <w:pStyle w:val="ListParagraph"/>
        <w:numPr>
          <w:ilvl w:val="0"/>
          <w:numId w:val="25"/>
        </w:numPr>
        <w:spacing w:line="240" w:lineRule="auto"/>
        <w:rPr>
          <w:rFonts w:ascii="Times New Roman" w:hAnsi="Times New Roman" w:cs="Times New Roman"/>
          <w:b/>
          <w:sz w:val="24"/>
          <w:szCs w:val="24"/>
        </w:rPr>
      </w:pPr>
      <w:r w:rsidRPr="0062539B">
        <w:rPr>
          <w:rFonts w:ascii="Times New Roman" w:hAnsi="Times New Roman" w:cs="Times New Roman"/>
          <w:b/>
          <w:bCs/>
          <w:sz w:val="24"/>
          <w:szCs w:val="24"/>
        </w:rPr>
        <w:t>Training and Education</w:t>
      </w:r>
      <w:r w:rsidRPr="0062539B">
        <w:rPr>
          <w:rFonts w:ascii="Times New Roman" w:hAnsi="Times New Roman" w:cs="Times New Roman"/>
          <w:b/>
          <w:sz w:val="24"/>
          <w:szCs w:val="24"/>
        </w:rPr>
        <w:t>:</w:t>
      </w:r>
    </w:p>
    <w:p w14:paraId="4D8EDC4C" w14:textId="77777777" w:rsidR="00BC1CF6" w:rsidRPr="00BF4DAD" w:rsidRDefault="00E11312" w:rsidP="00587FCC">
      <w:pPr>
        <w:numPr>
          <w:ilvl w:val="1"/>
          <w:numId w:val="26"/>
        </w:numPr>
        <w:spacing w:line="240" w:lineRule="auto"/>
        <w:rPr>
          <w:rFonts w:ascii="Times New Roman" w:hAnsi="Times New Roman" w:cs="Times New Roman"/>
          <w:sz w:val="24"/>
          <w:szCs w:val="24"/>
        </w:rPr>
      </w:pPr>
      <w:r w:rsidRPr="00BF4DAD">
        <w:rPr>
          <w:rFonts w:ascii="Times New Roman" w:hAnsi="Times New Roman" w:cs="Times New Roman"/>
          <w:bCs/>
          <w:sz w:val="24"/>
          <w:szCs w:val="24"/>
        </w:rPr>
        <w:t>Training Program</w:t>
      </w:r>
      <w:r w:rsidRPr="00BF4DAD">
        <w:rPr>
          <w:rFonts w:ascii="Times New Roman" w:hAnsi="Times New Roman" w:cs="Times New Roman"/>
          <w:sz w:val="24"/>
          <w:szCs w:val="24"/>
        </w:rPr>
        <w:t>:</w:t>
      </w:r>
    </w:p>
    <w:p w14:paraId="0D905DB4" w14:textId="07D61EAB" w:rsidR="00E11312" w:rsidRDefault="00E11312"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Develop a comprehensive training program covering Biofloc technology, pond setup, fish care, and business management.</w:t>
      </w:r>
      <w:r w:rsidR="00F01B3E">
        <w:rPr>
          <w:rFonts w:ascii="Times New Roman" w:hAnsi="Times New Roman" w:cs="Times New Roman"/>
          <w:sz w:val="24"/>
          <w:szCs w:val="24"/>
        </w:rPr>
        <w:t xml:space="preserve"> Detailed training Curriculum is found below.</w:t>
      </w:r>
    </w:p>
    <w:tbl>
      <w:tblPr>
        <w:tblStyle w:val="TableGrid"/>
        <w:tblW w:w="0" w:type="auto"/>
        <w:tblLook w:val="04A0" w:firstRow="1" w:lastRow="0" w:firstColumn="1" w:lastColumn="0" w:noHBand="0" w:noVBand="1"/>
      </w:tblPr>
      <w:tblGrid>
        <w:gridCol w:w="1615"/>
        <w:gridCol w:w="7735"/>
      </w:tblGrid>
      <w:tr w:rsidR="00F01B3E" w14:paraId="57CFD71F" w14:textId="77777777" w:rsidTr="00F01B3E">
        <w:tc>
          <w:tcPr>
            <w:tcW w:w="1615" w:type="dxa"/>
          </w:tcPr>
          <w:p w14:paraId="2AE42071" w14:textId="41732956" w:rsidR="00F01B3E" w:rsidRDefault="00F01B3E" w:rsidP="00587FCC">
            <w:pPr>
              <w:jc w:val="both"/>
              <w:rPr>
                <w:rFonts w:ascii="Times New Roman" w:hAnsi="Times New Roman" w:cs="Times New Roman"/>
                <w:sz w:val="24"/>
                <w:szCs w:val="24"/>
              </w:rPr>
            </w:pPr>
            <w:r>
              <w:rPr>
                <w:rFonts w:ascii="Times New Roman" w:hAnsi="Times New Roman" w:cs="Times New Roman"/>
                <w:sz w:val="24"/>
                <w:szCs w:val="24"/>
              </w:rPr>
              <w:t>Day/Module</w:t>
            </w:r>
          </w:p>
        </w:tc>
        <w:tc>
          <w:tcPr>
            <w:tcW w:w="7735" w:type="dxa"/>
          </w:tcPr>
          <w:p w14:paraId="0CBD5E1B" w14:textId="65ED662E" w:rsidR="00F01B3E" w:rsidRDefault="00F01B3E" w:rsidP="00587FCC">
            <w:pPr>
              <w:jc w:val="both"/>
              <w:rPr>
                <w:rFonts w:ascii="Times New Roman" w:hAnsi="Times New Roman" w:cs="Times New Roman"/>
                <w:sz w:val="24"/>
                <w:szCs w:val="24"/>
              </w:rPr>
            </w:pPr>
            <w:r>
              <w:rPr>
                <w:rFonts w:ascii="Times New Roman" w:hAnsi="Times New Roman" w:cs="Times New Roman"/>
                <w:sz w:val="24"/>
                <w:szCs w:val="24"/>
              </w:rPr>
              <w:t>Lesson</w:t>
            </w:r>
          </w:p>
        </w:tc>
      </w:tr>
      <w:tr w:rsidR="00F01B3E" w14:paraId="703187B3" w14:textId="77777777" w:rsidTr="00F01B3E">
        <w:tc>
          <w:tcPr>
            <w:tcW w:w="1615" w:type="dxa"/>
          </w:tcPr>
          <w:p w14:paraId="5B7CABA2" w14:textId="5F75E1E7" w:rsidR="00F01B3E" w:rsidRDefault="00F01B3E" w:rsidP="00587FCC">
            <w:pPr>
              <w:jc w:val="both"/>
              <w:rPr>
                <w:rFonts w:ascii="Times New Roman" w:hAnsi="Times New Roman" w:cs="Times New Roman"/>
                <w:sz w:val="24"/>
                <w:szCs w:val="24"/>
              </w:rPr>
            </w:pPr>
            <w:r>
              <w:rPr>
                <w:rFonts w:ascii="Times New Roman" w:hAnsi="Times New Roman" w:cs="Times New Roman"/>
                <w:sz w:val="24"/>
                <w:szCs w:val="24"/>
              </w:rPr>
              <w:t>1</w:t>
            </w:r>
          </w:p>
        </w:tc>
        <w:tc>
          <w:tcPr>
            <w:tcW w:w="7735" w:type="dxa"/>
          </w:tcPr>
          <w:p w14:paraId="58D14ADB" w14:textId="3A954D51" w:rsidR="00F01B3E" w:rsidRDefault="00274098" w:rsidP="00587FCC">
            <w:pPr>
              <w:jc w:val="both"/>
              <w:rPr>
                <w:rFonts w:ascii="Times New Roman" w:hAnsi="Times New Roman" w:cs="Times New Roman"/>
                <w:sz w:val="24"/>
                <w:szCs w:val="24"/>
              </w:rPr>
            </w:pPr>
            <w:r w:rsidRPr="00274098">
              <w:rPr>
                <w:rFonts w:ascii="Times New Roman" w:hAnsi="Times New Roman" w:cs="Times New Roman"/>
                <w:sz w:val="24"/>
                <w:szCs w:val="24"/>
              </w:rPr>
              <w:t>Introduction to Biofloc Technology</w:t>
            </w:r>
          </w:p>
        </w:tc>
      </w:tr>
      <w:tr w:rsidR="00F01B3E" w14:paraId="160C9EED" w14:textId="77777777" w:rsidTr="00F01B3E">
        <w:tc>
          <w:tcPr>
            <w:tcW w:w="1615" w:type="dxa"/>
          </w:tcPr>
          <w:p w14:paraId="372FDD8E" w14:textId="48684A09" w:rsidR="00F01B3E" w:rsidRDefault="00F01B3E" w:rsidP="00587FCC">
            <w:pPr>
              <w:jc w:val="both"/>
              <w:rPr>
                <w:rFonts w:ascii="Times New Roman" w:hAnsi="Times New Roman" w:cs="Times New Roman"/>
                <w:sz w:val="24"/>
                <w:szCs w:val="24"/>
              </w:rPr>
            </w:pPr>
            <w:r>
              <w:rPr>
                <w:rFonts w:ascii="Times New Roman" w:hAnsi="Times New Roman" w:cs="Times New Roman"/>
                <w:sz w:val="24"/>
                <w:szCs w:val="24"/>
              </w:rPr>
              <w:t>2</w:t>
            </w:r>
          </w:p>
        </w:tc>
        <w:tc>
          <w:tcPr>
            <w:tcW w:w="7735" w:type="dxa"/>
          </w:tcPr>
          <w:p w14:paraId="4253706B" w14:textId="33352860" w:rsidR="00F01B3E" w:rsidRDefault="00274098" w:rsidP="00587FCC">
            <w:pPr>
              <w:jc w:val="both"/>
              <w:rPr>
                <w:rFonts w:ascii="Times New Roman" w:hAnsi="Times New Roman" w:cs="Times New Roman"/>
                <w:sz w:val="24"/>
                <w:szCs w:val="24"/>
              </w:rPr>
            </w:pPr>
            <w:r w:rsidRPr="00274098">
              <w:rPr>
                <w:rFonts w:ascii="Times New Roman" w:hAnsi="Times New Roman" w:cs="Times New Roman"/>
                <w:sz w:val="24"/>
                <w:szCs w:val="24"/>
              </w:rPr>
              <w:t>Setting Up a Biofloc Pond</w:t>
            </w:r>
          </w:p>
        </w:tc>
      </w:tr>
      <w:tr w:rsidR="00F01B3E" w14:paraId="24A35A35" w14:textId="77777777" w:rsidTr="00F01B3E">
        <w:tc>
          <w:tcPr>
            <w:tcW w:w="1615" w:type="dxa"/>
          </w:tcPr>
          <w:p w14:paraId="7D39ACB5" w14:textId="63ED236B" w:rsidR="00F01B3E" w:rsidRDefault="00F01B3E" w:rsidP="00587FCC">
            <w:pPr>
              <w:jc w:val="both"/>
              <w:rPr>
                <w:rFonts w:ascii="Times New Roman" w:hAnsi="Times New Roman" w:cs="Times New Roman"/>
                <w:sz w:val="24"/>
                <w:szCs w:val="24"/>
              </w:rPr>
            </w:pPr>
            <w:r>
              <w:rPr>
                <w:rFonts w:ascii="Times New Roman" w:hAnsi="Times New Roman" w:cs="Times New Roman"/>
                <w:sz w:val="24"/>
                <w:szCs w:val="24"/>
              </w:rPr>
              <w:t>3</w:t>
            </w:r>
          </w:p>
        </w:tc>
        <w:tc>
          <w:tcPr>
            <w:tcW w:w="7735" w:type="dxa"/>
          </w:tcPr>
          <w:p w14:paraId="28A387F4" w14:textId="18F5E1DB" w:rsidR="00F01B3E" w:rsidRDefault="00274098" w:rsidP="00587FCC">
            <w:pPr>
              <w:jc w:val="both"/>
              <w:rPr>
                <w:rFonts w:ascii="Times New Roman" w:hAnsi="Times New Roman" w:cs="Times New Roman"/>
                <w:sz w:val="24"/>
                <w:szCs w:val="24"/>
              </w:rPr>
            </w:pPr>
            <w:r w:rsidRPr="00274098">
              <w:rPr>
                <w:rFonts w:ascii="Times New Roman" w:hAnsi="Times New Roman" w:cs="Times New Roman"/>
                <w:sz w:val="24"/>
                <w:szCs w:val="24"/>
              </w:rPr>
              <w:t>Fish Care and Management</w:t>
            </w:r>
          </w:p>
        </w:tc>
      </w:tr>
      <w:tr w:rsidR="00F01B3E" w14:paraId="29059532" w14:textId="77777777" w:rsidTr="00F01B3E">
        <w:tc>
          <w:tcPr>
            <w:tcW w:w="1615" w:type="dxa"/>
          </w:tcPr>
          <w:p w14:paraId="29C8706F" w14:textId="1B74AC25" w:rsidR="00F01B3E" w:rsidRDefault="00F01B3E" w:rsidP="00587FCC">
            <w:pPr>
              <w:jc w:val="both"/>
              <w:rPr>
                <w:rFonts w:ascii="Times New Roman" w:hAnsi="Times New Roman" w:cs="Times New Roman"/>
                <w:sz w:val="24"/>
                <w:szCs w:val="24"/>
              </w:rPr>
            </w:pPr>
            <w:r>
              <w:rPr>
                <w:rFonts w:ascii="Times New Roman" w:hAnsi="Times New Roman" w:cs="Times New Roman"/>
                <w:sz w:val="24"/>
                <w:szCs w:val="24"/>
              </w:rPr>
              <w:t>4</w:t>
            </w:r>
          </w:p>
        </w:tc>
        <w:tc>
          <w:tcPr>
            <w:tcW w:w="7735" w:type="dxa"/>
          </w:tcPr>
          <w:p w14:paraId="098E0940" w14:textId="374BA06E" w:rsidR="00F01B3E" w:rsidRDefault="00274098" w:rsidP="00587FCC">
            <w:pPr>
              <w:jc w:val="both"/>
              <w:rPr>
                <w:rFonts w:ascii="Times New Roman" w:hAnsi="Times New Roman" w:cs="Times New Roman"/>
                <w:sz w:val="24"/>
                <w:szCs w:val="24"/>
              </w:rPr>
            </w:pPr>
            <w:r w:rsidRPr="00274098">
              <w:rPr>
                <w:rFonts w:ascii="Times New Roman" w:hAnsi="Times New Roman" w:cs="Times New Roman"/>
                <w:sz w:val="24"/>
                <w:szCs w:val="24"/>
              </w:rPr>
              <w:t>Water Quality Monitoring and Management</w:t>
            </w:r>
          </w:p>
        </w:tc>
      </w:tr>
      <w:tr w:rsidR="00F01B3E" w14:paraId="1AA3390A" w14:textId="77777777" w:rsidTr="00F01B3E">
        <w:tc>
          <w:tcPr>
            <w:tcW w:w="1615" w:type="dxa"/>
          </w:tcPr>
          <w:p w14:paraId="56397ACD" w14:textId="65FCCCF9" w:rsidR="00F01B3E" w:rsidRDefault="00F01B3E" w:rsidP="00587FCC">
            <w:pPr>
              <w:jc w:val="both"/>
              <w:rPr>
                <w:rFonts w:ascii="Times New Roman" w:hAnsi="Times New Roman" w:cs="Times New Roman"/>
                <w:sz w:val="24"/>
                <w:szCs w:val="24"/>
              </w:rPr>
            </w:pPr>
            <w:r>
              <w:rPr>
                <w:rFonts w:ascii="Times New Roman" w:hAnsi="Times New Roman" w:cs="Times New Roman"/>
                <w:sz w:val="24"/>
                <w:szCs w:val="24"/>
              </w:rPr>
              <w:t>5</w:t>
            </w:r>
          </w:p>
        </w:tc>
        <w:tc>
          <w:tcPr>
            <w:tcW w:w="7735" w:type="dxa"/>
          </w:tcPr>
          <w:p w14:paraId="7628E9EE" w14:textId="1D07CBCB" w:rsidR="00F01B3E" w:rsidRDefault="00274098" w:rsidP="00587FCC">
            <w:pPr>
              <w:jc w:val="both"/>
              <w:rPr>
                <w:rFonts w:ascii="Times New Roman" w:hAnsi="Times New Roman" w:cs="Times New Roman"/>
                <w:sz w:val="24"/>
                <w:szCs w:val="24"/>
              </w:rPr>
            </w:pPr>
            <w:r w:rsidRPr="00274098">
              <w:rPr>
                <w:rFonts w:ascii="Times New Roman" w:hAnsi="Times New Roman" w:cs="Times New Roman"/>
                <w:sz w:val="24"/>
                <w:szCs w:val="24"/>
              </w:rPr>
              <w:t>Sustainable Practices and Environmental Impact</w:t>
            </w:r>
          </w:p>
        </w:tc>
      </w:tr>
      <w:tr w:rsidR="00F01B3E" w14:paraId="1CF86695" w14:textId="77777777" w:rsidTr="00F01B3E">
        <w:tc>
          <w:tcPr>
            <w:tcW w:w="1615" w:type="dxa"/>
          </w:tcPr>
          <w:p w14:paraId="02CFE591" w14:textId="2E505BE0" w:rsidR="00F01B3E" w:rsidRDefault="00F01B3E" w:rsidP="00587FCC">
            <w:pPr>
              <w:jc w:val="both"/>
              <w:rPr>
                <w:rFonts w:ascii="Times New Roman" w:hAnsi="Times New Roman" w:cs="Times New Roman"/>
                <w:sz w:val="24"/>
                <w:szCs w:val="24"/>
              </w:rPr>
            </w:pPr>
            <w:r>
              <w:rPr>
                <w:rFonts w:ascii="Times New Roman" w:hAnsi="Times New Roman" w:cs="Times New Roman"/>
                <w:sz w:val="24"/>
                <w:szCs w:val="24"/>
              </w:rPr>
              <w:t>6</w:t>
            </w:r>
          </w:p>
        </w:tc>
        <w:tc>
          <w:tcPr>
            <w:tcW w:w="7735" w:type="dxa"/>
          </w:tcPr>
          <w:p w14:paraId="7CA6903D" w14:textId="2E212B09" w:rsidR="00F01B3E" w:rsidRDefault="00274098" w:rsidP="00587FCC">
            <w:pPr>
              <w:jc w:val="both"/>
              <w:rPr>
                <w:rFonts w:ascii="Times New Roman" w:hAnsi="Times New Roman" w:cs="Times New Roman"/>
                <w:sz w:val="24"/>
                <w:szCs w:val="24"/>
              </w:rPr>
            </w:pPr>
            <w:r w:rsidRPr="00274098">
              <w:rPr>
                <w:rFonts w:ascii="Times New Roman" w:hAnsi="Times New Roman" w:cs="Times New Roman"/>
                <w:sz w:val="24"/>
                <w:szCs w:val="24"/>
              </w:rPr>
              <w:t>Business Management and Marketing</w:t>
            </w:r>
          </w:p>
        </w:tc>
      </w:tr>
    </w:tbl>
    <w:p w14:paraId="3C6345E3" w14:textId="77777777" w:rsidR="00F01B3E" w:rsidRPr="00BF4DAD" w:rsidRDefault="00F01B3E" w:rsidP="00587FCC">
      <w:pPr>
        <w:spacing w:line="240" w:lineRule="auto"/>
        <w:jc w:val="both"/>
        <w:rPr>
          <w:rFonts w:ascii="Times New Roman" w:hAnsi="Times New Roman" w:cs="Times New Roman"/>
          <w:sz w:val="24"/>
          <w:szCs w:val="24"/>
        </w:rPr>
      </w:pPr>
    </w:p>
    <w:p w14:paraId="10FF24B4" w14:textId="77777777" w:rsidR="00362E84" w:rsidRPr="00BF4DAD" w:rsidRDefault="00E11312" w:rsidP="00587FCC">
      <w:pPr>
        <w:numPr>
          <w:ilvl w:val="1"/>
          <w:numId w:val="27"/>
        </w:numPr>
        <w:spacing w:line="240" w:lineRule="auto"/>
        <w:rPr>
          <w:rFonts w:ascii="Times New Roman" w:hAnsi="Times New Roman" w:cs="Times New Roman"/>
          <w:sz w:val="24"/>
          <w:szCs w:val="24"/>
        </w:rPr>
      </w:pPr>
      <w:r w:rsidRPr="00BF4DAD">
        <w:rPr>
          <w:rFonts w:ascii="Times New Roman" w:hAnsi="Times New Roman" w:cs="Times New Roman"/>
          <w:bCs/>
          <w:sz w:val="24"/>
          <w:szCs w:val="24"/>
        </w:rPr>
        <w:t>Trainers and Mentors</w:t>
      </w:r>
      <w:r w:rsidRPr="00BF4DAD">
        <w:rPr>
          <w:rFonts w:ascii="Times New Roman" w:hAnsi="Times New Roman" w:cs="Times New Roman"/>
          <w:sz w:val="24"/>
          <w:szCs w:val="24"/>
        </w:rPr>
        <w:t>:</w:t>
      </w:r>
    </w:p>
    <w:p w14:paraId="76677617" w14:textId="272FD194" w:rsidR="00E11312" w:rsidRPr="00BF4DAD" w:rsidRDefault="00E11312"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Recruit experienced trainers and mentors to deliver training and provide ongoing support.</w:t>
      </w:r>
    </w:p>
    <w:p w14:paraId="26AF1ECC" w14:textId="77777777" w:rsidR="00362E84" w:rsidRPr="00BF4DAD" w:rsidRDefault="00E11312" w:rsidP="00587FCC">
      <w:pPr>
        <w:numPr>
          <w:ilvl w:val="1"/>
          <w:numId w:val="27"/>
        </w:numPr>
        <w:spacing w:line="240" w:lineRule="auto"/>
        <w:rPr>
          <w:rFonts w:ascii="Times New Roman" w:hAnsi="Times New Roman" w:cs="Times New Roman"/>
          <w:sz w:val="24"/>
          <w:szCs w:val="24"/>
        </w:rPr>
      </w:pPr>
      <w:r w:rsidRPr="00BF4DAD">
        <w:rPr>
          <w:rFonts w:ascii="Times New Roman" w:hAnsi="Times New Roman" w:cs="Times New Roman"/>
          <w:bCs/>
          <w:sz w:val="24"/>
          <w:szCs w:val="24"/>
        </w:rPr>
        <w:t>Educational Resources</w:t>
      </w:r>
      <w:r w:rsidRPr="00BF4DAD">
        <w:rPr>
          <w:rFonts w:ascii="Times New Roman" w:hAnsi="Times New Roman" w:cs="Times New Roman"/>
          <w:sz w:val="24"/>
          <w:szCs w:val="24"/>
        </w:rPr>
        <w:t>:</w:t>
      </w:r>
    </w:p>
    <w:p w14:paraId="7A2A36EE" w14:textId="4742240F" w:rsidR="00E11312" w:rsidRDefault="00E11312"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Create and distribute educational materials, such as manuals, videos, and guides, in local languages.</w:t>
      </w:r>
    </w:p>
    <w:p w14:paraId="408A3BED" w14:textId="77777777" w:rsidR="00E11312" w:rsidRPr="0062539B" w:rsidRDefault="00E11312" w:rsidP="00587FCC">
      <w:pPr>
        <w:pStyle w:val="ListParagraph"/>
        <w:numPr>
          <w:ilvl w:val="0"/>
          <w:numId w:val="28"/>
        </w:numPr>
        <w:spacing w:line="240" w:lineRule="auto"/>
        <w:rPr>
          <w:rFonts w:ascii="Times New Roman" w:hAnsi="Times New Roman" w:cs="Times New Roman"/>
          <w:b/>
          <w:sz w:val="24"/>
          <w:szCs w:val="24"/>
        </w:rPr>
      </w:pPr>
      <w:r w:rsidRPr="0062539B">
        <w:rPr>
          <w:rFonts w:ascii="Times New Roman" w:hAnsi="Times New Roman" w:cs="Times New Roman"/>
          <w:b/>
          <w:bCs/>
          <w:sz w:val="24"/>
          <w:szCs w:val="24"/>
        </w:rPr>
        <w:t>Setup and Maintenance</w:t>
      </w:r>
      <w:r w:rsidRPr="0062539B">
        <w:rPr>
          <w:rFonts w:ascii="Times New Roman" w:hAnsi="Times New Roman" w:cs="Times New Roman"/>
          <w:b/>
          <w:sz w:val="24"/>
          <w:szCs w:val="24"/>
        </w:rPr>
        <w:t>:</w:t>
      </w:r>
    </w:p>
    <w:p w14:paraId="75B88B9A" w14:textId="77777777" w:rsidR="009E2E5C" w:rsidRPr="00BF4DAD" w:rsidRDefault="00E11312" w:rsidP="00587FCC">
      <w:pPr>
        <w:numPr>
          <w:ilvl w:val="1"/>
          <w:numId w:val="29"/>
        </w:numPr>
        <w:spacing w:line="240" w:lineRule="auto"/>
        <w:rPr>
          <w:rFonts w:ascii="Times New Roman" w:hAnsi="Times New Roman" w:cs="Times New Roman"/>
          <w:sz w:val="24"/>
          <w:szCs w:val="24"/>
        </w:rPr>
      </w:pPr>
      <w:r w:rsidRPr="00BF4DAD">
        <w:rPr>
          <w:rFonts w:ascii="Times New Roman" w:hAnsi="Times New Roman" w:cs="Times New Roman"/>
          <w:bCs/>
          <w:sz w:val="24"/>
          <w:szCs w:val="24"/>
        </w:rPr>
        <w:t>Biofloc Pond Setup</w:t>
      </w:r>
      <w:r w:rsidRPr="00BF4DAD">
        <w:rPr>
          <w:rFonts w:ascii="Times New Roman" w:hAnsi="Times New Roman" w:cs="Times New Roman"/>
          <w:sz w:val="24"/>
          <w:szCs w:val="24"/>
        </w:rPr>
        <w:t xml:space="preserve">: </w:t>
      </w:r>
    </w:p>
    <w:p w14:paraId="1229C97E" w14:textId="0614DAC7" w:rsidR="00E11312" w:rsidRPr="00BF4DAD" w:rsidRDefault="0077041F" w:rsidP="00587FCC">
      <w:pPr>
        <w:spacing w:line="240" w:lineRule="auto"/>
        <w:jc w:val="both"/>
        <w:rPr>
          <w:rFonts w:ascii="Times New Roman" w:hAnsi="Times New Roman" w:cs="Times New Roman"/>
          <w:sz w:val="24"/>
          <w:szCs w:val="24"/>
        </w:rPr>
      </w:pPr>
      <w:r>
        <w:rPr>
          <w:rFonts w:ascii="Times New Roman" w:hAnsi="Times New Roman" w:cs="Times New Roman"/>
          <w:sz w:val="24"/>
          <w:szCs w:val="24"/>
        </w:rPr>
        <w:t>Set up Biofloc ponds for households</w:t>
      </w:r>
      <w:r w:rsidR="00E11312" w:rsidRPr="00BF4DAD">
        <w:rPr>
          <w:rFonts w:ascii="Times New Roman" w:hAnsi="Times New Roman" w:cs="Times New Roman"/>
          <w:sz w:val="24"/>
          <w:szCs w:val="24"/>
        </w:rPr>
        <w:t>.</w:t>
      </w:r>
      <w:r w:rsidR="009E2E5C" w:rsidRPr="00BF4DAD">
        <w:rPr>
          <w:rFonts w:ascii="Times New Roman" w:hAnsi="Times New Roman" w:cs="Times New Roman"/>
          <w:sz w:val="24"/>
          <w:szCs w:val="24"/>
        </w:rPr>
        <w:t xml:space="preserve"> </w:t>
      </w:r>
    </w:p>
    <w:p w14:paraId="68C42988" w14:textId="77777777" w:rsidR="00A13D3D" w:rsidRPr="00BF4DAD" w:rsidRDefault="00E11312" w:rsidP="00587FCC">
      <w:pPr>
        <w:numPr>
          <w:ilvl w:val="1"/>
          <w:numId w:val="29"/>
        </w:numPr>
        <w:spacing w:line="240" w:lineRule="auto"/>
        <w:rPr>
          <w:rFonts w:ascii="Times New Roman" w:hAnsi="Times New Roman" w:cs="Times New Roman"/>
          <w:sz w:val="24"/>
          <w:szCs w:val="24"/>
        </w:rPr>
      </w:pPr>
      <w:r w:rsidRPr="00BF4DAD">
        <w:rPr>
          <w:rFonts w:ascii="Times New Roman" w:hAnsi="Times New Roman" w:cs="Times New Roman"/>
          <w:bCs/>
          <w:sz w:val="24"/>
          <w:szCs w:val="24"/>
        </w:rPr>
        <w:t>Initial Stocking</w:t>
      </w:r>
      <w:r w:rsidRPr="00BF4DAD">
        <w:rPr>
          <w:rFonts w:ascii="Times New Roman" w:hAnsi="Times New Roman" w:cs="Times New Roman"/>
          <w:sz w:val="24"/>
          <w:szCs w:val="24"/>
        </w:rPr>
        <w:t>:</w:t>
      </w:r>
    </w:p>
    <w:p w14:paraId="6823AACE" w14:textId="46D4B22C" w:rsidR="00E11312" w:rsidRPr="00BF4DAD" w:rsidRDefault="00E11312"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 xml:space="preserve"> Supply households with fingerlings and necessary inputs (e.g., feed, water treatment supplies).</w:t>
      </w:r>
    </w:p>
    <w:p w14:paraId="17C9B67A" w14:textId="77777777" w:rsidR="00FD4742" w:rsidRPr="00BF4DAD" w:rsidRDefault="00E11312" w:rsidP="00587FCC">
      <w:pPr>
        <w:numPr>
          <w:ilvl w:val="1"/>
          <w:numId w:val="29"/>
        </w:numPr>
        <w:spacing w:line="240" w:lineRule="auto"/>
        <w:rPr>
          <w:rFonts w:ascii="Times New Roman" w:hAnsi="Times New Roman" w:cs="Times New Roman"/>
          <w:sz w:val="24"/>
          <w:szCs w:val="24"/>
        </w:rPr>
      </w:pPr>
      <w:r w:rsidRPr="00BF4DAD">
        <w:rPr>
          <w:rFonts w:ascii="Times New Roman" w:hAnsi="Times New Roman" w:cs="Times New Roman"/>
          <w:bCs/>
          <w:sz w:val="24"/>
          <w:szCs w:val="24"/>
        </w:rPr>
        <w:t>Technical Support</w:t>
      </w:r>
      <w:r w:rsidRPr="00BF4DAD">
        <w:rPr>
          <w:rFonts w:ascii="Times New Roman" w:hAnsi="Times New Roman" w:cs="Times New Roman"/>
          <w:sz w:val="24"/>
          <w:szCs w:val="24"/>
        </w:rPr>
        <w:t xml:space="preserve">: </w:t>
      </w:r>
    </w:p>
    <w:p w14:paraId="3B5C9E57" w14:textId="71EC7822" w:rsidR="00E11312" w:rsidRPr="00BF4DAD" w:rsidRDefault="00E11312"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Establish a network of field officers to provide regular technical support and monitor pond performance.</w:t>
      </w:r>
    </w:p>
    <w:p w14:paraId="6B3352F5" w14:textId="77777777" w:rsidR="00E11312" w:rsidRPr="0062539B" w:rsidRDefault="00E11312" w:rsidP="00587FCC">
      <w:pPr>
        <w:pStyle w:val="ListParagraph"/>
        <w:numPr>
          <w:ilvl w:val="0"/>
          <w:numId w:val="30"/>
        </w:numPr>
        <w:spacing w:line="240" w:lineRule="auto"/>
        <w:rPr>
          <w:rFonts w:ascii="Times New Roman" w:hAnsi="Times New Roman" w:cs="Times New Roman"/>
          <w:b/>
          <w:sz w:val="24"/>
          <w:szCs w:val="24"/>
        </w:rPr>
      </w:pPr>
      <w:r w:rsidRPr="0062539B">
        <w:rPr>
          <w:rFonts w:ascii="Times New Roman" w:hAnsi="Times New Roman" w:cs="Times New Roman"/>
          <w:b/>
          <w:bCs/>
          <w:sz w:val="24"/>
          <w:szCs w:val="24"/>
        </w:rPr>
        <w:t>Economic and Environmental Sustainability</w:t>
      </w:r>
      <w:r w:rsidRPr="0062539B">
        <w:rPr>
          <w:rFonts w:ascii="Times New Roman" w:hAnsi="Times New Roman" w:cs="Times New Roman"/>
          <w:b/>
          <w:sz w:val="24"/>
          <w:szCs w:val="24"/>
        </w:rPr>
        <w:t>:</w:t>
      </w:r>
    </w:p>
    <w:p w14:paraId="426B5B13" w14:textId="77777777" w:rsidR="00B820D3" w:rsidRPr="00BF4DAD" w:rsidRDefault="00E11312" w:rsidP="00587FCC">
      <w:pPr>
        <w:numPr>
          <w:ilvl w:val="1"/>
          <w:numId w:val="31"/>
        </w:numPr>
        <w:spacing w:line="240" w:lineRule="auto"/>
        <w:rPr>
          <w:rFonts w:ascii="Times New Roman" w:hAnsi="Times New Roman" w:cs="Times New Roman"/>
          <w:sz w:val="24"/>
          <w:szCs w:val="24"/>
        </w:rPr>
      </w:pPr>
      <w:r w:rsidRPr="00BF4DAD">
        <w:rPr>
          <w:rFonts w:ascii="Times New Roman" w:hAnsi="Times New Roman" w:cs="Times New Roman"/>
          <w:bCs/>
          <w:sz w:val="24"/>
          <w:szCs w:val="24"/>
        </w:rPr>
        <w:t>Profit-Sharing Model</w:t>
      </w:r>
      <w:r w:rsidRPr="00BF4DAD">
        <w:rPr>
          <w:rFonts w:ascii="Times New Roman" w:hAnsi="Times New Roman" w:cs="Times New Roman"/>
          <w:sz w:val="24"/>
          <w:szCs w:val="24"/>
        </w:rPr>
        <w:t>:</w:t>
      </w:r>
    </w:p>
    <w:p w14:paraId="2B027BAA" w14:textId="343F7A76" w:rsidR="00E11312" w:rsidRPr="00BF4DAD" w:rsidRDefault="00C75D69" w:rsidP="00587FCC">
      <w:pPr>
        <w:spacing w:line="240" w:lineRule="auto"/>
        <w:jc w:val="both"/>
        <w:rPr>
          <w:rFonts w:ascii="Times New Roman" w:hAnsi="Times New Roman" w:cs="Times New Roman"/>
          <w:sz w:val="24"/>
          <w:szCs w:val="24"/>
        </w:rPr>
      </w:pPr>
      <w:r>
        <w:rPr>
          <w:rFonts w:ascii="Times New Roman" w:hAnsi="Times New Roman" w:cs="Times New Roman"/>
          <w:sz w:val="24"/>
          <w:szCs w:val="24"/>
        </w:rPr>
        <w:t>Employ Ghna would design</w:t>
      </w:r>
      <w:r w:rsidR="00E11312" w:rsidRPr="00BF4DAD">
        <w:rPr>
          <w:rFonts w:ascii="Times New Roman" w:hAnsi="Times New Roman" w:cs="Times New Roman"/>
          <w:sz w:val="24"/>
          <w:szCs w:val="24"/>
        </w:rPr>
        <w:t xml:space="preserve"> a profit-sharing model that allows households to retain a significant portion of profits while contributing a small percentage to sustain the program.</w:t>
      </w:r>
    </w:p>
    <w:p w14:paraId="10BFB356" w14:textId="77777777" w:rsidR="00B820D3" w:rsidRPr="00BF4DAD" w:rsidRDefault="00E11312" w:rsidP="00587FCC">
      <w:pPr>
        <w:numPr>
          <w:ilvl w:val="1"/>
          <w:numId w:val="32"/>
        </w:numPr>
        <w:spacing w:line="240" w:lineRule="auto"/>
        <w:rPr>
          <w:rFonts w:ascii="Times New Roman" w:hAnsi="Times New Roman" w:cs="Times New Roman"/>
          <w:sz w:val="24"/>
          <w:szCs w:val="24"/>
        </w:rPr>
      </w:pPr>
      <w:r w:rsidRPr="00BF4DAD">
        <w:rPr>
          <w:rFonts w:ascii="Times New Roman" w:hAnsi="Times New Roman" w:cs="Times New Roman"/>
          <w:bCs/>
          <w:sz w:val="24"/>
          <w:szCs w:val="24"/>
        </w:rPr>
        <w:t>Sustainability Practices</w:t>
      </w:r>
      <w:r w:rsidRPr="00BF4DAD">
        <w:rPr>
          <w:rFonts w:ascii="Times New Roman" w:hAnsi="Times New Roman" w:cs="Times New Roman"/>
          <w:sz w:val="24"/>
          <w:szCs w:val="24"/>
        </w:rPr>
        <w:t xml:space="preserve">: </w:t>
      </w:r>
    </w:p>
    <w:p w14:paraId="194EE993" w14:textId="2B91BB00" w:rsidR="00E11312" w:rsidRPr="00BF4DAD" w:rsidRDefault="00E11312"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Educate participants on sustainable practices, such as efficient water use, waste management, and biosecurity measures.</w:t>
      </w:r>
    </w:p>
    <w:p w14:paraId="3AED2FF8" w14:textId="5DE856DD" w:rsidR="00D1307D" w:rsidRDefault="0062539B" w:rsidP="00587FCC">
      <w:pPr>
        <w:pStyle w:val="Heading1"/>
        <w:spacing w:line="240" w:lineRule="auto"/>
      </w:pPr>
      <w:bookmarkStart w:id="5" w:name="_Toc168558546"/>
      <w:r>
        <w:t xml:space="preserve">6.0. </w:t>
      </w:r>
      <w:r w:rsidR="00D1307D" w:rsidRPr="00BF4DAD">
        <w:t>Projected Impact</w:t>
      </w:r>
      <w:bookmarkEnd w:id="5"/>
    </w:p>
    <w:p w14:paraId="68C4C266" w14:textId="77777777" w:rsidR="008500C4" w:rsidRPr="008500C4" w:rsidRDefault="008500C4" w:rsidP="008500C4"/>
    <w:p w14:paraId="2C2657AC" w14:textId="77777777" w:rsidR="008500C4" w:rsidRDefault="008500C4" w:rsidP="008500C4">
      <w:pPr>
        <w:spacing w:line="240" w:lineRule="auto"/>
        <w:rPr>
          <w:rFonts w:ascii="Times New Roman" w:hAnsi="Times New Roman" w:cs="Times New Roman"/>
          <w:bCs/>
          <w:sz w:val="24"/>
          <w:szCs w:val="24"/>
        </w:rPr>
      </w:pPr>
      <w:r w:rsidRPr="008500C4">
        <w:rPr>
          <w:rFonts w:ascii="Times New Roman" w:hAnsi="Times New Roman" w:cs="Times New Roman"/>
          <w:b/>
          <w:bCs/>
          <w:sz w:val="24"/>
          <w:szCs w:val="24"/>
        </w:rPr>
        <w:t>6.1. Problem:</w:t>
      </w:r>
      <w:r w:rsidRPr="008500C4">
        <w:rPr>
          <w:rFonts w:ascii="Times New Roman" w:hAnsi="Times New Roman" w:cs="Times New Roman"/>
          <w:bCs/>
          <w:sz w:val="24"/>
          <w:szCs w:val="24"/>
        </w:rPr>
        <w:t xml:space="preserve"> Household Poverty and Food Insecurity </w:t>
      </w:r>
    </w:p>
    <w:p w14:paraId="219CEC92" w14:textId="20E35727" w:rsidR="008500C4" w:rsidRPr="005B5937" w:rsidRDefault="008500C4" w:rsidP="005B5937">
      <w:pPr>
        <w:pStyle w:val="ListParagraph"/>
        <w:numPr>
          <w:ilvl w:val="0"/>
          <w:numId w:val="30"/>
        </w:numPr>
        <w:spacing w:line="240" w:lineRule="auto"/>
        <w:rPr>
          <w:rFonts w:ascii="Times New Roman" w:hAnsi="Times New Roman" w:cs="Times New Roman"/>
          <w:bCs/>
          <w:sz w:val="24"/>
          <w:szCs w:val="24"/>
        </w:rPr>
      </w:pPr>
      <w:r w:rsidRPr="005B5937">
        <w:rPr>
          <w:rFonts w:ascii="Times New Roman" w:hAnsi="Times New Roman" w:cs="Times New Roman"/>
          <w:bCs/>
          <w:sz w:val="24"/>
          <w:szCs w:val="24"/>
        </w:rPr>
        <w:t>Many households in Ghana struggle with poverty and food insecurity, lacking reliable sources of income and n</w:t>
      </w:r>
      <w:r w:rsidR="00C33B8C" w:rsidRPr="005B5937">
        <w:rPr>
          <w:rFonts w:ascii="Times New Roman" w:hAnsi="Times New Roman" w:cs="Times New Roman"/>
          <w:bCs/>
          <w:sz w:val="24"/>
          <w:szCs w:val="24"/>
        </w:rPr>
        <w:t>utritious food. Approximately 31</w:t>
      </w:r>
      <w:r w:rsidRPr="005B5937">
        <w:rPr>
          <w:rFonts w:ascii="Times New Roman" w:hAnsi="Times New Roman" w:cs="Times New Roman"/>
          <w:bCs/>
          <w:sz w:val="24"/>
          <w:szCs w:val="24"/>
        </w:rPr>
        <w:t xml:space="preserve">.4% of the Ghanaian population lives below the </w:t>
      </w:r>
      <w:r w:rsidR="00C33B8C" w:rsidRPr="005B5937">
        <w:rPr>
          <w:rFonts w:ascii="Times New Roman" w:hAnsi="Times New Roman" w:cs="Times New Roman"/>
          <w:bCs/>
          <w:sz w:val="24"/>
          <w:szCs w:val="24"/>
        </w:rPr>
        <w:t>inter</w:t>
      </w:r>
      <w:r w:rsidRPr="005B5937">
        <w:rPr>
          <w:rFonts w:ascii="Times New Roman" w:hAnsi="Times New Roman" w:cs="Times New Roman"/>
          <w:bCs/>
          <w:sz w:val="24"/>
          <w:szCs w:val="24"/>
        </w:rPr>
        <w:t>national poverty line</w:t>
      </w:r>
      <w:r w:rsidR="00C33B8C" w:rsidRPr="005B5937">
        <w:rPr>
          <w:rFonts w:ascii="Times New Roman" w:hAnsi="Times New Roman" w:cs="Times New Roman"/>
          <w:bCs/>
          <w:sz w:val="24"/>
          <w:szCs w:val="24"/>
        </w:rPr>
        <w:t xml:space="preserve"> of $1.90 per day</w:t>
      </w:r>
      <w:r w:rsidRPr="005B5937">
        <w:rPr>
          <w:rFonts w:ascii="Times New Roman" w:hAnsi="Times New Roman" w:cs="Times New Roman"/>
          <w:bCs/>
          <w:sz w:val="24"/>
          <w:szCs w:val="24"/>
        </w:rPr>
        <w:t>, with rural areas being the</w:t>
      </w:r>
      <w:r w:rsidR="00C33B8C" w:rsidRPr="005B5937">
        <w:rPr>
          <w:rFonts w:ascii="Times New Roman" w:hAnsi="Times New Roman" w:cs="Times New Roman"/>
          <w:bCs/>
          <w:sz w:val="24"/>
          <w:szCs w:val="24"/>
        </w:rPr>
        <w:t xml:space="preserve"> most affected (World Bank, 2023</w:t>
      </w:r>
      <w:r w:rsidRPr="005B5937">
        <w:rPr>
          <w:rFonts w:ascii="Times New Roman" w:hAnsi="Times New Roman" w:cs="Times New Roman"/>
          <w:bCs/>
          <w:sz w:val="24"/>
          <w:szCs w:val="24"/>
        </w:rPr>
        <w:t>).</w:t>
      </w:r>
    </w:p>
    <w:p w14:paraId="1C2C5D1B" w14:textId="620784AC" w:rsidR="008500C4" w:rsidRPr="008500C4" w:rsidRDefault="008500C4" w:rsidP="008500C4">
      <w:pPr>
        <w:numPr>
          <w:ilvl w:val="0"/>
          <w:numId w:val="39"/>
        </w:numPr>
        <w:spacing w:line="240" w:lineRule="auto"/>
        <w:rPr>
          <w:rFonts w:ascii="Times New Roman" w:hAnsi="Times New Roman" w:cs="Times New Roman"/>
          <w:bCs/>
          <w:sz w:val="24"/>
          <w:szCs w:val="24"/>
        </w:rPr>
      </w:pPr>
      <w:r w:rsidRPr="008500C4">
        <w:rPr>
          <w:rFonts w:ascii="Times New Roman" w:hAnsi="Times New Roman" w:cs="Times New Roman"/>
          <w:bCs/>
          <w:sz w:val="24"/>
          <w:szCs w:val="24"/>
        </w:rPr>
        <w:t>Food insecurity affects n</w:t>
      </w:r>
      <w:r w:rsidR="005B5937">
        <w:rPr>
          <w:rFonts w:ascii="Times New Roman" w:hAnsi="Times New Roman" w:cs="Times New Roman"/>
          <w:bCs/>
          <w:sz w:val="24"/>
          <w:szCs w:val="24"/>
        </w:rPr>
        <w:t>early 39.4% of Ghanaians or 12.9 million people</w:t>
      </w:r>
      <w:r w:rsidRPr="008500C4">
        <w:rPr>
          <w:rFonts w:ascii="Times New Roman" w:hAnsi="Times New Roman" w:cs="Times New Roman"/>
          <w:bCs/>
          <w:sz w:val="24"/>
          <w:szCs w:val="24"/>
        </w:rPr>
        <w:t>, leading to malnutrition and poor health outcomes, partic</w:t>
      </w:r>
      <w:r w:rsidR="005B5937">
        <w:rPr>
          <w:rFonts w:ascii="Times New Roman" w:hAnsi="Times New Roman" w:cs="Times New Roman"/>
          <w:bCs/>
          <w:sz w:val="24"/>
          <w:szCs w:val="24"/>
        </w:rPr>
        <w:t>ularly among children (FAO, 2022</w:t>
      </w:r>
      <w:r w:rsidRPr="008500C4">
        <w:rPr>
          <w:rFonts w:ascii="Times New Roman" w:hAnsi="Times New Roman" w:cs="Times New Roman"/>
          <w:bCs/>
          <w:sz w:val="24"/>
          <w:szCs w:val="24"/>
        </w:rPr>
        <w:t>).</w:t>
      </w:r>
    </w:p>
    <w:p w14:paraId="6CFC93E5" w14:textId="0141F9D5" w:rsidR="008500C4" w:rsidRPr="008500C4" w:rsidRDefault="008500C4" w:rsidP="008500C4">
      <w:pPr>
        <w:spacing w:line="240" w:lineRule="auto"/>
        <w:rPr>
          <w:rFonts w:ascii="Times New Roman" w:hAnsi="Times New Roman" w:cs="Times New Roman"/>
          <w:bCs/>
          <w:sz w:val="24"/>
          <w:szCs w:val="24"/>
        </w:rPr>
      </w:pPr>
      <w:r w:rsidRPr="008500C4">
        <w:rPr>
          <w:rFonts w:ascii="Times New Roman" w:hAnsi="Times New Roman" w:cs="Times New Roman"/>
          <w:b/>
          <w:bCs/>
          <w:sz w:val="24"/>
          <w:szCs w:val="24"/>
        </w:rPr>
        <w:t>Solution:</w:t>
      </w:r>
      <w:r w:rsidRPr="008500C4">
        <w:rPr>
          <w:rFonts w:ascii="Times New Roman" w:hAnsi="Times New Roman" w:cs="Times New Roman"/>
          <w:bCs/>
          <w:sz w:val="24"/>
          <w:szCs w:val="24"/>
        </w:rPr>
        <w:t xml:space="preserve"> Household Empowerment and Food Security</w:t>
      </w:r>
      <w:r>
        <w:rPr>
          <w:rFonts w:ascii="Times New Roman" w:hAnsi="Times New Roman" w:cs="Times New Roman"/>
          <w:bCs/>
          <w:sz w:val="24"/>
          <w:szCs w:val="24"/>
        </w:rPr>
        <w:t xml:space="preserve"> </w:t>
      </w:r>
      <w:r w:rsidRPr="008500C4">
        <w:rPr>
          <w:rFonts w:ascii="Times New Roman" w:hAnsi="Times New Roman" w:cs="Times New Roman"/>
          <w:bCs/>
          <w:sz w:val="24"/>
          <w:szCs w:val="24"/>
        </w:rPr>
        <w:t>(SDG 1: No Poverty; SDG 2: Zero Hunger)</w:t>
      </w:r>
    </w:p>
    <w:p w14:paraId="30C2B626" w14:textId="4BE01742" w:rsidR="008500C4" w:rsidRPr="008500C4" w:rsidRDefault="008500C4" w:rsidP="008500C4">
      <w:pPr>
        <w:numPr>
          <w:ilvl w:val="0"/>
          <w:numId w:val="40"/>
        </w:numPr>
        <w:spacing w:line="240" w:lineRule="auto"/>
        <w:rPr>
          <w:rFonts w:ascii="Times New Roman" w:hAnsi="Times New Roman" w:cs="Times New Roman"/>
          <w:bCs/>
          <w:sz w:val="24"/>
          <w:szCs w:val="24"/>
        </w:rPr>
      </w:pPr>
      <w:r w:rsidRPr="008500C4">
        <w:rPr>
          <w:rFonts w:ascii="Times New Roman" w:hAnsi="Times New Roman" w:cs="Times New Roman"/>
          <w:b/>
          <w:bCs/>
          <w:sz w:val="24"/>
          <w:szCs w:val="24"/>
        </w:rPr>
        <w:t>Household Empowerment:</w:t>
      </w:r>
      <w:r w:rsidRPr="008500C4">
        <w:rPr>
          <w:rFonts w:ascii="Times New Roman" w:hAnsi="Times New Roman" w:cs="Times New Roman"/>
          <w:bCs/>
          <w:sz w:val="24"/>
          <w:szCs w:val="24"/>
        </w:rPr>
        <w:t xml:space="preserve"> The initiative enables households to generate extra income and secure a reliable food source by providing the tools and knowledge to operate Biofloc fish ponds. This empowerment </w:t>
      </w:r>
      <w:r w:rsidR="008A0478">
        <w:rPr>
          <w:rFonts w:ascii="Times New Roman" w:hAnsi="Times New Roman" w:cs="Times New Roman"/>
          <w:bCs/>
          <w:sz w:val="24"/>
          <w:szCs w:val="24"/>
        </w:rPr>
        <w:t>has the potential to</w:t>
      </w:r>
      <w:r w:rsidRPr="008500C4">
        <w:rPr>
          <w:rFonts w:ascii="Times New Roman" w:hAnsi="Times New Roman" w:cs="Times New Roman"/>
          <w:bCs/>
          <w:sz w:val="24"/>
          <w:szCs w:val="24"/>
        </w:rPr>
        <w:t xml:space="preserve"> lift 15-20% of participating households above the poverty lin</w:t>
      </w:r>
      <w:r w:rsidR="005B5937">
        <w:rPr>
          <w:rFonts w:ascii="Times New Roman" w:hAnsi="Times New Roman" w:cs="Times New Roman"/>
          <w:bCs/>
          <w:sz w:val="24"/>
          <w:szCs w:val="24"/>
        </w:rPr>
        <w:t>e within three years</w:t>
      </w:r>
      <w:r w:rsidRPr="008500C4">
        <w:rPr>
          <w:rFonts w:ascii="Times New Roman" w:hAnsi="Times New Roman" w:cs="Times New Roman"/>
          <w:bCs/>
          <w:sz w:val="24"/>
          <w:szCs w:val="24"/>
        </w:rPr>
        <w:t>.</w:t>
      </w:r>
    </w:p>
    <w:p w14:paraId="38D29052" w14:textId="48F2D571" w:rsidR="008500C4" w:rsidRPr="008500C4" w:rsidRDefault="008500C4" w:rsidP="008500C4">
      <w:pPr>
        <w:numPr>
          <w:ilvl w:val="0"/>
          <w:numId w:val="40"/>
        </w:numPr>
        <w:spacing w:line="240" w:lineRule="auto"/>
        <w:rPr>
          <w:rFonts w:ascii="Times New Roman" w:hAnsi="Times New Roman" w:cs="Times New Roman"/>
          <w:bCs/>
          <w:sz w:val="24"/>
          <w:szCs w:val="24"/>
        </w:rPr>
      </w:pPr>
      <w:r w:rsidRPr="008500C4">
        <w:rPr>
          <w:rFonts w:ascii="Times New Roman" w:hAnsi="Times New Roman" w:cs="Times New Roman"/>
          <w:b/>
          <w:bCs/>
          <w:sz w:val="24"/>
          <w:szCs w:val="24"/>
        </w:rPr>
        <w:t>Food Security:</w:t>
      </w:r>
      <w:r w:rsidRPr="008500C4">
        <w:rPr>
          <w:rFonts w:ascii="Times New Roman" w:hAnsi="Times New Roman" w:cs="Times New Roman"/>
          <w:bCs/>
          <w:sz w:val="24"/>
          <w:szCs w:val="24"/>
        </w:rPr>
        <w:t xml:space="preserve"> By producing enough fish for local consumption and potential export, the initiative addresses food insecurity, ensuring participating households have access to nutritious protein sources. It aims </w:t>
      </w:r>
      <w:r w:rsidR="005B5937">
        <w:rPr>
          <w:rFonts w:ascii="Times New Roman" w:hAnsi="Times New Roman" w:cs="Times New Roman"/>
          <w:bCs/>
          <w:sz w:val="24"/>
          <w:szCs w:val="24"/>
        </w:rPr>
        <w:t>to reduce food insecurity locally and globally</w:t>
      </w:r>
      <w:r w:rsidR="008A0478">
        <w:rPr>
          <w:rFonts w:ascii="Times New Roman" w:hAnsi="Times New Roman" w:cs="Times New Roman"/>
          <w:bCs/>
          <w:sz w:val="24"/>
          <w:szCs w:val="24"/>
        </w:rPr>
        <w:t xml:space="preserve"> in 5-10 years</w:t>
      </w:r>
      <w:r w:rsidR="005B5937">
        <w:rPr>
          <w:rFonts w:ascii="Times New Roman" w:hAnsi="Times New Roman" w:cs="Times New Roman"/>
          <w:bCs/>
          <w:sz w:val="24"/>
          <w:szCs w:val="24"/>
        </w:rPr>
        <w:t xml:space="preserve"> (FAO, 2022</w:t>
      </w:r>
      <w:r w:rsidRPr="008500C4">
        <w:rPr>
          <w:rFonts w:ascii="Times New Roman" w:hAnsi="Times New Roman" w:cs="Times New Roman"/>
          <w:bCs/>
          <w:sz w:val="24"/>
          <w:szCs w:val="24"/>
        </w:rPr>
        <w:t>).</w:t>
      </w:r>
    </w:p>
    <w:p w14:paraId="00F75C54" w14:textId="6956EC12" w:rsidR="008500C4" w:rsidRPr="008500C4" w:rsidRDefault="008500C4" w:rsidP="008500C4">
      <w:pPr>
        <w:spacing w:line="240" w:lineRule="auto"/>
        <w:rPr>
          <w:rFonts w:ascii="Times New Roman" w:hAnsi="Times New Roman" w:cs="Times New Roman"/>
          <w:bCs/>
          <w:sz w:val="24"/>
          <w:szCs w:val="24"/>
        </w:rPr>
      </w:pPr>
      <w:r>
        <w:rPr>
          <w:rFonts w:ascii="Times New Roman" w:hAnsi="Times New Roman" w:cs="Times New Roman"/>
          <w:b/>
          <w:bCs/>
          <w:sz w:val="24"/>
          <w:szCs w:val="24"/>
        </w:rPr>
        <w:t xml:space="preserve">6.2. </w:t>
      </w:r>
      <w:r w:rsidRPr="008500C4">
        <w:rPr>
          <w:rFonts w:ascii="Times New Roman" w:hAnsi="Times New Roman" w:cs="Times New Roman"/>
          <w:b/>
          <w:bCs/>
          <w:sz w:val="24"/>
          <w:szCs w:val="24"/>
        </w:rPr>
        <w:t>Problem:</w:t>
      </w:r>
      <w:r w:rsidRPr="008500C4">
        <w:rPr>
          <w:rFonts w:ascii="Times New Roman" w:hAnsi="Times New Roman" w:cs="Times New Roman"/>
          <w:bCs/>
          <w:sz w:val="24"/>
          <w:szCs w:val="24"/>
        </w:rPr>
        <w:t xml:space="preserve"> Unemployment and Lack of Job Opportunities </w:t>
      </w:r>
    </w:p>
    <w:p w14:paraId="2C9DC162" w14:textId="352FC60C" w:rsidR="008500C4" w:rsidRPr="008500C4" w:rsidRDefault="008500C4" w:rsidP="008500C4">
      <w:pPr>
        <w:numPr>
          <w:ilvl w:val="0"/>
          <w:numId w:val="41"/>
        </w:numPr>
        <w:spacing w:line="240" w:lineRule="auto"/>
        <w:rPr>
          <w:rFonts w:ascii="Times New Roman" w:hAnsi="Times New Roman" w:cs="Times New Roman"/>
          <w:bCs/>
          <w:sz w:val="24"/>
          <w:szCs w:val="24"/>
        </w:rPr>
      </w:pPr>
      <w:r w:rsidRPr="008500C4">
        <w:rPr>
          <w:rFonts w:ascii="Times New Roman" w:hAnsi="Times New Roman" w:cs="Times New Roman"/>
          <w:bCs/>
          <w:sz w:val="24"/>
          <w:szCs w:val="24"/>
        </w:rPr>
        <w:t>High unemployment rates and lack of job opportunities, particularly in rural areas, limit economic growth and contribute to poverty. Ghana's</w:t>
      </w:r>
      <w:r w:rsidR="00A02B80">
        <w:rPr>
          <w:rFonts w:ascii="Times New Roman" w:hAnsi="Times New Roman" w:cs="Times New Roman"/>
          <w:bCs/>
          <w:sz w:val="24"/>
          <w:szCs w:val="24"/>
        </w:rPr>
        <w:t xml:space="preserve"> unemployment rate stands at 3.9</w:t>
      </w:r>
      <w:r w:rsidRPr="008500C4">
        <w:rPr>
          <w:rFonts w:ascii="Times New Roman" w:hAnsi="Times New Roman" w:cs="Times New Roman"/>
          <w:bCs/>
          <w:sz w:val="24"/>
          <w:szCs w:val="24"/>
        </w:rPr>
        <w:t>%, but underemployment</w:t>
      </w:r>
      <w:r w:rsidR="008A0478">
        <w:rPr>
          <w:rFonts w:ascii="Times New Roman" w:hAnsi="Times New Roman" w:cs="Times New Roman"/>
          <w:bCs/>
          <w:sz w:val="24"/>
          <w:szCs w:val="24"/>
        </w:rPr>
        <w:t xml:space="preserve"> (working in low-paid or part-time jobs because they cannot find jobs that match their skills)</w:t>
      </w:r>
      <w:r w:rsidRPr="008500C4">
        <w:rPr>
          <w:rFonts w:ascii="Times New Roman" w:hAnsi="Times New Roman" w:cs="Times New Roman"/>
          <w:bCs/>
          <w:sz w:val="24"/>
          <w:szCs w:val="24"/>
        </w:rPr>
        <w:t xml:space="preserve"> is significantly higher, affecting nearly</w:t>
      </w:r>
      <w:r w:rsidR="005B5937">
        <w:rPr>
          <w:rFonts w:ascii="Times New Roman" w:hAnsi="Times New Roman" w:cs="Times New Roman"/>
          <w:bCs/>
          <w:sz w:val="24"/>
          <w:szCs w:val="24"/>
        </w:rPr>
        <w:t xml:space="preserve"> 10% of the workforce (Focus Economics, 2022</w:t>
      </w:r>
      <w:r w:rsidRPr="008500C4">
        <w:rPr>
          <w:rFonts w:ascii="Times New Roman" w:hAnsi="Times New Roman" w:cs="Times New Roman"/>
          <w:bCs/>
          <w:sz w:val="24"/>
          <w:szCs w:val="24"/>
        </w:rPr>
        <w:t>).</w:t>
      </w:r>
    </w:p>
    <w:p w14:paraId="3B108F4A" w14:textId="31C0CB5A" w:rsidR="008500C4" w:rsidRPr="008500C4" w:rsidRDefault="008500C4" w:rsidP="008500C4">
      <w:pPr>
        <w:spacing w:line="240" w:lineRule="auto"/>
        <w:rPr>
          <w:rFonts w:ascii="Times New Roman" w:hAnsi="Times New Roman" w:cs="Times New Roman"/>
          <w:bCs/>
          <w:sz w:val="24"/>
          <w:szCs w:val="24"/>
        </w:rPr>
      </w:pPr>
      <w:r w:rsidRPr="008500C4">
        <w:rPr>
          <w:rFonts w:ascii="Times New Roman" w:hAnsi="Times New Roman" w:cs="Times New Roman"/>
          <w:b/>
          <w:bCs/>
          <w:sz w:val="24"/>
          <w:szCs w:val="24"/>
        </w:rPr>
        <w:t>Solution:</w:t>
      </w:r>
      <w:r w:rsidRPr="008500C4">
        <w:rPr>
          <w:rFonts w:ascii="Times New Roman" w:hAnsi="Times New Roman" w:cs="Times New Roman"/>
          <w:bCs/>
          <w:sz w:val="24"/>
          <w:szCs w:val="24"/>
        </w:rPr>
        <w:t xml:space="preserve"> Direct Employment and Job Creation</w:t>
      </w:r>
      <w:r w:rsidR="00C33B8C">
        <w:rPr>
          <w:rFonts w:ascii="Times New Roman" w:hAnsi="Times New Roman" w:cs="Times New Roman"/>
          <w:bCs/>
          <w:sz w:val="24"/>
          <w:szCs w:val="24"/>
        </w:rPr>
        <w:t xml:space="preserve"> </w:t>
      </w:r>
      <w:r w:rsidR="00C33B8C" w:rsidRPr="00C33B8C">
        <w:rPr>
          <w:rFonts w:ascii="Times New Roman" w:hAnsi="Times New Roman" w:cs="Times New Roman"/>
          <w:bCs/>
          <w:sz w:val="24"/>
          <w:szCs w:val="24"/>
        </w:rPr>
        <w:t>(SDG 8: Decent Work and Economic Growth)</w:t>
      </w:r>
    </w:p>
    <w:p w14:paraId="0555E231" w14:textId="5BC85C8B" w:rsidR="008500C4" w:rsidRPr="008500C4" w:rsidRDefault="008500C4" w:rsidP="008500C4">
      <w:pPr>
        <w:numPr>
          <w:ilvl w:val="0"/>
          <w:numId w:val="42"/>
        </w:numPr>
        <w:spacing w:line="240" w:lineRule="auto"/>
        <w:rPr>
          <w:rFonts w:ascii="Times New Roman" w:hAnsi="Times New Roman" w:cs="Times New Roman"/>
          <w:bCs/>
          <w:sz w:val="24"/>
          <w:szCs w:val="24"/>
        </w:rPr>
      </w:pPr>
      <w:r w:rsidRPr="008500C4">
        <w:rPr>
          <w:rFonts w:ascii="Times New Roman" w:hAnsi="Times New Roman" w:cs="Times New Roman"/>
          <w:b/>
          <w:bCs/>
          <w:sz w:val="24"/>
          <w:szCs w:val="24"/>
        </w:rPr>
        <w:t>Job Creation:</w:t>
      </w:r>
      <w:r w:rsidRPr="008500C4">
        <w:rPr>
          <w:rFonts w:ascii="Times New Roman" w:hAnsi="Times New Roman" w:cs="Times New Roman"/>
          <w:bCs/>
          <w:sz w:val="24"/>
          <w:szCs w:val="24"/>
        </w:rPr>
        <w:t xml:space="preserve"> The program provides jobs and self-employment opportunities for members of participating households across Ghana. It is expected to create </w:t>
      </w:r>
      <w:r w:rsidR="003A6CA8" w:rsidRPr="003A6CA8">
        <w:rPr>
          <w:rFonts w:ascii="Times New Roman" w:hAnsi="Times New Roman" w:cs="Times New Roman"/>
          <w:bCs/>
          <w:sz w:val="24"/>
          <w:szCs w:val="24"/>
        </w:rPr>
        <w:t>1,305,000 household enterprises and 13,833</w:t>
      </w:r>
      <w:r w:rsidR="003A6CA8">
        <w:rPr>
          <w:rFonts w:ascii="Times New Roman" w:hAnsi="Times New Roman" w:cs="Times New Roman"/>
          <w:bCs/>
          <w:sz w:val="24"/>
          <w:szCs w:val="24"/>
        </w:rPr>
        <w:t xml:space="preserve"> new</w:t>
      </w:r>
      <w:r w:rsidR="003A6CA8" w:rsidRPr="003A6CA8">
        <w:rPr>
          <w:rFonts w:ascii="Times New Roman" w:hAnsi="Times New Roman" w:cs="Times New Roman"/>
          <w:bCs/>
          <w:sz w:val="24"/>
          <w:szCs w:val="24"/>
        </w:rPr>
        <w:t xml:space="preserve"> job opportunities for field officers and supervisors.</w:t>
      </w:r>
      <w:r w:rsidR="003A6CA8" w:rsidRPr="003A6CA8">
        <w:rPr>
          <w:rFonts w:ascii="Times New Roman" w:hAnsi="Times New Roman" w:cs="Times New Roman"/>
          <w:b/>
          <w:bCs/>
          <w:sz w:val="24"/>
          <w:szCs w:val="24"/>
        </w:rPr>
        <w:t xml:space="preserve"> </w:t>
      </w:r>
      <w:r w:rsidRPr="008500C4">
        <w:rPr>
          <w:rFonts w:ascii="Times New Roman" w:hAnsi="Times New Roman" w:cs="Times New Roman"/>
          <w:bCs/>
          <w:sz w:val="24"/>
          <w:szCs w:val="24"/>
        </w:rPr>
        <w:t xml:space="preserve">within 10 years, </w:t>
      </w:r>
      <w:r w:rsidR="003A6CA8">
        <w:rPr>
          <w:rFonts w:ascii="Times New Roman" w:hAnsi="Times New Roman" w:cs="Times New Roman"/>
          <w:bCs/>
          <w:sz w:val="24"/>
          <w:szCs w:val="24"/>
        </w:rPr>
        <w:t xml:space="preserve">thereby, </w:t>
      </w:r>
      <w:r w:rsidRPr="008500C4">
        <w:rPr>
          <w:rFonts w:ascii="Times New Roman" w:hAnsi="Times New Roman" w:cs="Times New Roman"/>
          <w:bCs/>
          <w:sz w:val="24"/>
          <w:szCs w:val="24"/>
        </w:rPr>
        <w:t>significantly r</w:t>
      </w:r>
      <w:r w:rsidR="00A02B80">
        <w:rPr>
          <w:rFonts w:ascii="Times New Roman" w:hAnsi="Times New Roman" w:cs="Times New Roman"/>
          <w:bCs/>
          <w:sz w:val="24"/>
          <w:szCs w:val="24"/>
        </w:rPr>
        <w:t>educing unemployment</w:t>
      </w:r>
      <w:r w:rsidRPr="008500C4">
        <w:rPr>
          <w:rFonts w:ascii="Times New Roman" w:hAnsi="Times New Roman" w:cs="Times New Roman"/>
          <w:bCs/>
          <w:sz w:val="24"/>
          <w:szCs w:val="24"/>
        </w:rPr>
        <w:t>.</w:t>
      </w:r>
    </w:p>
    <w:p w14:paraId="4AD31491" w14:textId="21101997" w:rsidR="008500C4" w:rsidRPr="008500C4" w:rsidRDefault="008500C4" w:rsidP="008500C4">
      <w:pPr>
        <w:numPr>
          <w:ilvl w:val="0"/>
          <w:numId w:val="42"/>
        </w:numPr>
        <w:spacing w:line="240" w:lineRule="auto"/>
        <w:rPr>
          <w:rFonts w:ascii="Times New Roman" w:hAnsi="Times New Roman" w:cs="Times New Roman"/>
          <w:bCs/>
          <w:sz w:val="24"/>
          <w:szCs w:val="24"/>
        </w:rPr>
      </w:pPr>
      <w:r w:rsidRPr="008500C4">
        <w:rPr>
          <w:rFonts w:ascii="Times New Roman" w:hAnsi="Times New Roman" w:cs="Times New Roman"/>
          <w:b/>
          <w:bCs/>
          <w:sz w:val="24"/>
          <w:szCs w:val="24"/>
        </w:rPr>
        <w:t>Economic Growth:</w:t>
      </w:r>
      <w:r w:rsidRPr="008500C4">
        <w:rPr>
          <w:rFonts w:ascii="Times New Roman" w:hAnsi="Times New Roman" w:cs="Times New Roman"/>
          <w:bCs/>
          <w:sz w:val="24"/>
          <w:szCs w:val="24"/>
        </w:rPr>
        <w:t xml:space="preserve"> By creating new income streams for households, the initiative boosts local economies and reduces poverty. Participating househol</w:t>
      </w:r>
      <w:r w:rsidR="00C33B8C">
        <w:rPr>
          <w:rFonts w:ascii="Times New Roman" w:hAnsi="Times New Roman" w:cs="Times New Roman"/>
          <w:bCs/>
          <w:sz w:val="24"/>
          <w:szCs w:val="24"/>
        </w:rPr>
        <w:t>ds are projected to see a significant</w:t>
      </w:r>
      <w:r w:rsidRPr="008500C4">
        <w:rPr>
          <w:rFonts w:ascii="Times New Roman" w:hAnsi="Times New Roman" w:cs="Times New Roman"/>
          <w:bCs/>
          <w:sz w:val="24"/>
          <w:szCs w:val="24"/>
        </w:rPr>
        <w:t xml:space="preserve"> increase in</w:t>
      </w:r>
      <w:r w:rsidR="00A02B80">
        <w:rPr>
          <w:rFonts w:ascii="Times New Roman" w:hAnsi="Times New Roman" w:cs="Times New Roman"/>
          <w:bCs/>
          <w:sz w:val="24"/>
          <w:szCs w:val="24"/>
        </w:rPr>
        <w:t xml:space="preserve"> their annual income</w:t>
      </w:r>
      <w:r w:rsidRPr="008500C4">
        <w:rPr>
          <w:rFonts w:ascii="Times New Roman" w:hAnsi="Times New Roman" w:cs="Times New Roman"/>
          <w:bCs/>
          <w:sz w:val="24"/>
          <w:szCs w:val="24"/>
        </w:rPr>
        <w:t>.</w:t>
      </w:r>
    </w:p>
    <w:p w14:paraId="089E1995" w14:textId="77777777" w:rsidR="00576F33" w:rsidRDefault="008500C4" w:rsidP="008500C4">
      <w:pPr>
        <w:tabs>
          <w:tab w:val="num" w:pos="720"/>
        </w:tabs>
        <w:spacing w:line="240" w:lineRule="auto"/>
        <w:rPr>
          <w:rFonts w:ascii="Times New Roman" w:hAnsi="Times New Roman" w:cs="Times New Roman"/>
          <w:bCs/>
          <w:sz w:val="24"/>
          <w:szCs w:val="24"/>
        </w:rPr>
      </w:pPr>
      <w:r>
        <w:rPr>
          <w:rFonts w:ascii="Times New Roman" w:hAnsi="Times New Roman" w:cs="Times New Roman"/>
          <w:b/>
          <w:bCs/>
          <w:sz w:val="24"/>
          <w:szCs w:val="24"/>
        </w:rPr>
        <w:t xml:space="preserve">6.3. </w:t>
      </w:r>
      <w:r w:rsidRPr="008500C4">
        <w:rPr>
          <w:rFonts w:ascii="Times New Roman" w:hAnsi="Times New Roman" w:cs="Times New Roman"/>
          <w:b/>
          <w:bCs/>
          <w:sz w:val="24"/>
          <w:szCs w:val="24"/>
        </w:rPr>
        <w:t>Problem:</w:t>
      </w:r>
      <w:r w:rsidRPr="008500C4">
        <w:rPr>
          <w:rFonts w:ascii="Times New Roman" w:hAnsi="Times New Roman" w:cs="Times New Roman"/>
          <w:bCs/>
          <w:sz w:val="24"/>
          <w:szCs w:val="24"/>
        </w:rPr>
        <w:t xml:space="preserve"> Limited Community Development and Infrastructure</w:t>
      </w:r>
    </w:p>
    <w:p w14:paraId="1BC4FF01" w14:textId="76FB388F" w:rsidR="008500C4" w:rsidRPr="00576F33" w:rsidRDefault="008500C4" w:rsidP="00576F33">
      <w:pPr>
        <w:pStyle w:val="ListParagraph"/>
        <w:numPr>
          <w:ilvl w:val="0"/>
          <w:numId w:val="49"/>
        </w:numPr>
        <w:spacing w:line="240" w:lineRule="auto"/>
        <w:rPr>
          <w:rFonts w:ascii="Times New Roman" w:hAnsi="Times New Roman" w:cs="Times New Roman"/>
          <w:bCs/>
          <w:sz w:val="24"/>
          <w:szCs w:val="24"/>
        </w:rPr>
      </w:pPr>
      <w:r w:rsidRPr="00576F33">
        <w:rPr>
          <w:rFonts w:ascii="Times New Roman" w:hAnsi="Times New Roman" w:cs="Times New Roman"/>
          <w:bCs/>
          <w:sz w:val="24"/>
          <w:szCs w:val="24"/>
        </w:rPr>
        <w:t xml:space="preserve">Many communities lack </w:t>
      </w:r>
      <w:r w:rsidR="00576F33" w:rsidRPr="00576F33">
        <w:rPr>
          <w:rFonts w:ascii="Times New Roman" w:hAnsi="Times New Roman" w:cs="Times New Roman"/>
          <w:bCs/>
          <w:sz w:val="24"/>
          <w:szCs w:val="24"/>
        </w:rPr>
        <w:t>reliable water access, sanitation facilities and educational opportunities</w:t>
      </w:r>
      <w:r w:rsidRPr="00576F33">
        <w:rPr>
          <w:rFonts w:ascii="Times New Roman" w:hAnsi="Times New Roman" w:cs="Times New Roman"/>
          <w:bCs/>
          <w:sz w:val="24"/>
          <w:szCs w:val="24"/>
        </w:rPr>
        <w:t>, hindering their overall gro</w:t>
      </w:r>
      <w:r w:rsidR="00B36CDB" w:rsidRPr="00576F33">
        <w:rPr>
          <w:rFonts w:ascii="Times New Roman" w:hAnsi="Times New Roman" w:cs="Times New Roman"/>
          <w:bCs/>
          <w:sz w:val="24"/>
          <w:szCs w:val="24"/>
        </w:rPr>
        <w:t>wth and sustainability. For example, only 76.6%</w:t>
      </w:r>
      <w:r w:rsidRPr="00576F33">
        <w:rPr>
          <w:rFonts w:ascii="Times New Roman" w:hAnsi="Times New Roman" w:cs="Times New Roman"/>
          <w:bCs/>
          <w:sz w:val="24"/>
          <w:szCs w:val="24"/>
        </w:rPr>
        <w:t xml:space="preserve"> of Ghana's rural population has access to </w:t>
      </w:r>
      <w:r w:rsidR="00576F33" w:rsidRPr="00576F33">
        <w:rPr>
          <w:rFonts w:ascii="Times New Roman" w:hAnsi="Times New Roman" w:cs="Times New Roman"/>
          <w:bCs/>
          <w:sz w:val="24"/>
          <w:szCs w:val="24"/>
        </w:rPr>
        <w:t>reliable water access.</w:t>
      </w:r>
      <w:r w:rsidRPr="00576F33">
        <w:rPr>
          <w:rFonts w:ascii="Times New Roman" w:hAnsi="Times New Roman" w:cs="Times New Roman"/>
          <w:bCs/>
          <w:sz w:val="24"/>
          <w:szCs w:val="24"/>
        </w:rPr>
        <w:t xml:space="preserve"> (UNDP, 2019).</w:t>
      </w:r>
    </w:p>
    <w:p w14:paraId="6F7790C4" w14:textId="6A1C8EDE" w:rsidR="008500C4" w:rsidRPr="008500C4" w:rsidRDefault="008500C4" w:rsidP="008500C4">
      <w:pPr>
        <w:spacing w:line="240" w:lineRule="auto"/>
        <w:rPr>
          <w:rFonts w:ascii="Times New Roman" w:hAnsi="Times New Roman" w:cs="Times New Roman"/>
          <w:bCs/>
          <w:sz w:val="24"/>
          <w:szCs w:val="24"/>
        </w:rPr>
      </w:pPr>
      <w:r w:rsidRPr="008500C4">
        <w:rPr>
          <w:rFonts w:ascii="Times New Roman" w:hAnsi="Times New Roman" w:cs="Times New Roman"/>
          <w:b/>
          <w:bCs/>
          <w:sz w:val="24"/>
          <w:szCs w:val="24"/>
        </w:rPr>
        <w:t>Solution:</w:t>
      </w:r>
      <w:r w:rsidRPr="008500C4">
        <w:rPr>
          <w:rFonts w:ascii="Times New Roman" w:hAnsi="Times New Roman" w:cs="Times New Roman"/>
          <w:bCs/>
          <w:sz w:val="24"/>
          <w:szCs w:val="24"/>
        </w:rPr>
        <w:t xml:space="preserve"> Community Development</w:t>
      </w:r>
      <w:r>
        <w:rPr>
          <w:rFonts w:ascii="Times New Roman" w:hAnsi="Times New Roman" w:cs="Times New Roman"/>
          <w:bCs/>
          <w:sz w:val="24"/>
          <w:szCs w:val="24"/>
        </w:rPr>
        <w:t xml:space="preserve"> </w:t>
      </w:r>
      <w:r w:rsidRPr="008500C4">
        <w:rPr>
          <w:rFonts w:ascii="Times New Roman" w:hAnsi="Times New Roman" w:cs="Times New Roman"/>
          <w:bCs/>
          <w:sz w:val="24"/>
          <w:szCs w:val="24"/>
        </w:rPr>
        <w:t>(SDG 11: Sustainable Cities and Communities)</w:t>
      </w:r>
    </w:p>
    <w:p w14:paraId="58F9B360" w14:textId="07C792D6" w:rsidR="008500C4" w:rsidRPr="008500C4" w:rsidRDefault="008500C4" w:rsidP="008500C4">
      <w:pPr>
        <w:numPr>
          <w:ilvl w:val="0"/>
          <w:numId w:val="44"/>
        </w:numPr>
        <w:spacing w:line="240" w:lineRule="auto"/>
        <w:rPr>
          <w:rFonts w:ascii="Times New Roman" w:hAnsi="Times New Roman" w:cs="Times New Roman"/>
          <w:bCs/>
          <w:sz w:val="24"/>
          <w:szCs w:val="24"/>
        </w:rPr>
      </w:pPr>
      <w:r w:rsidRPr="008500C4">
        <w:rPr>
          <w:rFonts w:ascii="Times New Roman" w:hAnsi="Times New Roman" w:cs="Times New Roman"/>
          <w:b/>
          <w:bCs/>
          <w:sz w:val="24"/>
          <w:szCs w:val="24"/>
        </w:rPr>
        <w:t>Community Engagement:</w:t>
      </w:r>
      <w:r w:rsidRPr="008500C4">
        <w:rPr>
          <w:rFonts w:ascii="Times New Roman" w:hAnsi="Times New Roman" w:cs="Times New Roman"/>
          <w:bCs/>
          <w:sz w:val="24"/>
          <w:szCs w:val="24"/>
        </w:rPr>
        <w:t xml:space="preserve"> The initiative fosters community engagement and collaboration, leading to broader socio-economic benefits. A portion of the profit</w:t>
      </w:r>
      <w:r>
        <w:rPr>
          <w:rFonts w:ascii="Times New Roman" w:hAnsi="Times New Roman" w:cs="Times New Roman"/>
          <w:bCs/>
          <w:sz w:val="24"/>
          <w:szCs w:val="24"/>
        </w:rPr>
        <w:t>s generated</w:t>
      </w:r>
      <w:r w:rsidRPr="008500C4">
        <w:rPr>
          <w:rFonts w:ascii="Times New Roman" w:hAnsi="Times New Roman" w:cs="Times New Roman"/>
          <w:bCs/>
          <w:sz w:val="24"/>
          <w:szCs w:val="24"/>
        </w:rPr>
        <w:t xml:space="preserve"> will be </w:t>
      </w:r>
      <w:r w:rsidR="00B36CDB">
        <w:rPr>
          <w:rFonts w:ascii="Times New Roman" w:hAnsi="Times New Roman" w:cs="Times New Roman"/>
          <w:bCs/>
          <w:sz w:val="24"/>
          <w:szCs w:val="24"/>
        </w:rPr>
        <w:t>channelled</w:t>
      </w:r>
      <w:r w:rsidRPr="008500C4">
        <w:rPr>
          <w:rFonts w:ascii="Times New Roman" w:hAnsi="Times New Roman" w:cs="Times New Roman"/>
          <w:bCs/>
          <w:sz w:val="24"/>
          <w:szCs w:val="24"/>
        </w:rPr>
        <w:t xml:space="preserve"> into community-based projects such as </w:t>
      </w:r>
      <w:r w:rsidR="00B36CDB">
        <w:rPr>
          <w:rFonts w:ascii="Times New Roman" w:hAnsi="Times New Roman" w:cs="Times New Roman"/>
          <w:bCs/>
          <w:sz w:val="24"/>
          <w:szCs w:val="24"/>
        </w:rPr>
        <w:t xml:space="preserve">boreholes, </w:t>
      </w:r>
      <w:r w:rsidRPr="008500C4">
        <w:rPr>
          <w:rFonts w:ascii="Times New Roman" w:hAnsi="Times New Roman" w:cs="Times New Roman"/>
          <w:bCs/>
          <w:sz w:val="24"/>
          <w:szCs w:val="24"/>
        </w:rPr>
        <w:t xml:space="preserve">schools, innovation </w:t>
      </w:r>
      <w:r w:rsidR="00B36CDB">
        <w:rPr>
          <w:rFonts w:ascii="Times New Roman" w:hAnsi="Times New Roman" w:cs="Times New Roman"/>
          <w:bCs/>
          <w:sz w:val="24"/>
          <w:szCs w:val="24"/>
        </w:rPr>
        <w:t>centres</w:t>
      </w:r>
      <w:r w:rsidRPr="008500C4">
        <w:rPr>
          <w:rFonts w:ascii="Times New Roman" w:hAnsi="Times New Roman" w:cs="Times New Roman"/>
          <w:bCs/>
          <w:sz w:val="24"/>
          <w:szCs w:val="24"/>
        </w:rPr>
        <w:t>, libraries, and ICT labs, enhancing community resilience and development (UNDP, 2019).</w:t>
      </w:r>
    </w:p>
    <w:p w14:paraId="7E635398" w14:textId="523F50AB" w:rsidR="008500C4" w:rsidRPr="008500C4" w:rsidRDefault="008500C4" w:rsidP="008500C4">
      <w:pPr>
        <w:spacing w:line="240" w:lineRule="auto"/>
        <w:rPr>
          <w:rFonts w:ascii="Times New Roman" w:hAnsi="Times New Roman" w:cs="Times New Roman"/>
          <w:bCs/>
          <w:sz w:val="24"/>
          <w:szCs w:val="24"/>
        </w:rPr>
      </w:pPr>
      <w:r>
        <w:rPr>
          <w:rFonts w:ascii="Times New Roman" w:hAnsi="Times New Roman" w:cs="Times New Roman"/>
          <w:b/>
          <w:bCs/>
          <w:sz w:val="24"/>
          <w:szCs w:val="24"/>
        </w:rPr>
        <w:t xml:space="preserve">6.4. </w:t>
      </w:r>
      <w:r w:rsidRPr="008500C4">
        <w:rPr>
          <w:rFonts w:ascii="Times New Roman" w:hAnsi="Times New Roman" w:cs="Times New Roman"/>
          <w:b/>
          <w:bCs/>
          <w:sz w:val="24"/>
          <w:szCs w:val="24"/>
        </w:rPr>
        <w:t>Problem:</w:t>
      </w:r>
      <w:r w:rsidRPr="008500C4">
        <w:rPr>
          <w:rFonts w:ascii="Times New Roman" w:hAnsi="Times New Roman" w:cs="Times New Roman"/>
          <w:bCs/>
          <w:sz w:val="24"/>
          <w:szCs w:val="24"/>
        </w:rPr>
        <w:t xml:space="preserve"> Environmental Degradation and Unsustainable Practices </w:t>
      </w:r>
    </w:p>
    <w:p w14:paraId="438AF9BC" w14:textId="14992D82" w:rsidR="008500C4" w:rsidRPr="008500C4" w:rsidRDefault="008500C4" w:rsidP="008500C4">
      <w:pPr>
        <w:numPr>
          <w:ilvl w:val="0"/>
          <w:numId w:val="45"/>
        </w:numPr>
        <w:spacing w:line="240" w:lineRule="auto"/>
        <w:rPr>
          <w:rFonts w:ascii="Times New Roman" w:hAnsi="Times New Roman" w:cs="Times New Roman"/>
          <w:bCs/>
          <w:sz w:val="24"/>
          <w:szCs w:val="24"/>
        </w:rPr>
      </w:pPr>
      <w:r w:rsidRPr="008500C4">
        <w:rPr>
          <w:rFonts w:ascii="Times New Roman" w:hAnsi="Times New Roman" w:cs="Times New Roman"/>
          <w:bCs/>
          <w:sz w:val="24"/>
          <w:szCs w:val="24"/>
        </w:rPr>
        <w:t xml:space="preserve">Traditional aquaculture practices often result in significant environmental </w:t>
      </w:r>
      <w:r w:rsidR="00C33B8C">
        <w:rPr>
          <w:rFonts w:ascii="Times New Roman" w:hAnsi="Times New Roman" w:cs="Times New Roman"/>
          <w:bCs/>
          <w:sz w:val="24"/>
          <w:szCs w:val="24"/>
        </w:rPr>
        <w:t>impacts</w:t>
      </w:r>
      <w:r w:rsidRPr="008500C4">
        <w:rPr>
          <w:rFonts w:ascii="Times New Roman" w:hAnsi="Times New Roman" w:cs="Times New Roman"/>
          <w:bCs/>
          <w:sz w:val="24"/>
          <w:szCs w:val="24"/>
        </w:rPr>
        <w:t>, including high water usage and pollution. Ghana's aquaculture industry has been criticized for contributing to water pollution and habitat destruction (WWF, 2021).</w:t>
      </w:r>
    </w:p>
    <w:p w14:paraId="459B8387" w14:textId="74DEBE42" w:rsidR="008500C4" w:rsidRPr="008500C4" w:rsidRDefault="008500C4" w:rsidP="008500C4">
      <w:pPr>
        <w:spacing w:line="240" w:lineRule="auto"/>
        <w:rPr>
          <w:rFonts w:ascii="Times New Roman" w:hAnsi="Times New Roman" w:cs="Times New Roman"/>
          <w:bCs/>
          <w:sz w:val="24"/>
          <w:szCs w:val="24"/>
        </w:rPr>
      </w:pPr>
      <w:r w:rsidRPr="008500C4">
        <w:rPr>
          <w:rFonts w:ascii="Times New Roman" w:hAnsi="Times New Roman" w:cs="Times New Roman"/>
          <w:b/>
          <w:bCs/>
          <w:sz w:val="24"/>
          <w:szCs w:val="24"/>
        </w:rPr>
        <w:t>Solution:</w:t>
      </w:r>
      <w:r w:rsidRPr="008500C4">
        <w:rPr>
          <w:rFonts w:ascii="Times New Roman" w:hAnsi="Times New Roman" w:cs="Times New Roman"/>
          <w:bCs/>
          <w:sz w:val="24"/>
          <w:szCs w:val="24"/>
        </w:rPr>
        <w:t xml:space="preserve"> Environmental Benefits</w:t>
      </w:r>
      <w:r>
        <w:rPr>
          <w:rFonts w:ascii="Times New Roman" w:hAnsi="Times New Roman" w:cs="Times New Roman"/>
          <w:bCs/>
          <w:sz w:val="24"/>
          <w:szCs w:val="24"/>
        </w:rPr>
        <w:t xml:space="preserve"> </w:t>
      </w:r>
      <w:r w:rsidRPr="008500C4">
        <w:rPr>
          <w:rFonts w:ascii="Times New Roman" w:hAnsi="Times New Roman" w:cs="Times New Roman"/>
          <w:bCs/>
          <w:sz w:val="24"/>
          <w:szCs w:val="24"/>
        </w:rPr>
        <w:t>(SDG 12: Responsible Consumption and Production; SDG 14: Life Below Water)</w:t>
      </w:r>
    </w:p>
    <w:p w14:paraId="7A11B0E6" w14:textId="77777777" w:rsidR="008500C4" w:rsidRPr="008500C4" w:rsidRDefault="008500C4" w:rsidP="008500C4">
      <w:pPr>
        <w:numPr>
          <w:ilvl w:val="0"/>
          <w:numId w:val="46"/>
        </w:numPr>
        <w:spacing w:line="240" w:lineRule="auto"/>
        <w:rPr>
          <w:rFonts w:ascii="Times New Roman" w:hAnsi="Times New Roman" w:cs="Times New Roman"/>
          <w:bCs/>
          <w:sz w:val="24"/>
          <w:szCs w:val="24"/>
        </w:rPr>
      </w:pPr>
      <w:r w:rsidRPr="008500C4">
        <w:rPr>
          <w:rFonts w:ascii="Times New Roman" w:hAnsi="Times New Roman" w:cs="Times New Roman"/>
          <w:b/>
          <w:bCs/>
          <w:sz w:val="24"/>
          <w:szCs w:val="24"/>
        </w:rPr>
        <w:t>Sustainable Aquaculture:</w:t>
      </w:r>
      <w:r w:rsidRPr="008500C4">
        <w:rPr>
          <w:rFonts w:ascii="Times New Roman" w:hAnsi="Times New Roman" w:cs="Times New Roman"/>
          <w:bCs/>
          <w:sz w:val="24"/>
          <w:szCs w:val="24"/>
        </w:rPr>
        <w:t xml:space="preserve"> The initiative promotes sustainable aquaculture practices that reduce water usage and environmental impact. Biofloc technology minimizes waste discharge and supports ecosystem health, potentially reducing water usage by up to 80% compared to traditional methods (WWF, 2021).</w:t>
      </w:r>
    </w:p>
    <w:p w14:paraId="13BC661D" w14:textId="3C58DC90" w:rsidR="008500C4" w:rsidRPr="008500C4" w:rsidRDefault="008500C4" w:rsidP="008500C4">
      <w:pPr>
        <w:spacing w:line="240" w:lineRule="auto"/>
        <w:rPr>
          <w:rFonts w:ascii="Times New Roman" w:hAnsi="Times New Roman" w:cs="Times New Roman"/>
          <w:bCs/>
          <w:sz w:val="24"/>
          <w:szCs w:val="24"/>
        </w:rPr>
      </w:pPr>
      <w:r>
        <w:rPr>
          <w:rFonts w:ascii="Times New Roman" w:hAnsi="Times New Roman" w:cs="Times New Roman"/>
          <w:b/>
          <w:bCs/>
          <w:sz w:val="24"/>
          <w:szCs w:val="24"/>
        </w:rPr>
        <w:t xml:space="preserve">6.5. </w:t>
      </w:r>
      <w:r w:rsidRPr="008500C4">
        <w:rPr>
          <w:rFonts w:ascii="Times New Roman" w:hAnsi="Times New Roman" w:cs="Times New Roman"/>
          <w:b/>
          <w:bCs/>
          <w:sz w:val="24"/>
          <w:szCs w:val="24"/>
        </w:rPr>
        <w:t>Problem:</w:t>
      </w:r>
      <w:r w:rsidRPr="008500C4">
        <w:rPr>
          <w:rFonts w:ascii="Times New Roman" w:hAnsi="Times New Roman" w:cs="Times New Roman"/>
          <w:bCs/>
          <w:sz w:val="24"/>
          <w:szCs w:val="24"/>
        </w:rPr>
        <w:t xml:space="preserve"> Economic Instability and Limited Revenue Generation </w:t>
      </w:r>
    </w:p>
    <w:p w14:paraId="3DA61212" w14:textId="2032904C" w:rsidR="008500C4" w:rsidRPr="008500C4" w:rsidRDefault="00C33B8C" w:rsidP="008500C4">
      <w:pPr>
        <w:numPr>
          <w:ilvl w:val="0"/>
          <w:numId w:val="47"/>
        </w:numPr>
        <w:spacing w:line="240" w:lineRule="auto"/>
        <w:rPr>
          <w:rFonts w:ascii="Times New Roman" w:hAnsi="Times New Roman" w:cs="Times New Roman"/>
          <w:bCs/>
          <w:sz w:val="24"/>
          <w:szCs w:val="24"/>
        </w:rPr>
      </w:pPr>
      <w:r>
        <w:rPr>
          <w:rFonts w:ascii="Times New Roman" w:hAnsi="Times New Roman" w:cs="Times New Roman"/>
          <w:bCs/>
          <w:sz w:val="24"/>
          <w:szCs w:val="24"/>
        </w:rPr>
        <w:t>Communities and municipals</w:t>
      </w:r>
      <w:r w:rsidR="008500C4" w:rsidRPr="008500C4">
        <w:rPr>
          <w:rFonts w:ascii="Times New Roman" w:hAnsi="Times New Roman" w:cs="Times New Roman"/>
          <w:bCs/>
          <w:sz w:val="24"/>
          <w:szCs w:val="24"/>
        </w:rPr>
        <w:t xml:space="preserve"> often face economic instability due to limited </w:t>
      </w:r>
      <w:r w:rsidR="008500C4">
        <w:rPr>
          <w:rFonts w:ascii="Times New Roman" w:hAnsi="Times New Roman" w:cs="Times New Roman"/>
          <w:bCs/>
          <w:sz w:val="24"/>
          <w:szCs w:val="24"/>
        </w:rPr>
        <w:t>revenue-generation</w:t>
      </w:r>
      <w:r w:rsidR="008500C4" w:rsidRPr="008500C4">
        <w:rPr>
          <w:rFonts w:ascii="Times New Roman" w:hAnsi="Times New Roman" w:cs="Times New Roman"/>
          <w:bCs/>
          <w:sz w:val="24"/>
          <w:szCs w:val="24"/>
        </w:rPr>
        <w:t xml:space="preserve"> opportunities. Ghana's info</w:t>
      </w:r>
      <w:r>
        <w:rPr>
          <w:rFonts w:ascii="Times New Roman" w:hAnsi="Times New Roman" w:cs="Times New Roman"/>
          <w:bCs/>
          <w:sz w:val="24"/>
          <w:szCs w:val="24"/>
        </w:rPr>
        <w:t>rmal sector, which includes</w:t>
      </w:r>
      <w:r w:rsidR="008500C4" w:rsidRPr="008500C4">
        <w:rPr>
          <w:rFonts w:ascii="Times New Roman" w:hAnsi="Times New Roman" w:cs="Times New Roman"/>
          <w:bCs/>
          <w:sz w:val="24"/>
          <w:szCs w:val="24"/>
        </w:rPr>
        <w:t xml:space="preserve"> small-scale fish farming, contributes less to tax revenue and economic stability (World Bank, 2020).</w:t>
      </w:r>
    </w:p>
    <w:p w14:paraId="27100479" w14:textId="34BFE8D4" w:rsidR="008500C4" w:rsidRPr="008500C4" w:rsidRDefault="008500C4" w:rsidP="008500C4">
      <w:pPr>
        <w:spacing w:line="240" w:lineRule="auto"/>
        <w:rPr>
          <w:rFonts w:ascii="Times New Roman" w:hAnsi="Times New Roman" w:cs="Times New Roman"/>
          <w:bCs/>
          <w:sz w:val="24"/>
          <w:szCs w:val="24"/>
        </w:rPr>
      </w:pPr>
      <w:r w:rsidRPr="008500C4">
        <w:rPr>
          <w:rFonts w:ascii="Times New Roman" w:hAnsi="Times New Roman" w:cs="Times New Roman"/>
          <w:b/>
          <w:bCs/>
          <w:sz w:val="24"/>
          <w:szCs w:val="24"/>
        </w:rPr>
        <w:t>Solution:</w:t>
      </w:r>
      <w:r w:rsidRPr="008500C4">
        <w:rPr>
          <w:rFonts w:ascii="Times New Roman" w:hAnsi="Times New Roman" w:cs="Times New Roman"/>
          <w:bCs/>
          <w:sz w:val="24"/>
          <w:szCs w:val="24"/>
        </w:rPr>
        <w:t xml:space="preserve"> Economic Growth</w:t>
      </w:r>
      <w:r>
        <w:rPr>
          <w:rFonts w:ascii="Times New Roman" w:hAnsi="Times New Roman" w:cs="Times New Roman"/>
          <w:bCs/>
          <w:sz w:val="24"/>
          <w:szCs w:val="24"/>
        </w:rPr>
        <w:t xml:space="preserve"> </w:t>
      </w:r>
      <w:r w:rsidRPr="008500C4">
        <w:rPr>
          <w:rFonts w:ascii="Times New Roman" w:hAnsi="Times New Roman" w:cs="Times New Roman"/>
          <w:bCs/>
          <w:sz w:val="24"/>
          <w:szCs w:val="24"/>
        </w:rPr>
        <w:t>(SDG 8: Decent Work and Economic Growth)</w:t>
      </w:r>
    </w:p>
    <w:p w14:paraId="05835C33" w14:textId="56176343" w:rsidR="0062539B" w:rsidRDefault="008500C4" w:rsidP="00587FCC">
      <w:pPr>
        <w:numPr>
          <w:ilvl w:val="0"/>
          <w:numId w:val="48"/>
        </w:numPr>
        <w:spacing w:line="240" w:lineRule="auto"/>
        <w:rPr>
          <w:rFonts w:ascii="Times New Roman" w:hAnsi="Times New Roman" w:cs="Times New Roman"/>
          <w:bCs/>
          <w:sz w:val="24"/>
          <w:szCs w:val="24"/>
        </w:rPr>
      </w:pPr>
      <w:r w:rsidRPr="008500C4">
        <w:rPr>
          <w:rFonts w:ascii="Times New Roman" w:hAnsi="Times New Roman" w:cs="Times New Roman"/>
          <w:b/>
          <w:bCs/>
          <w:sz w:val="24"/>
          <w:szCs w:val="24"/>
        </w:rPr>
        <w:t>Registered Enterprises:</w:t>
      </w:r>
      <w:r w:rsidRPr="008500C4">
        <w:rPr>
          <w:rFonts w:ascii="Times New Roman" w:hAnsi="Times New Roman" w:cs="Times New Roman"/>
          <w:bCs/>
          <w:sz w:val="24"/>
          <w:szCs w:val="24"/>
        </w:rPr>
        <w:t xml:space="preserve"> Households operating Biofloc farms will be registered enterprises with tax responsibilities, thereby generating revenue for the government.</w:t>
      </w:r>
      <w:r w:rsidR="00C33B8C">
        <w:rPr>
          <w:rFonts w:ascii="Times New Roman" w:hAnsi="Times New Roman" w:cs="Times New Roman"/>
          <w:bCs/>
          <w:sz w:val="24"/>
          <w:szCs w:val="24"/>
        </w:rPr>
        <w:t xml:space="preserve"> Moreover, new employment opportunities would be created for households and communities.</w:t>
      </w:r>
      <w:r w:rsidRPr="008500C4">
        <w:rPr>
          <w:rFonts w:ascii="Times New Roman" w:hAnsi="Times New Roman" w:cs="Times New Roman"/>
          <w:bCs/>
          <w:sz w:val="24"/>
          <w:szCs w:val="24"/>
        </w:rPr>
        <w:t xml:space="preserve"> This formalization can increase government revenue from aquaculture, contributing to economic stability and growth (World Bank, 2020)</w:t>
      </w:r>
      <w:r w:rsidR="00C33B8C">
        <w:rPr>
          <w:rFonts w:ascii="Times New Roman" w:hAnsi="Times New Roman" w:cs="Times New Roman"/>
          <w:bCs/>
          <w:sz w:val="24"/>
          <w:szCs w:val="24"/>
        </w:rPr>
        <w:t xml:space="preserve">. </w:t>
      </w:r>
    </w:p>
    <w:p w14:paraId="2D90A76A" w14:textId="4101DFB4" w:rsidR="00576F33" w:rsidRPr="00576F33" w:rsidRDefault="00576F33" w:rsidP="00576F33">
      <w:pPr>
        <w:pStyle w:val="ListParagraph"/>
        <w:numPr>
          <w:ilvl w:val="0"/>
          <w:numId w:val="48"/>
        </w:numPr>
        <w:spacing w:line="240" w:lineRule="auto"/>
        <w:rPr>
          <w:rFonts w:ascii="Times New Roman" w:hAnsi="Times New Roman" w:cs="Times New Roman"/>
          <w:bCs/>
          <w:sz w:val="24"/>
          <w:szCs w:val="24"/>
        </w:rPr>
      </w:pPr>
      <w:r>
        <w:rPr>
          <w:rFonts w:ascii="Times New Roman" w:hAnsi="Times New Roman" w:cs="Times New Roman"/>
          <w:bCs/>
          <w:sz w:val="24"/>
          <w:szCs w:val="24"/>
        </w:rPr>
        <w:t>Formalization has the potential to bring benefits like credit and financial services</w:t>
      </w:r>
      <w:r w:rsidR="003A6CA8">
        <w:rPr>
          <w:rFonts w:ascii="Times New Roman" w:hAnsi="Times New Roman" w:cs="Times New Roman"/>
          <w:bCs/>
          <w:sz w:val="24"/>
          <w:szCs w:val="24"/>
        </w:rPr>
        <w:t xml:space="preserve"> to participating households</w:t>
      </w:r>
      <w:r>
        <w:rPr>
          <w:rFonts w:ascii="Times New Roman" w:hAnsi="Times New Roman" w:cs="Times New Roman"/>
          <w:bCs/>
          <w:sz w:val="24"/>
          <w:szCs w:val="24"/>
        </w:rPr>
        <w:t>.</w:t>
      </w:r>
    </w:p>
    <w:p w14:paraId="1C6CF123" w14:textId="77777777" w:rsidR="00C33B8C" w:rsidRPr="00C33B8C" w:rsidRDefault="00C33B8C" w:rsidP="00C33B8C">
      <w:pPr>
        <w:spacing w:line="240" w:lineRule="auto"/>
        <w:rPr>
          <w:rFonts w:ascii="Times New Roman" w:hAnsi="Times New Roman" w:cs="Times New Roman"/>
          <w:bCs/>
          <w:sz w:val="24"/>
          <w:szCs w:val="24"/>
        </w:rPr>
      </w:pPr>
    </w:p>
    <w:p w14:paraId="040E5D7B" w14:textId="742543FA" w:rsidR="00F06AEC" w:rsidRDefault="00845C6F" w:rsidP="00587FCC">
      <w:pPr>
        <w:pStyle w:val="Heading1"/>
        <w:spacing w:line="240" w:lineRule="auto"/>
      </w:pPr>
      <w:bookmarkStart w:id="6" w:name="_Toc168558547"/>
      <w:r>
        <w:t xml:space="preserve">7.0. </w:t>
      </w:r>
      <w:r w:rsidR="00F06AEC" w:rsidRPr="00CF0056">
        <w:t>Financial Support:</w:t>
      </w:r>
      <w:bookmarkEnd w:id="6"/>
    </w:p>
    <w:p w14:paraId="1C7D03DD" w14:textId="54ADC8ED" w:rsidR="00CF0056" w:rsidRDefault="00CF0056" w:rsidP="00587FCC">
      <w:pPr>
        <w:spacing w:line="240" w:lineRule="auto"/>
      </w:pPr>
    </w:p>
    <w:p w14:paraId="1D6619FE" w14:textId="77777777" w:rsidR="00845C6F" w:rsidRPr="00845C6F" w:rsidRDefault="00845C6F" w:rsidP="00587FCC">
      <w:pPr>
        <w:spacing w:line="240" w:lineRule="auto"/>
        <w:jc w:val="both"/>
        <w:rPr>
          <w:rFonts w:ascii="Times New Roman" w:hAnsi="Times New Roman" w:cs="Times New Roman"/>
          <w:sz w:val="24"/>
          <w:szCs w:val="24"/>
        </w:rPr>
      </w:pPr>
      <w:r w:rsidRPr="00845C6F">
        <w:rPr>
          <w:rFonts w:ascii="Times New Roman" w:hAnsi="Times New Roman" w:cs="Times New Roman"/>
          <w:sz w:val="24"/>
          <w:szCs w:val="24"/>
        </w:rPr>
        <w:t>The ‘One House, One Biofloc Fish Pond Initiative’ will require financial support to cover initial setup costs, training programs, ongoing technical support, and monitoring and evaluation activities. Potential funding sources include government grants, international donors, corporate sponsorships, and impact investors.</w:t>
      </w:r>
    </w:p>
    <w:p w14:paraId="70FFEABB" w14:textId="77777777" w:rsidR="00845C6F" w:rsidRPr="00845C6F" w:rsidRDefault="00845C6F" w:rsidP="00587FCC">
      <w:pPr>
        <w:numPr>
          <w:ilvl w:val="0"/>
          <w:numId w:val="33"/>
        </w:numPr>
        <w:spacing w:line="240" w:lineRule="auto"/>
        <w:rPr>
          <w:rFonts w:ascii="Times New Roman" w:hAnsi="Times New Roman" w:cs="Times New Roman"/>
          <w:sz w:val="24"/>
          <w:szCs w:val="24"/>
        </w:rPr>
      </w:pPr>
      <w:r w:rsidRPr="00845C6F">
        <w:rPr>
          <w:rFonts w:ascii="Times New Roman" w:hAnsi="Times New Roman" w:cs="Times New Roman"/>
          <w:b/>
          <w:bCs/>
          <w:sz w:val="24"/>
          <w:szCs w:val="24"/>
        </w:rPr>
        <w:t>Initial Setup Costs</w:t>
      </w:r>
      <w:r w:rsidRPr="00845C6F">
        <w:rPr>
          <w:rFonts w:ascii="Times New Roman" w:hAnsi="Times New Roman" w:cs="Times New Roman"/>
          <w:sz w:val="24"/>
          <w:szCs w:val="24"/>
        </w:rPr>
        <w:t>: This includes materials for pond construction, fingerlings, feed, and basic equipment.</w:t>
      </w:r>
    </w:p>
    <w:p w14:paraId="24DCF063" w14:textId="77777777" w:rsidR="00845C6F" w:rsidRPr="00845C6F" w:rsidRDefault="00845C6F" w:rsidP="00587FCC">
      <w:pPr>
        <w:numPr>
          <w:ilvl w:val="0"/>
          <w:numId w:val="33"/>
        </w:numPr>
        <w:spacing w:line="240" w:lineRule="auto"/>
        <w:rPr>
          <w:rFonts w:ascii="Times New Roman" w:hAnsi="Times New Roman" w:cs="Times New Roman"/>
          <w:sz w:val="24"/>
          <w:szCs w:val="24"/>
        </w:rPr>
      </w:pPr>
      <w:r w:rsidRPr="00845C6F">
        <w:rPr>
          <w:rFonts w:ascii="Times New Roman" w:hAnsi="Times New Roman" w:cs="Times New Roman"/>
          <w:b/>
          <w:bCs/>
          <w:sz w:val="24"/>
          <w:szCs w:val="24"/>
        </w:rPr>
        <w:t>Training Programs</w:t>
      </w:r>
      <w:r w:rsidRPr="00845C6F">
        <w:rPr>
          <w:rFonts w:ascii="Times New Roman" w:hAnsi="Times New Roman" w:cs="Times New Roman"/>
          <w:sz w:val="24"/>
          <w:szCs w:val="24"/>
        </w:rPr>
        <w:t>: Costs for developing training materials, hiring trainers, and conducting training sessions.</w:t>
      </w:r>
    </w:p>
    <w:p w14:paraId="4AFEC188" w14:textId="77777777" w:rsidR="00845C6F" w:rsidRPr="00845C6F" w:rsidRDefault="00845C6F" w:rsidP="00587FCC">
      <w:pPr>
        <w:numPr>
          <w:ilvl w:val="0"/>
          <w:numId w:val="33"/>
        </w:numPr>
        <w:spacing w:line="240" w:lineRule="auto"/>
        <w:rPr>
          <w:rFonts w:ascii="Times New Roman" w:hAnsi="Times New Roman" w:cs="Times New Roman"/>
          <w:sz w:val="24"/>
          <w:szCs w:val="24"/>
        </w:rPr>
      </w:pPr>
      <w:r w:rsidRPr="00845C6F">
        <w:rPr>
          <w:rFonts w:ascii="Times New Roman" w:hAnsi="Times New Roman" w:cs="Times New Roman"/>
          <w:b/>
          <w:bCs/>
          <w:sz w:val="24"/>
          <w:szCs w:val="24"/>
        </w:rPr>
        <w:t>Ongoing Technical Support</w:t>
      </w:r>
      <w:r w:rsidRPr="00845C6F">
        <w:rPr>
          <w:rFonts w:ascii="Times New Roman" w:hAnsi="Times New Roman" w:cs="Times New Roman"/>
          <w:sz w:val="24"/>
          <w:szCs w:val="24"/>
        </w:rPr>
        <w:t>: Salaries for field officers, transportation costs, and maintenance of support infrastructure.</w:t>
      </w:r>
    </w:p>
    <w:p w14:paraId="02481965" w14:textId="77777777" w:rsidR="00845C6F" w:rsidRDefault="00845C6F" w:rsidP="00587FCC">
      <w:pPr>
        <w:numPr>
          <w:ilvl w:val="0"/>
          <w:numId w:val="33"/>
        </w:numPr>
        <w:spacing w:line="240" w:lineRule="auto"/>
        <w:rPr>
          <w:rFonts w:ascii="Times New Roman" w:hAnsi="Times New Roman" w:cs="Times New Roman"/>
          <w:sz w:val="24"/>
          <w:szCs w:val="24"/>
        </w:rPr>
      </w:pPr>
      <w:r w:rsidRPr="00845C6F">
        <w:rPr>
          <w:rFonts w:ascii="Times New Roman" w:hAnsi="Times New Roman" w:cs="Times New Roman"/>
          <w:b/>
          <w:bCs/>
          <w:sz w:val="24"/>
          <w:szCs w:val="24"/>
        </w:rPr>
        <w:t>Monitoring and Evaluation</w:t>
      </w:r>
      <w:r w:rsidRPr="00845C6F">
        <w:rPr>
          <w:rFonts w:ascii="Times New Roman" w:hAnsi="Times New Roman" w:cs="Times New Roman"/>
          <w:sz w:val="24"/>
          <w:szCs w:val="24"/>
        </w:rPr>
        <w:t>: Costs for data collection, analysis, and reporting.</w:t>
      </w:r>
    </w:p>
    <w:p w14:paraId="2A0216B9" w14:textId="4591B7E1" w:rsidR="00845C6F" w:rsidRPr="00845C6F" w:rsidRDefault="00845C6F" w:rsidP="00587FCC">
      <w:pPr>
        <w:spacing w:line="240" w:lineRule="auto"/>
        <w:rPr>
          <w:rFonts w:ascii="Times New Roman" w:hAnsi="Times New Roman" w:cs="Times New Roman"/>
          <w:sz w:val="24"/>
          <w:szCs w:val="24"/>
        </w:rPr>
      </w:pPr>
      <w:r w:rsidRPr="00845C6F">
        <w:rPr>
          <w:rFonts w:ascii="Times New Roman" w:hAnsi="Times New Roman" w:cs="Times New Roman"/>
          <w:b/>
          <w:sz w:val="24"/>
          <w:szCs w:val="24"/>
        </w:rPr>
        <w:t>Tailored financial support for participants.</w:t>
      </w:r>
    </w:p>
    <w:p w14:paraId="6B4384BC" w14:textId="1FC29F43" w:rsidR="00F06AEC" w:rsidRPr="00845C6F" w:rsidRDefault="00F06AEC" w:rsidP="00587FCC">
      <w:pPr>
        <w:numPr>
          <w:ilvl w:val="0"/>
          <w:numId w:val="34"/>
        </w:numPr>
        <w:spacing w:line="240" w:lineRule="auto"/>
        <w:rPr>
          <w:rFonts w:ascii="Times New Roman" w:hAnsi="Times New Roman" w:cs="Times New Roman"/>
          <w:b/>
          <w:sz w:val="24"/>
          <w:szCs w:val="24"/>
        </w:rPr>
      </w:pPr>
      <w:r w:rsidRPr="00845C6F">
        <w:rPr>
          <w:rFonts w:ascii="Times New Roman" w:hAnsi="Times New Roman" w:cs="Times New Roman"/>
          <w:b/>
          <w:bCs/>
          <w:sz w:val="24"/>
          <w:szCs w:val="24"/>
        </w:rPr>
        <w:t>Credit Union</w:t>
      </w:r>
      <w:r w:rsidRPr="00845C6F">
        <w:rPr>
          <w:rFonts w:ascii="Times New Roman" w:hAnsi="Times New Roman" w:cs="Times New Roman"/>
          <w:b/>
          <w:sz w:val="24"/>
          <w:szCs w:val="24"/>
        </w:rPr>
        <w:t>:</w:t>
      </w:r>
    </w:p>
    <w:p w14:paraId="3624F81F" w14:textId="1D520AF6" w:rsidR="00F06AEC" w:rsidRPr="00BF4DAD" w:rsidRDefault="00F06AEC"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 xml:space="preserve">Collaborate </w:t>
      </w:r>
      <w:r w:rsidR="004C0208" w:rsidRPr="00BF4DAD">
        <w:rPr>
          <w:rFonts w:ascii="Times New Roman" w:hAnsi="Times New Roman" w:cs="Times New Roman"/>
          <w:sz w:val="24"/>
          <w:szCs w:val="24"/>
        </w:rPr>
        <w:t>with</w:t>
      </w:r>
      <w:r w:rsidRPr="00BF4DAD">
        <w:rPr>
          <w:rFonts w:ascii="Times New Roman" w:hAnsi="Times New Roman" w:cs="Times New Roman"/>
          <w:sz w:val="24"/>
          <w:szCs w:val="24"/>
        </w:rPr>
        <w:t xml:space="preserve"> credit groups to provide access to microloans or credit facilities for households. Tailor loan products to meet the specific needs of </w:t>
      </w:r>
      <w:r w:rsidR="00FF5E95" w:rsidRPr="00BF4DAD">
        <w:rPr>
          <w:rFonts w:ascii="Times New Roman" w:hAnsi="Times New Roman" w:cs="Times New Roman"/>
          <w:sz w:val="24"/>
          <w:szCs w:val="24"/>
        </w:rPr>
        <w:t>participants.</w:t>
      </w:r>
    </w:p>
    <w:p w14:paraId="6C81759A" w14:textId="7E703267" w:rsidR="00F06AEC" w:rsidRPr="00845C6F" w:rsidRDefault="001B3487" w:rsidP="00587FCC">
      <w:pPr>
        <w:numPr>
          <w:ilvl w:val="0"/>
          <w:numId w:val="34"/>
        </w:numPr>
        <w:spacing w:line="240" w:lineRule="auto"/>
        <w:rPr>
          <w:rFonts w:ascii="Times New Roman" w:hAnsi="Times New Roman" w:cs="Times New Roman"/>
          <w:b/>
          <w:sz w:val="24"/>
          <w:szCs w:val="24"/>
        </w:rPr>
      </w:pPr>
      <w:r w:rsidRPr="00845C6F">
        <w:rPr>
          <w:rFonts w:ascii="Times New Roman" w:hAnsi="Times New Roman" w:cs="Times New Roman"/>
          <w:b/>
          <w:bCs/>
          <w:sz w:val="24"/>
          <w:szCs w:val="24"/>
        </w:rPr>
        <w:t>Community development fund</w:t>
      </w:r>
      <w:r w:rsidR="00F06AEC" w:rsidRPr="00845C6F">
        <w:rPr>
          <w:rFonts w:ascii="Times New Roman" w:hAnsi="Times New Roman" w:cs="Times New Roman"/>
          <w:b/>
          <w:sz w:val="24"/>
          <w:szCs w:val="24"/>
        </w:rPr>
        <w:t xml:space="preserve">: </w:t>
      </w:r>
    </w:p>
    <w:p w14:paraId="434F9F31" w14:textId="565F5966" w:rsidR="00F06AEC" w:rsidRPr="00BF4DAD" w:rsidRDefault="00F06AEC"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 xml:space="preserve">Establish revolving funds or community investment schemes where households contribute a portion of their profits into a shared fund. The fund </w:t>
      </w:r>
      <w:r w:rsidR="00C75D69">
        <w:rPr>
          <w:rFonts w:ascii="Times New Roman" w:hAnsi="Times New Roman" w:cs="Times New Roman"/>
          <w:sz w:val="24"/>
          <w:szCs w:val="24"/>
        </w:rPr>
        <w:t>will be</w:t>
      </w:r>
      <w:r w:rsidR="00DB426E" w:rsidRPr="00BF4DAD">
        <w:rPr>
          <w:rFonts w:ascii="Times New Roman" w:hAnsi="Times New Roman" w:cs="Times New Roman"/>
          <w:sz w:val="24"/>
          <w:szCs w:val="24"/>
        </w:rPr>
        <w:t xml:space="preserve"> purposely created for specific community development </w:t>
      </w:r>
      <w:r w:rsidR="0036298C" w:rsidRPr="00BF4DAD">
        <w:rPr>
          <w:rFonts w:ascii="Times New Roman" w:hAnsi="Times New Roman" w:cs="Times New Roman"/>
          <w:sz w:val="24"/>
          <w:szCs w:val="24"/>
        </w:rPr>
        <w:t>initiatives.</w:t>
      </w:r>
    </w:p>
    <w:p w14:paraId="5DC7B70B" w14:textId="77777777" w:rsidR="00F06AEC" w:rsidRPr="00845C6F" w:rsidRDefault="00F06AEC" w:rsidP="00587FCC">
      <w:pPr>
        <w:pStyle w:val="ListParagraph"/>
        <w:numPr>
          <w:ilvl w:val="0"/>
          <w:numId w:val="34"/>
        </w:numPr>
        <w:spacing w:line="240" w:lineRule="auto"/>
        <w:rPr>
          <w:rFonts w:ascii="Times New Roman" w:hAnsi="Times New Roman" w:cs="Times New Roman"/>
          <w:b/>
          <w:sz w:val="24"/>
          <w:szCs w:val="24"/>
        </w:rPr>
      </w:pPr>
      <w:r w:rsidRPr="00845C6F">
        <w:rPr>
          <w:rFonts w:ascii="Times New Roman" w:hAnsi="Times New Roman" w:cs="Times New Roman"/>
          <w:b/>
          <w:bCs/>
          <w:sz w:val="24"/>
          <w:szCs w:val="24"/>
        </w:rPr>
        <w:t>Grant Programs</w:t>
      </w:r>
      <w:r w:rsidRPr="00845C6F">
        <w:rPr>
          <w:rFonts w:ascii="Times New Roman" w:hAnsi="Times New Roman" w:cs="Times New Roman"/>
          <w:b/>
          <w:sz w:val="24"/>
          <w:szCs w:val="24"/>
        </w:rPr>
        <w:t xml:space="preserve">: </w:t>
      </w:r>
    </w:p>
    <w:p w14:paraId="68DBCF4E" w14:textId="08361E57" w:rsidR="00A83917" w:rsidRPr="00264067" w:rsidRDefault="00F06AEC"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Explore grant programs or financial incentives that provide direct support to households participating in sustainable aquaculture projects. Seek funding from donors, development agencies, or philanthropic organizations interested in promoting food security, poverty reduction, and environmental sustainability.</w:t>
      </w:r>
    </w:p>
    <w:p w14:paraId="5F28E91C" w14:textId="42BFE212" w:rsidR="00301F0F" w:rsidRDefault="00264067" w:rsidP="00587FCC">
      <w:pPr>
        <w:pStyle w:val="Heading1"/>
        <w:spacing w:line="240" w:lineRule="auto"/>
      </w:pPr>
      <w:bookmarkStart w:id="7" w:name="_Toc168558548"/>
      <w:r>
        <w:t>8</w:t>
      </w:r>
      <w:r w:rsidR="00301F0F">
        <w:t xml:space="preserve">.0. </w:t>
      </w:r>
      <w:r w:rsidR="00301F0F" w:rsidRPr="00301F0F">
        <w:t>Quality Assurance</w:t>
      </w:r>
      <w:bookmarkEnd w:id="7"/>
    </w:p>
    <w:p w14:paraId="7BAEC5D1" w14:textId="77777777" w:rsidR="00301F0F" w:rsidRPr="00301F0F" w:rsidRDefault="00301F0F" w:rsidP="00587FCC">
      <w:pPr>
        <w:spacing w:line="240" w:lineRule="auto"/>
      </w:pPr>
    </w:p>
    <w:p w14:paraId="3F83B4C2" w14:textId="58ED65CE" w:rsidR="00301F0F" w:rsidRPr="00301F0F" w:rsidRDefault="00301F0F" w:rsidP="00587FCC">
      <w:pPr>
        <w:spacing w:line="240" w:lineRule="auto"/>
        <w:jc w:val="both"/>
        <w:rPr>
          <w:rFonts w:ascii="Times New Roman" w:hAnsi="Times New Roman" w:cs="Times New Roman"/>
          <w:sz w:val="24"/>
          <w:szCs w:val="24"/>
        </w:rPr>
      </w:pPr>
      <w:r w:rsidRPr="00301F0F">
        <w:rPr>
          <w:rFonts w:ascii="Times New Roman" w:hAnsi="Times New Roman" w:cs="Times New Roman"/>
          <w:sz w:val="24"/>
          <w:szCs w:val="24"/>
        </w:rPr>
        <w:t>Quality assurance is critical to the success of the Biofloc Fish Pond Ini</w:t>
      </w:r>
      <w:r>
        <w:rPr>
          <w:rFonts w:ascii="Times New Roman" w:hAnsi="Times New Roman" w:cs="Times New Roman"/>
          <w:sz w:val="24"/>
          <w:szCs w:val="24"/>
        </w:rPr>
        <w:t>tiative. Key components include.</w:t>
      </w:r>
    </w:p>
    <w:p w14:paraId="3A8AB178" w14:textId="77777777" w:rsidR="005961E5" w:rsidRDefault="00301F0F" w:rsidP="00587FCC">
      <w:pPr>
        <w:pStyle w:val="ListParagraph"/>
        <w:numPr>
          <w:ilvl w:val="0"/>
          <w:numId w:val="35"/>
        </w:numPr>
        <w:spacing w:line="240" w:lineRule="auto"/>
        <w:jc w:val="both"/>
        <w:rPr>
          <w:rFonts w:ascii="Times New Roman" w:hAnsi="Times New Roman" w:cs="Times New Roman"/>
          <w:sz w:val="24"/>
          <w:szCs w:val="24"/>
        </w:rPr>
      </w:pPr>
      <w:r w:rsidRPr="00301F0F">
        <w:rPr>
          <w:rFonts w:ascii="Times New Roman" w:hAnsi="Times New Roman" w:cs="Times New Roman"/>
          <w:b/>
          <w:sz w:val="24"/>
          <w:szCs w:val="24"/>
        </w:rPr>
        <w:t>Training and Certification:</w:t>
      </w:r>
      <w:r w:rsidRPr="00301F0F">
        <w:rPr>
          <w:rFonts w:ascii="Times New Roman" w:hAnsi="Times New Roman" w:cs="Times New Roman"/>
          <w:sz w:val="24"/>
          <w:szCs w:val="24"/>
        </w:rPr>
        <w:t xml:space="preserve"> </w:t>
      </w:r>
    </w:p>
    <w:p w14:paraId="3ABA4B4C" w14:textId="3A78776F" w:rsidR="00301F0F" w:rsidRPr="005961E5" w:rsidRDefault="00301F0F" w:rsidP="00587FCC">
      <w:pPr>
        <w:pStyle w:val="ListParagraph"/>
        <w:spacing w:line="240" w:lineRule="auto"/>
        <w:jc w:val="both"/>
        <w:rPr>
          <w:rFonts w:ascii="Times New Roman" w:hAnsi="Times New Roman" w:cs="Times New Roman"/>
          <w:sz w:val="24"/>
          <w:szCs w:val="24"/>
        </w:rPr>
      </w:pPr>
      <w:r w:rsidRPr="005961E5">
        <w:rPr>
          <w:rFonts w:ascii="Times New Roman" w:hAnsi="Times New Roman" w:cs="Times New Roman"/>
          <w:sz w:val="24"/>
          <w:szCs w:val="24"/>
        </w:rPr>
        <w:t>Ensure all participants receive thorough training and certification in Biofloc technology and fish farming practices.</w:t>
      </w:r>
    </w:p>
    <w:p w14:paraId="7366EF28" w14:textId="77777777" w:rsidR="005961E5" w:rsidRDefault="005961E5" w:rsidP="00587FCC">
      <w:pPr>
        <w:pStyle w:val="ListParagraph"/>
        <w:numPr>
          <w:ilvl w:val="0"/>
          <w:numId w:val="35"/>
        </w:numPr>
        <w:spacing w:line="240" w:lineRule="auto"/>
        <w:jc w:val="both"/>
        <w:rPr>
          <w:rFonts w:ascii="Times New Roman" w:hAnsi="Times New Roman" w:cs="Times New Roman"/>
          <w:b/>
          <w:bCs/>
          <w:sz w:val="24"/>
          <w:szCs w:val="24"/>
        </w:rPr>
      </w:pPr>
      <w:r w:rsidRPr="005961E5">
        <w:rPr>
          <w:rFonts w:ascii="Times New Roman" w:hAnsi="Times New Roman" w:cs="Times New Roman"/>
          <w:b/>
          <w:bCs/>
          <w:sz w:val="24"/>
          <w:szCs w:val="24"/>
        </w:rPr>
        <w:t xml:space="preserve">Standard Operating Procedures (SOPs): </w:t>
      </w:r>
    </w:p>
    <w:p w14:paraId="17E76DC4" w14:textId="75C721C1" w:rsidR="00301F0F" w:rsidRPr="005961E5" w:rsidRDefault="005961E5" w:rsidP="00587FCC">
      <w:pPr>
        <w:pStyle w:val="ListParagraph"/>
        <w:spacing w:line="240" w:lineRule="auto"/>
        <w:jc w:val="both"/>
        <w:rPr>
          <w:rFonts w:ascii="Times New Roman" w:hAnsi="Times New Roman" w:cs="Times New Roman"/>
          <w:b/>
          <w:bCs/>
          <w:sz w:val="24"/>
          <w:szCs w:val="24"/>
        </w:rPr>
      </w:pPr>
      <w:r w:rsidRPr="005961E5">
        <w:rPr>
          <w:rFonts w:ascii="Times New Roman" w:hAnsi="Times New Roman" w:cs="Times New Roman"/>
          <w:bCs/>
          <w:sz w:val="24"/>
          <w:szCs w:val="24"/>
        </w:rPr>
        <w:t>Standard Operating Procedures (SOPs) will be developed and provided to all participants. These SOPs will cover critical aspects of Biofloc fish farming, including daily and weekly maintenance routines, procedures for monitoring and managing water quality, guidelines for feeding and managing fish health, and emergency response protocols for addressing system failures or fish health issues</w:t>
      </w:r>
    </w:p>
    <w:p w14:paraId="2DC8ADE4" w14:textId="77777777" w:rsidR="005961E5" w:rsidRPr="005961E5" w:rsidRDefault="00301F0F" w:rsidP="00587FCC">
      <w:pPr>
        <w:pStyle w:val="ListParagraph"/>
        <w:numPr>
          <w:ilvl w:val="0"/>
          <w:numId w:val="35"/>
        </w:numPr>
        <w:spacing w:line="240" w:lineRule="auto"/>
        <w:jc w:val="both"/>
        <w:rPr>
          <w:rFonts w:ascii="Times New Roman" w:hAnsi="Times New Roman" w:cs="Times New Roman"/>
          <w:sz w:val="24"/>
          <w:szCs w:val="24"/>
        </w:rPr>
      </w:pPr>
      <w:r w:rsidRPr="00301F0F">
        <w:rPr>
          <w:rFonts w:ascii="Times New Roman" w:hAnsi="Times New Roman" w:cs="Times New Roman"/>
          <w:b/>
          <w:sz w:val="24"/>
          <w:szCs w:val="24"/>
        </w:rPr>
        <w:t>Regular Audits:</w:t>
      </w:r>
    </w:p>
    <w:p w14:paraId="246AB2CD" w14:textId="4EF1D016" w:rsidR="00301F0F" w:rsidRPr="00301F0F" w:rsidRDefault="00301F0F" w:rsidP="00587FCC">
      <w:pPr>
        <w:pStyle w:val="ListParagraph"/>
        <w:spacing w:line="240" w:lineRule="auto"/>
        <w:jc w:val="both"/>
        <w:rPr>
          <w:rFonts w:ascii="Times New Roman" w:hAnsi="Times New Roman" w:cs="Times New Roman"/>
          <w:sz w:val="24"/>
          <w:szCs w:val="24"/>
        </w:rPr>
      </w:pPr>
      <w:r w:rsidRPr="00301F0F">
        <w:rPr>
          <w:rFonts w:ascii="Times New Roman" w:hAnsi="Times New Roman" w:cs="Times New Roman"/>
          <w:sz w:val="24"/>
          <w:szCs w:val="24"/>
        </w:rPr>
        <w:t xml:space="preserve"> Conduct regular audits of Biofloc ponds to ensure compliance with standards and identify areas for improvement.</w:t>
      </w:r>
    </w:p>
    <w:p w14:paraId="206CB9B4" w14:textId="77777777" w:rsidR="005961E5" w:rsidRDefault="00301F0F" w:rsidP="00587FCC">
      <w:pPr>
        <w:pStyle w:val="ListParagraph"/>
        <w:numPr>
          <w:ilvl w:val="0"/>
          <w:numId w:val="35"/>
        </w:numPr>
        <w:spacing w:line="240" w:lineRule="auto"/>
        <w:jc w:val="both"/>
        <w:rPr>
          <w:rFonts w:ascii="Times New Roman" w:hAnsi="Times New Roman" w:cs="Times New Roman"/>
          <w:sz w:val="24"/>
          <w:szCs w:val="24"/>
        </w:rPr>
      </w:pPr>
      <w:r w:rsidRPr="00301F0F">
        <w:rPr>
          <w:rFonts w:ascii="Times New Roman" w:hAnsi="Times New Roman" w:cs="Times New Roman"/>
          <w:b/>
          <w:sz w:val="24"/>
          <w:szCs w:val="24"/>
        </w:rPr>
        <w:t>Feedback Mechanism:</w:t>
      </w:r>
      <w:r w:rsidRPr="00301F0F">
        <w:rPr>
          <w:rFonts w:ascii="Times New Roman" w:hAnsi="Times New Roman" w:cs="Times New Roman"/>
          <w:sz w:val="24"/>
          <w:szCs w:val="24"/>
        </w:rPr>
        <w:t xml:space="preserve"> </w:t>
      </w:r>
    </w:p>
    <w:p w14:paraId="595DB04B" w14:textId="06C3CBC3" w:rsidR="00301F0F" w:rsidRDefault="00301F0F" w:rsidP="00587FCC">
      <w:pPr>
        <w:pStyle w:val="ListParagraph"/>
        <w:spacing w:line="240" w:lineRule="auto"/>
        <w:jc w:val="both"/>
        <w:rPr>
          <w:rFonts w:ascii="Times New Roman" w:hAnsi="Times New Roman" w:cs="Times New Roman"/>
          <w:sz w:val="24"/>
          <w:szCs w:val="24"/>
        </w:rPr>
      </w:pPr>
      <w:r w:rsidRPr="00301F0F">
        <w:rPr>
          <w:rFonts w:ascii="Times New Roman" w:hAnsi="Times New Roman" w:cs="Times New Roman"/>
          <w:sz w:val="24"/>
          <w:szCs w:val="24"/>
        </w:rPr>
        <w:t>Establish a feedback mechanism for participants to report issues, provide suggestions, and receive support.</w:t>
      </w:r>
    </w:p>
    <w:p w14:paraId="5196FC88" w14:textId="061CFB45" w:rsidR="005961E5" w:rsidRDefault="007D5F4E" w:rsidP="00587FCC">
      <w:pPr>
        <w:pStyle w:val="ListParagraph"/>
        <w:numPr>
          <w:ilvl w:val="0"/>
          <w:numId w:val="35"/>
        </w:numPr>
        <w:spacing w:line="240" w:lineRule="auto"/>
        <w:jc w:val="both"/>
        <w:rPr>
          <w:rFonts w:ascii="Times New Roman" w:hAnsi="Times New Roman" w:cs="Times New Roman"/>
          <w:b/>
          <w:sz w:val="24"/>
          <w:szCs w:val="24"/>
        </w:rPr>
      </w:pPr>
      <w:r w:rsidRPr="005961E5">
        <w:rPr>
          <w:rFonts w:ascii="Times New Roman" w:hAnsi="Times New Roman" w:cs="Times New Roman"/>
          <w:b/>
          <w:sz w:val="24"/>
          <w:szCs w:val="24"/>
        </w:rPr>
        <w:t>Monitoring and Evaluation</w:t>
      </w:r>
    </w:p>
    <w:p w14:paraId="20E0477B" w14:textId="68103FCD" w:rsidR="005961E5" w:rsidRPr="005961E5" w:rsidRDefault="00C75D69" w:rsidP="00587FCC">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The m</w:t>
      </w:r>
      <w:r w:rsidR="005961E5">
        <w:rPr>
          <w:rFonts w:ascii="Times New Roman" w:hAnsi="Times New Roman" w:cs="Times New Roman"/>
          <w:sz w:val="24"/>
          <w:szCs w:val="24"/>
        </w:rPr>
        <w:t>onitoring and evaluation framework would cover baseline data collection, daily monitor</w:t>
      </w:r>
      <w:r>
        <w:rPr>
          <w:rFonts w:ascii="Times New Roman" w:hAnsi="Times New Roman" w:cs="Times New Roman"/>
          <w:sz w:val="24"/>
          <w:szCs w:val="24"/>
        </w:rPr>
        <w:t>ing</w:t>
      </w:r>
      <w:r w:rsidR="005961E5">
        <w:rPr>
          <w:rFonts w:ascii="Times New Roman" w:hAnsi="Times New Roman" w:cs="Times New Roman"/>
          <w:sz w:val="24"/>
          <w:szCs w:val="24"/>
        </w:rPr>
        <w:t xml:space="preserve"> by designated field officers, </w:t>
      </w:r>
      <w:r>
        <w:rPr>
          <w:rFonts w:ascii="Times New Roman" w:hAnsi="Times New Roman" w:cs="Times New Roman"/>
          <w:sz w:val="24"/>
          <w:szCs w:val="24"/>
        </w:rPr>
        <w:t xml:space="preserve">the </w:t>
      </w:r>
      <w:r w:rsidR="005961E5">
        <w:rPr>
          <w:rFonts w:ascii="Times New Roman" w:hAnsi="Times New Roman" w:cs="Times New Roman"/>
          <w:sz w:val="24"/>
          <w:szCs w:val="24"/>
        </w:rPr>
        <w:t xml:space="preserve">development of key performance indicators to track performance, </w:t>
      </w:r>
      <w:r>
        <w:rPr>
          <w:rFonts w:ascii="Times New Roman" w:hAnsi="Times New Roman" w:cs="Times New Roman"/>
          <w:sz w:val="24"/>
          <w:szCs w:val="24"/>
        </w:rPr>
        <w:t xml:space="preserve">and </w:t>
      </w:r>
      <w:r w:rsidR="005961E5">
        <w:rPr>
          <w:rFonts w:ascii="Times New Roman" w:hAnsi="Times New Roman" w:cs="Times New Roman"/>
          <w:sz w:val="24"/>
          <w:szCs w:val="24"/>
        </w:rPr>
        <w:t>periodic impact evaluation.</w:t>
      </w:r>
    </w:p>
    <w:p w14:paraId="699FD8A0" w14:textId="513C1709" w:rsidR="007D5F4E" w:rsidRDefault="00264067" w:rsidP="00587FCC">
      <w:pPr>
        <w:pStyle w:val="Heading1"/>
        <w:spacing w:line="240" w:lineRule="auto"/>
      </w:pPr>
      <w:bookmarkStart w:id="8" w:name="_Toc168558549"/>
      <w:r>
        <w:t xml:space="preserve">9.0. </w:t>
      </w:r>
      <w:r w:rsidR="007D5F4E" w:rsidRPr="00BF4DAD">
        <w:t>Marketing and Outreach</w:t>
      </w:r>
      <w:bookmarkEnd w:id="8"/>
    </w:p>
    <w:p w14:paraId="5ABD3638" w14:textId="77777777" w:rsidR="00CF0056" w:rsidRPr="00CF0056" w:rsidRDefault="00CF0056" w:rsidP="00587FCC">
      <w:pPr>
        <w:spacing w:line="240" w:lineRule="auto"/>
      </w:pPr>
    </w:p>
    <w:p w14:paraId="7E5603A4" w14:textId="77777777" w:rsidR="00264067" w:rsidRDefault="007D5F4E" w:rsidP="00587FCC">
      <w:pPr>
        <w:pStyle w:val="ListParagraph"/>
        <w:numPr>
          <w:ilvl w:val="0"/>
          <w:numId w:val="36"/>
        </w:numPr>
        <w:spacing w:line="240" w:lineRule="auto"/>
        <w:rPr>
          <w:rFonts w:ascii="Times New Roman" w:hAnsi="Times New Roman" w:cs="Times New Roman"/>
          <w:b/>
          <w:sz w:val="24"/>
          <w:szCs w:val="24"/>
        </w:rPr>
      </w:pPr>
      <w:r w:rsidRPr="00264067">
        <w:rPr>
          <w:rFonts w:ascii="Times New Roman" w:hAnsi="Times New Roman" w:cs="Times New Roman"/>
          <w:b/>
          <w:sz w:val="24"/>
          <w:szCs w:val="24"/>
        </w:rPr>
        <w:t>Promotion and Recruitment:</w:t>
      </w:r>
    </w:p>
    <w:p w14:paraId="6E7FBD4D" w14:textId="189A9BC1" w:rsidR="007D5F4E" w:rsidRPr="00264067" w:rsidRDefault="007D5F4E" w:rsidP="00587FCC">
      <w:pPr>
        <w:pStyle w:val="ListParagraph"/>
        <w:spacing w:line="240" w:lineRule="auto"/>
        <w:rPr>
          <w:rFonts w:ascii="Times New Roman" w:hAnsi="Times New Roman" w:cs="Times New Roman"/>
          <w:b/>
          <w:sz w:val="24"/>
          <w:szCs w:val="24"/>
        </w:rPr>
      </w:pPr>
      <w:r w:rsidRPr="00264067">
        <w:rPr>
          <w:rFonts w:ascii="Times New Roman" w:hAnsi="Times New Roman" w:cs="Times New Roman"/>
          <w:sz w:val="24"/>
          <w:szCs w:val="24"/>
        </w:rPr>
        <w:t>Awareness Campaigns: Use local media, social networks, and community meetings to promote the program and attract participants.</w:t>
      </w:r>
    </w:p>
    <w:p w14:paraId="43FC169D" w14:textId="77777777" w:rsidR="00264067" w:rsidRDefault="007D5F4E" w:rsidP="00587FCC">
      <w:pPr>
        <w:pStyle w:val="ListParagraph"/>
        <w:numPr>
          <w:ilvl w:val="0"/>
          <w:numId w:val="36"/>
        </w:numPr>
        <w:spacing w:line="240" w:lineRule="auto"/>
        <w:rPr>
          <w:rFonts w:ascii="Times New Roman" w:hAnsi="Times New Roman" w:cs="Times New Roman"/>
          <w:sz w:val="24"/>
          <w:szCs w:val="24"/>
        </w:rPr>
      </w:pPr>
      <w:r w:rsidRPr="00264067">
        <w:rPr>
          <w:rFonts w:ascii="Times New Roman" w:hAnsi="Times New Roman" w:cs="Times New Roman"/>
          <w:b/>
          <w:sz w:val="24"/>
          <w:szCs w:val="24"/>
        </w:rPr>
        <w:t>Stakeholder Engagement</w:t>
      </w:r>
      <w:r w:rsidRPr="00264067">
        <w:rPr>
          <w:rFonts w:ascii="Times New Roman" w:hAnsi="Times New Roman" w:cs="Times New Roman"/>
          <w:sz w:val="24"/>
          <w:szCs w:val="24"/>
        </w:rPr>
        <w:t>:</w:t>
      </w:r>
    </w:p>
    <w:p w14:paraId="59305DF6" w14:textId="4E99A629" w:rsidR="00CF0056" w:rsidRPr="00264067" w:rsidRDefault="007D5F4E" w:rsidP="00587FCC">
      <w:pPr>
        <w:pStyle w:val="ListParagraph"/>
        <w:spacing w:line="240" w:lineRule="auto"/>
        <w:rPr>
          <w:rFonts w:ascii="Times New Roman" w:hAnsi="Times New Roman" w:cs="Times New Roman"/>
          <w:sz w:val="24"/>
          <w:szCs w:val="24"/>
        </w:rPr>
      </w:pPr>
      <w:r w:rsidRPr="00264067">
        <w:rPr>
          <w:rFonts w:ascii="Times New Roman" w:hAnsi="Times New Roman" w:cs="Times New Roman"/>
          <w:sz w:val="24"/>
          <w:szCs w:val="24"/>
        </w:rPr>
        <w:t>Key Stakeholders: Identify and engage key stakeholders, including local government officials, community leaders, and potential funding partners</w:t>
      </w:r>
      <w:r w:rsidR="00BB798D" w:rsidRPr="00264067">
        <w:rPr>
          <w:rFonts w:ascii="Times New Roman" w:hAnsi="Times New Roman" w:cs="Times New Roman"/>
          <w:sz w:val="24"/>
          <w:szCs w:val="24"/>
        </w:rPr>
        <w:t>.</w:t>
      </w:r>
    </w:p>
    <w:p w14:paraId="4558C1BD" w14:textId="51928E29" w:rsidR="00A148E1" w:rsidRDefault="006E1075" w:rsidP="00587FCC">
      <w:pPr>
        <w:pStyle w:val="Heading1"/>
        <w:spacing w:line="240" w:lineRule="auto"/>
      </w:pPr>
      <w:bookmarkStart w:id="9" w:name="_Toc168558550"/>
      <w:r>
        <w:t xml:space="preserve">10.0 </w:t>
      </w:r>
      <w:r w:rsidR="00A148E1" w:rsidRPr="00BF4DAD">
        <w:t>Pestle Analysis.</w:t>
      </w:r>
      <w:bookmarkEnd w:id="9"/>
    </w:p>
    <w:p w14:paraId="0D51FA20" w14:textId="77777777" w:rsidR="00CF0056" w:rsidRPr="00CF0056" w:rsidRDefault="00CF0056" w:rsidP="00587FCC">
      <w:pPr>
        <w:spacing w:line="240" w:lineRule="auto"/>
      </w:pPr>
    </w:p>
    <w:tbl>
      <w:tblPr>
        <w:tblStyle w:val="TableGrid"/>
        <w:tblW w:w="0" w:type="auto"/>
        <w:tblLook w:val="04A0" w:firstRow="1" w:lastRow="0" w:firstColumn="1" w:lastColumn="0" w:noHBand="0" w:noVBand="1"/>
      </w:tblPr>
      <w:tblGrid>
        <w:gridCol w:w="1643"/>
        <w:gridCol w:w="7707"/>
      </w:tblGrid>
      <w:tr w:rsidR="00041F98" w:rsidRPr="00BF4DAD" w14:paraId="05E839F3" w14:textId="77777777" w:rsidTr="00041F98">
        <w:tc>
          <w:tcPr>
            <w:tcW w:w="1615" w:type="dxa"/>
          </w:tcPr>
          <w:p w14:paraId="6310BC39" w14:textId="23BBD25F" w:rsidR="00041F98" w:rsidRPr="00BF4DAD" w:rsidRDefault="00041F98" w:rsidP="00587FCC">
            <w:pPr>
              <w:rPr>
                <w:rFonts w:ascii="Times New Roman" w:hAnsi="Times New Roman" w:cs="Times New Roman"/>
                <w:sz w:val="24"/>
                <w:szCs w:val="24"/>
              </w:rPr>
            </w:pPr>
            <w:r w:rsidRPr="00BF4DAD">
              <w:rPr>
                <w:rFonts w:ascii="Times New Roman" w:hAnsi="Times New Roman" w:cs="Times New Roman"/>
                <w:sz w:val="24"/>
                <w:szCs w:val="24"/>
              </w:rPr>
              <w:t>Factor</w:t>
            </w:r>
          </w:p>
        </w:tc>
        <w:tc>
          <w:tcPr>
            <w:tcW w:w="7735" w:type="dxa"/>
          </w:tcPr>
          <w:p w14:paraId="1411B20C" w14:textId="07B26D45" w:rsidR="00041F98" w:rsidRPr="00BF4DAD" w:rsidRDefault="00041F98" w:rsidP="00587FCC">
            <w:pPr>
              <w:rPr>
                <w:rFonts w:ascii="Times New Roman" w:hAnsi="Times New Roman" w:cs="Times New Roman"/>
                <w:sz w:val="24"/>
                <w:szCs w:val="24"/>
              </w:rPr>
            </w:pPr>
            <w:r w:rsidRPr="00BF4DAD">
              <w:rPr>
                <w:rFonts w:ascii="Times New Roman" w:hAnsi="Times New Roman" w:cs="Times New Roman"/>
                <w:sz w:val="24"/>
                <w:szCs w:val="24"/>
              </w:rPr>
              <w:t>Description.</w:t>
            </w:r>
          </w:p>
        </w:tc>
      </w:tr>
      <w:tr w:rsidR="00041F98" w:rsidRPr="00BF4DAD" w14:paraId="1CDE9861" w14:textId="77777777" w:rsidTr="00041F98">
        <w:tc>
          <w:tcPr>
            <w:tcW w:w="1615" w:type="dxa"/>
          </w:tcPr>
          <w:p w14:paraId="3903CC9C" w14:textId="49D5F36B" w:rsidR="00041F98" w:rsidRPr="00BF4DAD" w:rsidRDefault="00041F98" w:rsidP="00587FCC">
            <w:pPr>
              <w:rPr>
                <w:rFonts w:ascii="Times New Roman" w:hAnsi="Times New Roman" w:cs="Times New Roman"/>
                <w:sz w:val="24"/>
                <w:szCs w:val="24"/>
              </w:rPr>
            </w:pPr>
            <w:r w:rsidRPr="00BF4DAD">
              <w:rPr>
                <w:rFonts w:ascii="Times New Roman" w:hAnsi="Times New Roman" w:cs="Times New Roman"/>
                <w:sz w:val="24"/>
                <w:szCs w:val="24"/>
              </w:rPr>
              <w:t xml:space="preserve">Political </w:t>
            </w:r>
          </w:p>
        </w:tc>
        <w:tc>
          <w:tcPr>
            <w:tcW w:w="7735" w:type="dxa"/>
          </w:tcPr>
          <w:p w14:paraId="356567B5" w14:textId="77777777" w:rsidR="00041F98" w:rsidRPr="00BF4DAD" w:rsidRDefault="0010393E" w:rsidP="00587FCC">
            <w:pPr>
              <w:pStyle w:val="ListParagraph"/>
              <w:numPr>
                <w:ilvl w:val="0"/>
                <w:numId w:val="4"/>
              </w:numPr>
              <w:rPr>
                <w:rFonts w:ascii="Times New Roman" w:hAnsi="Times New Roman" w:cs="Times New Roman"/>
                <w:sz w:val="24"/>
                <w:szCs w:val="24"/>
              </w:rPr>
            </w:pPr>
            <w:r w:rsidRPr="00BF4DAD">
              <w:rPr>
                <w:rFonts w:ascii="Times New Roman" w:hAnsi="Times New Roman" w:cs="Times New Roman"/>
                <w:sz w:val="24"/>
                <w:szCs w:val="24"/>
              </w:rPr>
              <w:t>Government policies supporting aquaculture development</w:t>
            </w:r>
          </w:p>
          <w:p w14:paraId="1923EDA2" w14:textId="77777777" w:rsidR="0010393E" w:rsidRPr="00BF4DAD" w:rsidRDefault="0010393E" w:rsidP="00587FCC">
            <w:pPr>
              <w:pStyle w:val="ListParagraph"/>
              <w:numPr>
                <w:ilvl w:val="0"/>
                <w:numId w:val="4"/>
              </w:numPr>
              <w:rPr>
                <w:rFonts w:ascii="Times New Roman" w:hAnsi="Times New Roman" w:cs="Times New Roman"/>
                <w:sz w:val="24"/>
                <w:szCs w:val="24"/>
              </w:rPr>
            </w:pPr>
            <w:r w:rsidRPr="00BF4DAD">
              <w:rPr>
                <w:rFonts w:ascii="Times New Roman" w:hAnsi="Times New Roman" w:cs="Times New Roman"/>
                <w:sz w:val="24"/>
                <w:szCs w:val="24"/>
              </w:rPr>
              <w:t>Stability and support from local authorities</w:t>
            </w:r>
          </w:p>
          <w:p w14:paraId="61CD5263" w14:textId="5F5A4DE6" w:rsidR="0010393E" w:rsidRPr="00BF4DAD" w:rsidRDefault="0010393E" w:rsidP="00587FCC">
            <w:pPr>
              <w:pStyle w:val="ListParagraph"/>
              <w:numPr>
                <w:ilvl w:val="0"/>
                <w:numId w:val="4"/>
              </w:numPr>
              <w:rPr>
                <w:rFonts w:ascii="Times New Roman" w:hAnsi="Times New Roman" w:cs="Times New Roman"/>
                <w:sz w:val="24"/>
                <w:szCs w:val="24"/>
              </w:rPr>
            </w:pPr>
            <w:r w:rsidRPr="00BF4DAD">
              <w:rPr>
                <w:rFonts w:ascii="Times New Roman" w:hAnsi="Times New Roman" w:cs="Times New Roman"/>
                <w:sz w:val="24"/>
                <w:szCs w:val="24"/>
              </w:rPr>
              <w:t>Possible impact of regulatory changes</w:t>
            </w:r>
          </w:p>
        </w:tc>
      </w:tr>
      <w:tr w:rsidR="00041F98" w:rsidRPr="00BF4DAD" w14:paraId="04185F5B" w14:textId="77777777" w:rsidTr="00041F98">
        <w:tc>
          <w:tcPr>
            <w:tcW w:w="1615" w:type="dxa"/>
          </w:tcPr>
          <w:p w14:paraId="228870BF" w14:textId="769532ED" w:rsidR="00041F98" w:rsidRPr="00BF4DAD" w:rsidRDefault="00041F98" w:rsidP="00587FCC">
            <w:pPr>
              <w:rPr>
                <w:rFonts w:ascii="Times New Roman" w:hAnsi="Times New Roman" w:cs="Times New Roman"/>
                <w:sz w:val="24"/>
                <w:szCs w:val="24"/>
              </w:rPr>
            </w:pPr>
            <w:r w:rsidRPr="00BF4DAD">
              <w:rPr>
                <w:rFonts w:ascii="Times New Roman" w:hAnsi="Times New Roman" w:cs="Times New Roman"/>
                <w:sz w:val="24"/>
                <w:szCs w:val="24"/>
              </w:rPr>
              <w:t>Economic</w:t>
            </w:r>
          </w:p>
        </w:tc>
        <w:tc>
          <w:tcPr>
            <w:tcW w:w="7735" w:type="dxa"/>
          </w:tcPr>
          <w:p w14:paraId="554F53F6" w14:textId="721ECB16" w:rsidR="00041F98" w:rsidRPr="00BF4DAD" w:rsidRDefault="0010393E" w:rsidP="00587FCC">
            <w:pPr>
              <w:pStyle w:val="ListParagraph"/>
              <w:numPr>
                <w:ilvl w:val="0"/>
                <w:numId w:val="5"/>
              </w:numPr>
              <w:rPr>
                <w:rFonts w:ascii="Times New Roman" w:hAnsi="Times New Roman" w:cs="Times New Roman"/>
                <w:sz w:val="24"/>
                <w:szCs w:val="24"/>
              </w:rPr>
            </w:pPr>
            <w:r w:rsidRPr="00BF4DAD">
              <w:rPr>
                <w:rFonts w:ascii="Times New Roman" w:hAnsi="Times New Roman" w:cs="Times New Roman"/>
                <w:sz w:val="24"/>
                <w:szCs w:val="24"/>
              </w:rPr>
              <w:t>Initial setup and ongoing operational costs</w:t>
            </w:r>
          </w:p>
          <w:p w14:paraId="22620F65" w14:textId="591CBD25" w:rsidR="0010393E" w:rsidRPr="00BF4DAD" w:rsidRDefault="0010393E" w:rsidP="00587FCC">
            <w:pPr>
              <w:pStyle w:val="ListParagraph"/>
              <w:numPr>
                <w:ilvl w:val="0"/>
                <w:numId w:val="5"/>
              </w:numPr>
              <w:rPr>
                <w:rFonts w:ascii="Times New Roman" w:hAnsi="Times New Roman" w:cs="Times New Roman"/>
                <w:sz w:val="24"/>
                <w:szCs w:val="24"/>
              </w:rPr>
            </w:pPr>
            <w:r w:rsidRPr="00BF4DAD">
              <w:rPr>
                <w:rFonts w:ascii="Times New Roman" w:hAnsi="Times New Roman" w:cs="Times New Roman"/>
                <w:sz w:val="24"/>
                <w:szCs w:val="24"/>
              </w:rPr>
              <w:t>Provision of direct employment for participants and field officers</w:t>
            </w:r>
          </w:p>
          <w:p w14:paraId="3DAB87C9" w14:textId="77777777" w:rsidR="0010393E" w:rsidRPr="00BF4DAD" w:rsidRDefault="0010393E" w:rsidP="00587FCC">
            <w:pPr>
              <w:pStyle w:val="ListParagraph"/>
              <w:numPr>
                <w:ilvl w:val="0"/>
                <w:numId w:val="5"/>
              </w:numPr>
              <w:rPr>
                <w:rFonts w:ascii="Times New Roman" w:hAnsi="Times New Roman" w:cs="Times New Roman"/>
                <w:sz w:val="24"/>
                <w:szCs w:val="24"/>
              </w:rPr>
            </w:pPr>
            <w:r w:rsidRPr="00BF4DAD">
              <w:rPr>
                <w:rFonts w:ascii="Times New Roman" w:hAnsi="Times New Roman" w:cs="Times New Roman"/>
                <w:sz w:val="24"/>
                <w:szCs w:val="24"/>
              </w:rPr>
              <w:t>Potential for income generation and financial independence for households.</w:t>
            </w:r>
          </w:p>
          <w:p w14:paraId="675A0901" w14:textId="7E648A69" w:rsidR="0010393E" w:rsidRPr="00BF4DAD" w:rsidRDefault="0010393E" w:rsidP="00587FCC">
            <w:pPr>
              <w:pStyle w:val="ListParagraph"/>
              <w:numPr>
                <w:ilvl w:val="0"/>
                <w:numId w:val="5"/>
              </w:numPr>
              <w:rPr>
                <w:rFonts w:ascii="Times New Roman" w:hAnsi="Times New Roman" w:cs="Times New Roman"/>
                <w:sz w:val="24"/>
                <w:szCs w:val="24"/>
              </w:rPr>
            </w:pPr>
            <w:r w:rsidRPr="00BF4DAD">
              <w:rPr>
                <w:rFonts w:ascii="Times New Roman" w:hAnsi="Times New Roman" w:cs="Times New Roman"/>
                <w:sz w:val="24"/>
                <w:szCs w:val="24"/>
              </w:rPr>
              <w:t>Availability of funding and financial support mechanisms.</w:t>
            </w:r>
          </w:p>
        </w:tc>
      </w:tr>
      <w:tr w:rsidR="00041F98" w:rsidRPr="00BF4DAD" w14:paraId="599C8C61" w14:textId="77777777" w:rsidTr="00041F98">
        <w:tc>
          <w:tcPr>
            <w:tcW w:w="1615" w:type="dxa"/>
          </w:tcPr>
          <w:p w14:paraId="360EE06E" w14:textId="467E933F" w:rsidR="00041F98" w:rsidRPr="00BF4DAD" w:rsidRDefault="00041F98" w:rsidP="00587FCC">
            <w:pPr>
              <w:rPr>
                <w:rFonts w:ascii="Times New Roman" w:hAnsi="Times New Roman" w:cs="Times New Roman"/>
                <w:sz w:val="24"/>
                <w:szCs w:val="24"/>
              </w:rPr>
            </w:pPr>
            <w:r w:rsidRPr="00BF4DAD">
              <w:rPr>
                <w:rFonts w:ascii="Times New Roman" w:hAnsi="Times New Roman" w:cs="Times New Roman"/>
                <w:sz w:val="24"/>
                <w:szCs w:val="24"/>
              </w:rPr>
              <w:t>Social</w:t>
            </w:r>
          </w:p>
        </w:tc>
        <w:tc>
          <w:tcPr>
            <w:tcW w:w="7735" w:type="dxa"/>
          </w:tcPr>
          <w:p w14:paraId="1653E280" w14:textId="77777777" w:rsidR="00041F98" w:rsidRPr="00BF4DAD" w:rsidRDefault="0010393E" w:rsidP="00587FCC">
            <w:pPr>
              <w:pStyle w:val="ListParagraph"/>
              <w:numPr>
                <w:ilvl w:val="0"/>
                <w:numId w:val="6"/>
              </w:numPr>
              <w:rPr>
                <w:rFonts w:ascii="Times New Roman" w:hAnsi="Times New Roman" w:cs="Times New Roman"/>
                <w:sz w:val="24"/>
                <w:szCs w:val="24"/>
              </w:rPr>
            </w:pPr>
            <w:r w:rsidRPr="00BF4DAD">
              <w:rPr>
                <w:rFonts w:ascii="Times New Roman" w:hAnsi="Times New Roman" w:cs="Times New Roman"/>
                <w:sz w:val="24"/>
                <w:szCs w:val="24"/>
              </w:rPr>
              <w:t>Community acceptance and willingness to adopt new technology</w:t>
            </w:r>
          </w:p>
          <w:p w14:paraId="0010E79B" w14:textId="77777777" w:rsidR="0010393E" w:rsidRPr="00BF4DAD" w:rsidRDefault="0010393E" w:rsidP="00587FCC">
            <w:pPr>
              <w:pStyle w:val="ListParagraph"/>
              <w:numPr>
                <w:ilvl w:val="0"/>
                <w:numId w:val="6"/>
              </w:numPr>
              <w:rPr>
                <w:rFonts w:ascii="Times New Roman" w:hAnsi="Times New Roman" w:cs="Times New Roman"/>
                <w:sz w:val="24"/>
                <w:szCs w:val="24"/>
              </w:rPr>
            </w:pPr>
            <w:r w:rsidRPr="00BF4DAD">
              <w:rPr>
                <w:rFonts w:ascii="Times New Roman" w:hAnsi="Times New Roman" w:cs="Times New Roman"/>
                <w:sz w:val="24"/>
                <w:szCs w:val="24"/>
              </w:rPr>
              <w:t>Potential to improve livelihoods and food security</w:t>
            </w:r>
          </w:p>
          <w:p w14:paraId="73C4A28A" w14:textId="3113B7C9" w:rsidR="0010393E" w:rsidRPr="00BF4DAD" w:rsidRDefault="0010393E" w:rsidP="00587FCC">
            <w:pPr>
              <w:pStyle w:val="ListParagraph"/>
              <w:numPr>
                <w:ilvl w:val="0"/>
                <w:numId w:val="6"/>
              </w:numPr>
              <w:rPr>
                <w:rFonts w:ascii="Times New Roman" w:hAnsi="Times New Roman" w:cs="Times New Roman"/>
                <w:sz w:val="24"/>
                <w:szCs w:val="24"/>
              </w:rPr>
            </w:pPr>
            <w:r w:rsidRPr="00BF4DAD">
              <w:rPr>
                <w:rFonts w:ascii="Times New Roman" w:hAnsi="Times New Roman" w:cs="Times New Roman"/>
                <w:sz w:val="24"/>
                <w:szCs w:val="24"/>
              </w:rPr>
              <w:t>Impact on social structures and community dynamics.</w:t>
            </w:r>
          </w:p>
        </w:tc>
      </w:tr>
      <w:tr w:rsidR="00041F98" w:rsidRPr="00BF4DAD" w14:paraId="68006A1E" w14:textId="77777777" w:rsidTr="00041F98">
        <w:tc>
          <w:tcPr>
            <w:tcW w:w="1615" w:type="dxa"/>
          </w:tcPr>
          <w:p w14:paraId="65C25601" w14:textId="2D8D7AD5" w:rsidR="00041F98" w:rsidRPr="00BF4DAD" w:rsidRDefault="00041F98" w:rsidP="00587FCC">
            <w:pPr>
              <w:rPr>
                <w:rFonts w:ascii="Times New Roman" w:hAnsi="Times New Roman" w:cs="Times New Roman"/>
                <w:sz w:val="24"/>
                <w:szCs w:val="24"/>
              </w:rPr>
            </w:pPr>
            <w:r w:rsidRPr="00BF4DAD">
              <w:rPr>
                <w:rFonts w:ascii="Times New Roman" w:hAnsi="Times New Roman" w:cs="Times New Roman"/>
                <w:sz w:val="24"/>
                <w:szCs w:val="24"/>
              </w:rPr>
              <w:t>Technological</w:t>
            </w:r>
          </w:p>
        </w:tc>
        <w:tc>
          <w:tcPr>
            <w:tcW w:w="7735" w:type="dxa"/>
          </w:tcPr>
          <w:p w14:paraId="6DD19D69" w14:textId="77777777" w:rsidR="00041F98" w:rsidRPr="00BF4DAD" w:rsidRDefault="0010393E" w:rsidP="00587FCC">
            <w:pPr>
              <w:pStyle w:val="ListParagraph"/>
              <w:numPr>
                <w:ilvl w:val="0"/>
                <w:numId w:val="7"/>
              </w:numPr>
              <w:rPr>
                <w:rFonts w:ascii="Times New Roman" w:hAnsi="Times New Roman" w:cs="Times New Roman"/>
                <w:sz w:val="24"/>
                <w:szCs w:val="24"/>
              </w:rPr>
            </w:pPr>
            <w:r w:rsidRPr="00BF4DAD">
              <w:rPr>
                <w:rFonts w:ascii="Times New Roman" w:hAnsi="Times New Roman" w:cs="Times New Roman"/>
                <w:sz w:val="24"/>
                <w:szCs w:val="24"/>
              </w:rPr>
              <w:t>Availability and accessibility of Biofloc technology</w:t>
            </w:r>
          </w:p>
          <w:p w14:paraId="6DF85FEC" w14:textId="77777777" w:rsidR="0010393E" w:rsidRPr="00BF4DAD" w:rsidRDefault="0010393E" w:rsidP="00587FCC">
            <w:pPr>
              <w:pStyle w:val="ListParagraph"/>
              <w:numPr>
                <w:ilvl w:val="0"/>
                <w:numId w:val="7"/>
              </w:numPr>
              <w:rPr>
                <w:rFonts w:ascii="Times New Roman" w:hAnsi="Times New Roman" w:cs="Times New Roman"/>
                <w:sz w:val="24"/>
                <w:szCs w:val="24"/>
              </w:rPr>
            </w:pPr>
            <w:r w:rsidRPr="00BF4DAD">
              <w:rPr>
                <w:rFonts w:ascii="Times New Roman" w:hAnsi="Times New Roman" w:cs="Times New Roman"/>
                <w:sz w:val="24"/>
                <w:szCs w:val="24"/>
              </w:rPr>
              <w:t>Training and capacity building for households</w:t>
            </w:r>
          </w:p>
          <w:p w14:paraId="6B6A4C5D" w14:textId="472D2856" w:rsidR="0010393E" w:rsidRPr="00BF4DAD" w:rsidRDefault="0010393E" w:rsidP="00587FCC">
            <w:pPr>
              <w:pStyle w:val="ListParagraph"/>
              <w:numPr>
                <w:ilvl w:val="0"/>
                <w:numId w:val="7"/>
              </w:numPr>
              <w:rPr>
                <w:rFonts w:ascii="Times New Roman" w:hAnsi="Times New Roman" w:cs="Times New Roman"/>
                <w:sz w:val="24"/>
                <w:szCs w:val="24"/>
              </w:rPr>
            </w:pPr>
            <w:r w:rsidRPr="00BF4DAD">
              <w:rPr>
                <w:rFonts w:ascii="Times New Roman" w:hAnsi="Times New Roman" w:cs="Times New Roman"/>
                <w:sz w:val="24"/>
                <w:szCs w:val="24"/>
              </w:rPr>
              <w:t>Technical support and maintenance requirements.</w:t>
            </w:r>
          </w:p>
        </w:tc>
      </w:tr>
      <w:tr w:rsidR="00041F98" w:rsidRPr="00BF4DAD" w14:paraId="249D6DEF" w14:textId="77777777" w:rsidTr="00041F98">
        <w:tc>
          <w:tcPr>
            <w:tcW w:w="1615" w:type="dxa"/>
          </w:tcPr>
          <w:p w14:paraId="72F3F51C" w14:textId="7F1D1F2F" w:rsidR="00041F98" w:rsidRPr="00BF4DAD" w:rsidRDefault="00041F98" w:rsidP="00587FCC">
            <w:pPr>
              <w:rPr>
                <w:rFonts w:ascii="Times New Roman" w:hAnsi="Times New Roman" w:cs="Times New Roman"/>
                <w:sz w:val="24"/>
                <w:szCs w:val="24"/>
              </w:rPr>
            </w:pPr>
            <w:r w:rsidRPr="00BF4DAD">
              <w:rPr>
                <w:rFonts w:ascii="Times New Roman" w:hAnsi="Times New Roman" w:cs="Times New Roman"/>
                <w:sz w:val="24"/>
                <w:szCs w:val="24"/>
              </w:rPr>
              <w:t>Legal</w:t>
            </w:r>
          </w:p>
        </w:tc>
        <w:tc>
          <w:tcPr>
            <w:tcW w:w="7735" w:type="dxa"/>
          </w:tcPr>
          <w:p w14:paraId="28397B97" w14:textId="77777777" w:rsidR="00041F98" w:rsidRPr="00BF4DAD" w:rsidRDefault="0010393E" w:rsidP="00587FCC">
            <w:pPr>
              <w:pStyle w:val="ListParagraph"/>
              <w:numPr>
                <w:ilvl w:val="0"/>
                <w:numId w:val="8"/>
              </w:numPr>
              <w:rPr>
                <w:rFonts w:ascii="Times New Roman" w:hAnsi="Times New Roman" w:cs="Times New Roman"/>
                <w:sz w:val="24"/>
                <w:szCs w:val="24"/>
              </w:rPr>
            </w:pPr>
            <w:r w:rsidRPr="00BF4DAD">
              <w:rPr>
                <w:rFonts w:ascii="Times New Roman" w:hAnsi="Times New Roman" w:cs="Times New Roman"/>
                <w:sz w:val="24"/>
                <w:szCs w:val="24"/>
              </w:rPr>
              <w:t>Compliance with local and national aquaculture regulations.</w:t>
            </w:r>
          </w:p>
          <w:p w14:paraId="12C64DC8" w14:textId="77777777" w:rsidR="0010393E" w:rsidRPr="00BF4DAD" w:rsidRDefault="0010393E" w:rsidP="00587FCC">
            <w:pPr>
              <w:pStyle w:val="ListParagraph"/>
              <w:numPr>
                <w:ilvl w:val="0"/>
                <w:numId w:val="8"/>
              </w:numPr>
              <w:rPr>
                <w:rFonts w:ascii="Times New Roman" w:hAnsi="Times New Roman" w:cs="Times New Roman"/>
                <w:sz w:val="24"/>
                <w:szCs w:val="24"/>
              </w:rPr>
            </w:pPr>
            <w:r w:rsidRPr="00BF4DAD">
              <w:rPr>
                <w:rFonts w:ascii="Times New Roman" w:hAnsi="Times New Roman" w:cs="Times New Roman"/>
                <w:sz w:val="24"/>
                <w:szCs w:val="24"/>
              </w:rPr>
              <w:t>Legal aspects of water use and land ownership.</w:t>
            </w:r>
          </w:p>
          <w:p w14:paraId="140F28D0" w14:textId="6497DA93" w:rsidR="0010393E" w:rsidRPr="00BF4DAD" w:rsidRDefault="0010393E" w:rsidP="00587FCC">
            <w:pPr>
              <w:pStyle w:val="ListParagraph"/>
              <w:numPr>
                <w:ilvl w:val="0"/>
                <w:numId w:val="8"/>
              </w:numPr>
              <w:rPr>
                <w:rFonts w:ascii="Times New Roman" w:hAnsi="Times New Roman" w:cs="Times New Roman"/>
                <w:sz w:val="24"/>
                <w:szCs w:val="24"/>
              </w:rPr>
            </w:pPr>
            <w:r w:rsidRPr="00BF4DAD">
              <w:rPr>
                <w:rFonts w:ascii="Times New Roman" w:hAnsi="Times New Roman" w:cs="Times New Roman"/>
                <w:sz w:val="24"/>
                <w:szCs w:val="24"/>
              </w:rPr>
              <w:t>Environmental regulations and standards.</w:t>
            </w:r>
          </w:p>
        </w:tc>
      </w:tr>
      <w:tr w:rsidR="00041F98" w:rsidRPr="00BF4DAD" w14:paraId="1A6AE174" w14:textId="77777777" w:rsidTr="00041F98">
        <w:tc>
          <w:tcPr>
            <w:tcW w:w="1615" w:type="dxa"/>
          </w:tcPr>
          <w:p w14:paraId="468F3068" w14:textId="59C52E4D" w:rsidR="00041F98" w:rsidRPr="00BF4DAD" w:rsidRDefault="00041F98" w:rsidP="00587FCC">
            <w:pPr>
              <w:rPr>
                <w:rFonts w:ascii="Times New Roman" w:hAnsi="Times New Roman" w:cs="Times New Roman"/>
                <w:sz w:val="24"/>
                <w:szCs w:val="24"/>
              </w:rPr>
            </w:pPr>
            <w:r w:rsidRPr="00BF4DAD">
              <w:rPr>
                <w:rFonts w:ascii="Times New Roman" w:hAnsi="Times New Roman" w:cs="Times New Roman"/>
                <w:sz w:val="24"/>
                <w:szCs w:val="24"/>
              </w:rPr>
              <w:t>Environmental</w:t>
            </w:r>
          </w:p>
        </w:tc>
        <w:tc>
          <w:tcPr>
            <w:tcW w:w="7735" w:type="dxa"/>
          </w:tcPr>
          <w:p w14:paraId="1CE8D4C1" w14:textId="77777777" w:rsidR="00041F98" w:rsidRPr="00BF4DAD" w:rsidRDefault="0010393E" w:rsidP="00587FCC">
            <w:pPr>
              <w:pStyle w:val="ListParagraph"/>
              <w:numPr>
                <w:ilvl w:val="0"/>
                <w:numId w:val="9"/>
              </w:numPr>
              <w:rPr>
                <w:rFonts w:ascii="Times New Roman" w:hAnsi="Times New Roman" w:cs="Times New Roman"/>
                <w:sz w:val="24"/>
                <w:szCs w:val="24"/>
              </w:rPr>
            </w:pPr>
            <w:r w:rsidRPr="00BF4DAD">
              <w:rPr>
                <w:rFonts w:ascii="Times New Roman" w:hAnsi="Times New Roman" w:cs="Times New Roman"/>
                <w:sz w:val="24"/>
                <w:szCs w:val="24"/>
              </w:rPr>
              <w:t>Reduced environmental impact through sustainable aquaculture practices</w:t>
            </w:r>
          </w:p>
          <w:p w14:paraId="09340D4A" w14:textId="77777777" w:rsidR="0010393E" w:rsidRPr="00BF4DAD" w:rsidRDefault="0010393E" w:rsidP="00587FCC">
            <w:pPr>
              <w:pStyle w:val="ListParagraph"/>
              <w:numPr>
                <w:ilvl w:val="0"/>
                <w:numId w:val="9"/>
              </w:numPr>
              <w:rPr>
                <w:rFonts w:ascii="Times New Roman" w:hAnsi="Times New Roman" w:cs="Times New Roman"/>
                <w:sz w:val="24"/>
                <w:szCs w:val="24"/>
              </w:rPr>
            </w:pPr>
            <w:r w:rsidRPr="00BF4DAD">
              <w:rPr>
                <w:rFonts w:ascii="Times New Roman" w:hAnsi="Times New Roman" w:cs="Times New Roman"/>
                <w:sz w:val="24"/>
                <w:szCs w:val="24"/>
              </w:rPr>
              <w:t>Management of water quality and waste</w:t>
            </w:r>
          </w:p>
          <w:p w14:paraId="7E40E3AA" w14:textId="246C888A" w:rsidR="0010393E" w:rsidRPr="00BF4DAD" w:rsidRDefault="0010393E" w:rsidP="00587FCC">
            <w:pPr>
              <w:pStyle w:val="ListParagraph"/>
              <w:numPr>
                <w:ilvl w:val="0"/>
                <w:numId w:val="9"/>
              </w:numPr>
              <w:rPr>
                <w:rFonts w:ascii="Times New Roman" w:hAnsi="Times New Roman" w:cs="Times New Roman"/>
                <w:sz w:val="24"/>
                <w:szCs w:val="24"/>
              </w:rPr>
            </w:pPr>
            <w:r w:rsidRPr="00BF4DAD">
              <w:rPr>
                <w:rFonts w:ascii="Times New Roman" w:hAnsi="Times New Roman" w:cs="Times New Roman"/>
                <w:sz w:val="24"/>
                <w:szCs w:val="24"/>
              </w:rPr>
              <w:t>Contribution to biodiversity and ecosystem health.</w:t>
            </w:r>
          </w:p>
        </w:tc>
      </w:tr>
    </w:tbl>
    <w:p w14:paraId="7C8C10EF" w14:textId="0FE879DF" w:rsidR="00A148E1" w:rsidRPr="00BF4DAD" w:rsidRDefault="00A148E1" w:rsidP="00587FCC">
      <w:pPr>
        <w:spacing w:line="240" w:lineRule="auto"/>
        <w:rPr>
          <w:rFonts w:ascii="Times New Roman" w:hAnsi="Times New Roman" w:cs="Times New Roman"/>
          <w:sz w:val="24"/>
          <w:szCs w:val="24"/>
        </w:rPr>
      </w:pPr>
    </w:p>
    <w:p w14:paraId="649826BE" w14:textId="2C90E066" w:rsidR="0010393E" w:rsidRDefault="006E1075" w:rsidP="00587FCC">
      <w:pPr>
        <w:pStyle w:val="Heading1"/>
        <w:spacing w:line="240" w:lineRule="auto"/>
      </w:pPr>
      <w:bookmarkStart w:id="10" w:name="_Toc168558551"/>
      <w:r>
        <w:t>11</w:t>
      </w:r>
      <w:r w:rsidR="0077041F">
        <w:t xml:space="preserve">.0. </w:t>
      </w:r>
      <w:r w:rsidR="0010393E" w:rsidRPr="00BF4DAD">
        <w:t>Swot Analysis.</w:t>
      </w:r>
      <w:bookmarkEnd w:id="10"/>
    </w:p>
    <w:p w14:paraId="558E4B85" w14:textId="77777777" w:rsidR="00CF0056" w:rsidRPr="00CF0056" w:rsidRDefault="00CF0056" w:rsidP="00587FCC">
      <w:pPr>
        <w:spacing w:line="240" w:lineRule="auto"/>
      </w:pPr>
    </w:p>
    <w:tbl>
      <w:tblPr>
        <w:tblStyle w:val="TableGrid"/>
        <w:tblW w:w="0" w:type="auto"/>
        <w:tblLook w:val="04A0" w:firstRow="1" w:lastRow="0" w:firstColumn="1" w:lastColumn="0" w:noHBand="0" w:noVBand="1"/>
      </w:tblPr>
      <w:tblGrid>
        <w:gridCol w:w="1615"/>
        <w:gridCol w:w="7735"/>
      </w:tblGrid>
      <w:tr w:rsidR="00D7444C" w:rsidRPr="00BF4DAD" w14:paraId="10C39FE6" w14:textId="77777777" w:rsidTr="00D7444C">
        <w:tc>
          <w:tcPr>
            <w:tcW w:w="1615" w:type="dxa"/>
          </w:tcPr>
          <w:p w14:paraId="30D198EA" w14:textId="09EF842B" w:rsidR="00D7444C" w:rsidRPr="00BF4DAD" w:rsidRDefault="00D7444C" w:rsidP="00587FCC">
            <w:pPr>
              <w:rPr>
                <w:rFonts w:ascii="Times New Roman" w:hAnsi="Times New Roman" w:cs="Times New Roman"/>
                <w:sz w:val="24"/>
                <w:szCs w:val="24"/>
              </w:rPr>
            </w:pPr>
            <w:r w:rsidRPr="00BF4DAD">
              <w:rPr>
                <w:rFonts w:ascii="Times New Roman" w:hAnsi="Times New Roman" w:cs="Times New Roman"/>
                <w:sz w:val="24"/>
                <w:szCs w:val="24"/>
              </w:rPr>
              <w:t>Category</w:t>
            </w:r>
          </w:p>
        </w:tc>
        <w:tc>
          <w:tcPr>
            <w:tcW w:w="7735" w:type="dxa"/>
          </w:tcPr>
          <w:p w14:paraId="73E419ED" w14:textId="4B8757BC" w:rsidR="00D7444C" w:rsidRPr="00BF4DAD" w:rsidRDefault="00D7444C" w:rsidP="00587FCC">
            <w:pPr>
              <w:rPr>
                <w:rFonts w:ascii="Times New Roman" w:hAnsi="Times New Roman" w:cs="Times New Roman"/>
                <w:sz w:val="24"/>
                <w:szCs w:val="24"/>
              </w:rPr>
            </w:pPr>
            <w:r w:rsidRPr="00BF4DAD">
              <w:rPr>
                <w:rFonts w:ascii="Times New Roman" w:hAnsi="Times New Roman" w:cs="Times New Roman"/>
                <w:sz w:val="24"/>
                <w:szCs w:val="24"/>
              </w:rPr>
              <w:t>Details</w:t>
            </w:r>
          </w:p>
        </w:tc>
      </w:tr>
      <w:tr w:rsidR="00D7444C" w:rsidRPr="00BF4DAD" w14:paraId="00BC5DD8" w14:textId="77777777" w:rsidTr="00D7444C">
        <w:tc>
          <w:tcPr>
            <w:tcW w:w="1615" w:type="dxa"/>
          </w:tcPr>
          <w:p w14:paraId="3BD9E557" w14:textId="520B1C8F" w:rsidR="00D7444C" w:rsidRPr="00BF4DAD" w:rsidRDefault="00D7444C" w:rsidP="00587FCC">
            <w:pPr>
              <w:rPr>
                <w:rFonts w:ascii="Times New Roman" w:hAnsi="Times New Roman" w:cs="Times New Roman"/>
                <w:sz w:val="24"/>
                <w:szCs w:val="24"/>
              </w:rPr>
            </w:pPr>
            <w:r w:rsidRPr="00BF4DAD">
              <w:rPr>
                <w:rFonts w:ascii="Times New Roman" w:hAnsi="Times New Roman" w:cs="Times New Roman"/>
                <w:sz w:val="24"/>
                <w:szCs w:val="24"/>
              </w:rPr>
              <w:t>Strengths</w:t>
            </w:r>
          </w:p>
        </w:tc>
        <w:tc>
          <w:tcPr>
            <w:tcW w:w="7735" w:type="dxa"/>
          </w:tcPr>
          <w:p w14:paraId="56E8B04C" w14:textId="77777777" w:rsidR="00D7444C" w:rsidRPr="00BF4DAD" w:rsidRDefault="00FC350E" w:rsidP="00587FCC">
            <w:pPr>
              <w:pStyle w:val="ListParagraph"/>
              <w:numPr>
                <w:ilvl w:val="0"/>
                <w:numId w:val="13"/>
              </w:numPr>
              <w:rPr>
                <w:rFonts w:ascii="Times New Roman" w:hAnsi="Times New Roman" w:cs="Times New Roman"/>
                <w:sz w:val="24"/>
                <w:szCs w:val="24"/>
              </w:rPr>
            </w:pPr>
            <w:r w:rsidRPr="00BF4DAD">
              <w:rPr>
                <w:rFonts w:ascii="Times New Roman" w:hAnsi="Times New Roman" w:cs="Times New Roman"/>
                <w:sz w:val="24"/>
                <w:szCs w:val="24"/>
              </w:rPr>
              <w:t>Innovative Biofloc technology improves fish production and sustainability.</w:t>
            </w:r>
          </w:p>
          <w:p w14:paraId="57AE36A1" w14:textId="77777777" w:rsidR="00FC350E" w:rsidRPr="00BF4DAD" w:rsidRDefault="00FC350E" w:rsidP="00587FCC">
            <w:pPr>
              <w:pStyle w:val="ListParagraph"/>
              <w:numPr>
                <w:ilvl w:val="0"/>
                <w:numId w:val="13"/>
              </w:numPr>
              <w:rPr>
                <w:rFonts w:ascii="Times New Roman" w:hAnsi="Times New Roman" w:cs="Times New Roman"/>
                <w:sz w:val="24"/>
                <w:szCs w:val="24"/>
              </w:rPr>
            </w:pPr>
            <w:r w:rsidRPr="00BF4DAD">
              <w:rPr>
                <w:rFonts w:ascii="Times New Roman" w:hAnsi="Times New Roman" w:cs="Times New Roman"/>
                <w:sz w:val="24"/>
                <w:szCs w:val="24"/>
              </w:rPr>
              <w:t>Reduces dependence on external feed, lowering costs.</w:t>
            </w:r>
          </w:p>
          <w:p w14:paraId="1D83992B" w14:textId="77777777" w:rsidR="00FC350E" w:rsidRPr="00BF4DAD" w:rsidRDefault="00FC350E" w:rsidP="00587FCC">
            <w:pPr>
              <w:pStyle w:val="ListParagraph"/>
              <w:numPr>
                <w:ilvl w:val="0"/>
                <w:numId w:val="13"/>
              </w:numPr>
              <w:rPr>
                <w:rFonts w:ascii="Times New Roman" w:hAnsi="Times New Roman" w:cs="Times New Roman"/>
                <w:sz w:val="24"/>
                <w:szCs w:val="24"/>
              </w:rPr>
            </w:pPr>
            <w:r w:rsidRPr="00BF4DAD">
              <w:rPr>
                <w:rFonts w:ascii="Times New Roman" w:hAnsi="Times New Roman" w:cs="Times New Roman"/>
                <w:sz w:val="24"/>
                <w:szCs w:val="24"/>
              </w:rPr>
              <w:t>Provides a new source of income for households.</w:t>
            </w:r>
          </w:p>
          <w:p w14:paraId="3FA53608" w14:textId="77777777" w:rsidR="00FC350E" w:rsidRPr="00BF4DAD" w:rsidRDefault="00FC350E" w:rsidP="00587FCC">
            <w:pPr>
              <w:pStyle w:val="ListParagraph"/>
              <w:numPr>
                <w:ilvl w:val="0"/>
                <w:numId w:val="13"/>
              </w:numPr>
              <w:rPr>
                <w:rFonts w:ascii="Times New Roman" w:hAnsi="Times New Roman" w:cs="Times New Roman"/>
                <w:sz w:val="24"/>
                <w:szCs w:val="24"/>
              </w:rPr>
            </w:pPr>
            <w:r w:rsidRPr="00BF4DAD">
              <w:rPr>
                <w:rFonts w:ascii="Times New Roman" w:hAnsi="Times New Roman" w:cs="Times New Roman"/>
                <w:sz w:val="24"/>
                <w:szCs w:val="24"/>
              </w:rPr>
              <w:t>Enhances food security and nutrition.</w:t>
            </w:r>
          </w:p>
          <w:p w14:paraId="31400995" w14:textId="4801FBF1" w:rsidR="00FC350E" w:rsidRPr="00BF4DAD" w:rsidRDefault="00FC350E" w:rsidP="00587FCC">
            <w:pPr>
              <w:pStyle w:val="ListParagraph"/>
              <w:numPr>
                <w:ilvl w:val="0"/>
                <w:numId w:val="13"/>
              </w:numPr>
              <w:rPr>
                <w:rFonts w:ascii="Times New Roman" w:hAnsi="Times New Roman" w:cs="Times New Roman"/>
                <w:sz w:val="24"/>
                <w:szCs w:val="24"/>
              </w:rPr>
            </w:pPr>
            <w:r w:rsidRPr="00BF4DAD">
              <w:rPr>
                <w:rFonts w:ascii="Times New Roman" w:hAnsi="Times New Roman" w:cs="Times New Roman"/>
                <w:sz w:val="24"/>
                <w:szCs w:val="24"/>
              </w:rPr>
              <w:t>Environmentally friendly with reduced water usage and waste discharge.</w:t>
            </w:r>
          </w:p>
        </w:tc>
      </w:tr>
      <w:tr w:rsidR="00D7444C" w:rsidRPr="00BF4DAD" w14:paraId="5404ECBA" w14:textId="77777777" w:rsidTr="00D7444C">
        <w:tc>
          <w:tcPr>
            <w:tcW w:w="1615" w:type="dxa"/>
          </w:tcPr>
          <w:p w14:paraId="5568CA3C" w14:textId="4F8ED153" w:rsidR="00D7444C" w:rsidRPr="00BF4DAD" w:rsidRDefault="00D7444C" w:rsidP="00587FCC">
            <w:pPr>
              <w:rPr>
                <w:rFonts w:ascii="Times New Roman" w:hAnsi="Times New Roman" w:cs="Times New Roman"/>
                <w:sz w:val="24"/>
                <w:szCs w:val="24"/>
              </w:rPr>
            </w:pPr>
            <w:r w:rsidRPr="00BF4DAD">
              <w:rPr>
                <w:rFonts w:ascii="Times New Roman" w:hAnsi="Times New Roman" w:cs="Times New Roman"/>
                <w:sz w:val="24"/>
                <w:szCs w:val="24"/>
              </w:rPr>
              <w:t>Weakness</w:t>
            </w:r>
          </w:p>
        </w:tc>
        <w:tc>
          <w:tcPr>
            <w:tcW w:w="7735" w:type="dxa"/>
          </w:tcPr>
          <w:p w14:paraId="49670267" w14:textId="77777777" w:rsidR="00D7444C" w:rsidRPr="00BF4DAD" w:rsidRDefault="00D7444C" w:rsidP="00587FCC">
            <w:pPr>
              <w:pStyle w:val="ListParagraph"/>
              <w:numPr>
                <w:ilvl w:val="0"/>
                <w:numId w:val="12"/>
              </w:numPr>
              <w:rPr>
                <w:rFonts w:ascii="Times New Roman" w:hAnsi="Times New Roman" w:cs="Times New Roman"/>
                <w:sz w:val="24"/>
                <w:szCs w:val="24"/>
              </w:rPr>
            </w:pPr>
            <w:r w:rsidRPr="00BF4DAD">
              <w:rPr>
                <w:rFonts w:ascii="Times New Roman" w:hAnsi="Times New Roman" w:cs="Times New Roman"/>
                <w:sz w:val="24"/>
                <w:szCs w:val="24"/>
              </w:rPr>
              <w:t>Requires initial investment for setup and training.</w:t>
            </w:r>
          </w:p>
          <w:p w14:paraId="2300073B" w14:textId="77777777" w:rsidR="00D7444C" w:rsidRPr="00BF4DAD" w:rsidRDefault="00D7444C" w:rsidP="00587FCC">
            <w:pPr>
              <w:pStyle w:val="ListParagraph"/>
              <w:numPr>
                <w:ilvl w:val="0"/>
                <w:numId w:val="12"/>
              </w:numPr>
              <w:rPr>
                <w:rFonts w:ascii="Times New Roman" w:hAnsi="Times New Roman" w:cs="Times New Roman"/>
                <w:sz w:val="24"/>
                <w:szCs w:val="24"/>
              </w:rPr>
            </w:pPr>
            <w:r w:rsidRPr="00BF4DAD">
              <w:rPr>
                <w:rFonts w:ascii="Times New Roman" w:hAnsi="Times New Roman" w:cs="Times New Roman"/>
                <w:sz w:val="24"/>
                <w:szCs w:val="24"/>
              </w:rPr>
              <w:t>Dependence on continuous monitoring and technical expertise.</w:t>
            </w:r>
          </w:p>
          <w:p w14:paraId="1503D325" w14:textId="77777777" w:rsidR="00D7444C" w:rsidRPr="00BF4DAD" w:rsidRDefault="00D7444C" w:rsidP="00587FCC">
            <w:pPr>
              <w:pStyle w:val="ListParagraph"/>
              <w:numPr>
                <w:ilvl w:val="0"/>
                <w:numId w:val="12"/>
              </w:numPr>
              <w:rPr>
                <w:rFonts w:ascii="Times New Roman" w:hAnsi="Times New Roman" w:cs="Times New Roman"/>
                <w:sz w:val="24"/>
                <w:szCs w:val="24"/>
              </w:rPr>
            </w:pPr>
            <w:r w:rsidRPr="00BF4DAD">
              <w:rPr>
                <w:rFonts w:ascii="Times New Roman" w:hAnsi="Times New Roman" w:cs="Times New Roman"/>
                <w:sz w:val="24"/>
                <w:szCs w:val="24"/>
              </w:rPr>
              <w:t>Potential resistance to adopting new technology.</w:t>
            </w:r>
          </w:p>
          <w:p w14:paraId="3023446E" w14:textId="2B49B146" w:rsidR="00D7444C" w:rsidRPr="00BF4DAD" w:rsidRDefault="00C75D69" w:rsidP="00587FC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i</w:t>
            </w:r>
            <w:r w:rsidR="00D7444C" w:rsidRPr="00BF4DAD">
              <w:rPr>
                <w:rFonts w:ascii="Times New Roman" w:hAnsi="Times New Roman" w:cs="Times New Roman"/>
                <w:sz w:val="24"/>
                <w:szCs w:val="24"/>
              </w:rPr>
              <w:t>nitial learning curve for households to manage Biofloc systems effectively</w:t>
            </w:r>
            <w:r w:rsidR="00FC350E" w:rsidRPr="00BF4DAD">
              <w:rPr>
                <w:rFonts w:ascii="Times New Roman" w:hAnsi="Times New Roman" w:cs="Times New Roman"/>
                <w:sz w:val="24"/>
                <w:szCs w:val="24"/>
              </w:rPr>
              <w:t>.</w:t>
            </w:r>
          </w:p>
        </w:tc>
      </w:tr>
      <w:tr w:rsidR="00D7444C" w:rsidRPr="00BF4DAD" w14:paraId="1A3C05EF" w14:textId="77777777" w:rsidTr="00D7444C">
        <w:tc>
          <w:tcPr>
            <w:tcW w:w="1615" w:type="dxa"/>
          </w:tcPr>
          <w:p w14:paraId="5BFA8152" w14:textId="3824552F" w:rsidR="00D7444C" w:rsidRPr="00BF4DAD" w:rsidRDefault="00D7444C" w:rsidP="00587FCC">
            <w:pPr>
              <w:rPr>
                <w:rFonts w:ascii="Times New Roman" w:hAnsi="Times New Roman" w:cs="Times New Roman"/>
                <w:sz w:val="24"/>
                <w:szCs w:val="24"/>
              </w:rPr>
            </w:pPr>
            <w:r w:rsidRPr="00BF4DAD">
              <w:rPr>
                <w:rFonts w:ascii="Times New Roman" w:hAnsi="Times New Roman" w:cs="Times New Roman"/>
                <w:sz w:val="24"/>
                <w:szCs w:val="24"/>
              </w:rPr>
              <w:t>Opportunities</w:t>
            </w:r>
          </w:p>
        </w:tc>
        <w:tc>
          <w:tcPr>
            <w:tcW w:w="7735" w:type="dxa"/>
          </w:tcPr>
          <w:p w14:paraId="4CBA9861" w14:textId="77777777" w:rsidR="00D7444C" w:rsidRPr="00BF4DAD" w:rsidRDefault="00D7444C" w:rsidP="00587FCC">
            <w:pPr>
              <w:pStyle w:val="ListParagraph"/>
              <w:numPr>
                <w:ilvl w:val="0"/>
                <w:numId w:val="11"/>
              </w:numPr>
              <w:rPr>
                <w:rFonts w:ascii="Times New Roman" w:hAnsi="Times New Roman" w:cs="Times New Roman"/>
                <w:sz w:val="24"/>
                <w:szCs w:val="24"/>
              </w:rPr>
            </w:pPr>
            <w:r w:rsidRPr="00BF4DAD">
              <w:rPr>
                <w:rFonts w:ascii="Times New Roman" w:hAnsi="Times New Roman" w:cs="Times New Roman"/>
                <w:sz w:val="24"/>
                <w:szCs w:val="24"/>
              </w:rPr>
              <w:t>Government support for sustainable agriculture initiatives</w:t>
            </w:r>
          </w:p>
          <w:p w14:paraId="7523E20D" w14:textId="452281E0" w:rsidR="00D7444C" w:rsidRPr="00BF4DAD" w:rsidRDefault="00D7444C" w:rsidP="00587FCC">
            <w:pPr>
              <w:pStyle w:val="ListParagraph"/>
              <w:numPr>
                <w:ilvl w:val="0"/>
                <w:numId w:val="11"/>
              </w:numPr>
              <w:rPr>
                <w:rFonts w:ascii="Times New Roman" w:hAnsi="Times New Roman" w:cs="Times New Roman"/>
                <w:sz w:val="24"/>
                <w:szCs w:val="24"/>
              </w:rPr>
            </w:pPr>
            <w:r w:rsidRPr="00BF4DAD">
              <w:rPr>
                <w:rFonts w:ascii="Times New Roman" w:hAnsi="Times New Roman" w:cs="Times New Roman"/>
                <w:sz w:val="24"/>
                <w:szCs w:val="24"/>
              </w:rPr>
              <w:t xml:space="preserve">Potential for partnerships with NGOs and </w:t>
            </w:r>
            <w:r w:rsidR="00C75D69">
              <w:rPr>
                <w:rFonts w:ascii="Times New Roman" w:hAnsi="Times New Roman" w:cs="Times New Roman"/>
                <w:sz w:val="24"/>
                <w:szCs w:val="24"/>
              </w:rPr>
              <w:t xml:space="preserve">the </w:t>
            </w:r>
            <w:r w:rsidRPr="00BF4DAD">
              <w:rPr>
                <w:rFonts w:ascii="Times New Roman" w:hAnsi="Times New Roman" w:cs="Times New Roman"/>
                <w:sz w:val="24"/>
                <w:szCs w:val="24"/>
              </w:rPr>
              <w:t>private sector.</w:t>
            </w:r>
          </w:p>
          <w:p w14:paraId="0FEC1604" w14:textId="77777777" w:rsidR="00D7444C" w:rsidRPr="00BF4DAD" w:rsidRDefault="00D7444C" w:rsidP="00587FCC">
            <w:pPr>
              <w:pStyle w:val="ListParagraph"/>
              <w:numPr>
                <w:ilvl w:val="0"/>
                <w:numId w:val="11"/>
              </w:numPr>
              <w:rPr>
                <w:rFonts w:ascii="Times New Roman" w:hAnsi="Times New Roman" w:cs="Times New Roman"/>
                <w:sz w:val="24"/>
                <w:szCs w:val="24"/>
              </w:rPr>
            </w:pPr>
            <w:r w:rsidRPr="00BF4DAD">
              <w:rPr>
                <w:rFonts w:ascii="Times New Roman" w:hAnsi="Times New Roman" w:cs="Times New Roman"/>
                <w:sz w:val="24"/>
                <w:szCs w:val="24"/>
              </w:rPr>
              <w:t>Access to microfinance and grants.</w:t>
            </w:r>
          </w:p>
          <w:p w14:paraId="41515E80" w14:textId="77777777" w:rsidR="00D7444C" w:rsidRPr="00BF4DAD" w:rsidRDefault="00D7444C" w:rsidP="00587FCC">
            <w:pPr>
              <w:pStyle w:val="ListParagraph"/>
              <w:numPr>
                <w:ilvl w:val="0"/>
                <w:numId w:val="11"/>
              </w:numPr>
              <w:rPr>
                <w:rFonts w:ascii="Times New Roman" w:hAnsi="Times New Roman" w:cs="Times New Roman"/>
                <w:sz w:val="24"/>
                <w:szCs w:val="24"/>
              </w:rPr>
            </w:pPr>
            <w:r w:rsidRPr="00BF4DAD">
              <w:rPr>
                <w:rFonts w:ascii="Times New Roman" w:hAnsi="Times New Roman" w:cs="Times New Roman"/>
                <w:sz w:val="24"/>
                <w:szCs w:val="24"/>
              </w:rPr>
              <w:t>Expansion to other regions and scaling up of the project.</w:t>
            </w:r>
          </w:p>
          <w:p w14:paraId="34401A41" w14:textId="12F9F5AF" w:rsidR="00D7444C" w:rsidRPr="00BF4DAD" w:rsidRDefault="00D7444C" w:rsidP="00587FCC">
            <w:pPr>
              <w:pStyle w:val="ListParagraph"/>
              <w:numPr>
                <w:ilvl w:val="0"/>
                <w:numId w:val="11"/>
              </w:numPr>
              <w:rPr>
                <w:rFonts w:ascii="Times New Roman" w:hAnsi="Times New Roman" w:cs="Times New Roman"/>
                <w:sz w:val="24"/>
                <w:szCs w:val="24"/>
              </w:rPr>
            </w:pPr>
            <w:r w:rsidRPr="00BF4DAD">
              <w:rPr>
                <w:rFonts w:ascii="Times New Roman" w:hAnsi="Times New Roman" w:cs="Times New Roman"/>
                <w:sz w:val="24"/>
                <w:szCs w:val="24"/>
              </w:rPr>
              <w:t>Growing demand for sustainably farmed fish in local and international markets.</w:t>
            </w:r>
          </w:p>
        </w:tc>
      </w:tr>
      <w:tr w:rsidR="00D7444C" w:rsidRPr="00BF4DAD" w14:paraId="60555156" w14:textId="77777777" w:rsidTr="00D7444C">
        <w:tc>
          <w:tcPr>
            <w:tcW w:w="1615" w:type="dxa"/>
          </w:tcPr>
          <w:p w14:paraId="0BBC5EE5" w14:textId="16A39F62" w:rsidR="00D7444C" w:rsidRPr="00BF4DAD" w:rsidRDefault="00D7444C" w:rsidP="00587FCC">
            <w:pPr>
              <w:rPr>
                <w:rFonts w:ascii="Times New Roman" w:hAnsi="Times New Roman" w:cs="Times New Roman"/>
                <w:sz w:val="24"/>
                <w:szCs w:val="24"/>
              </w:rPr>
            </w:pPr>
            <w:r w:rsidRPr="00BF4DAD">
              <w:rPr>
                <w:rFonts w:ascii="Times New Roman" w:hAnsi="Times New Roman" w:cs="Times New Roman"/>
                <w:sz w:val="24"/>
                <w:szCs w:val="24"/>
              </w:rPr>
              <w:t>Threats</w:t>
            </w:r>
          </w:p>
        </w:tc>
        <w:tc>
          <w:tcPr>
            <w:tcW w:w="7735" w:type="dxa"/>
          </w:tcPr>
          <w:p w14:paraId="7EE85FA9" w14:textId="77777777" w:rsidR="00D7444C" w:rsidRPr="00BF4DAD" w:rsidRDefault="00D7444C" w:rsidP="00587FCC">
            <w:pPr>
              <w:pStyle w:val="ListParagraph"/>
              <w:numPr>
                <w:ilvl w:val="0"/>
                <w:numId w:val="10"/>
              </w:numPr>
              <w:rPr>
                <w:rFonts w:ascii="Times New Roman" w:hAnsi="Times New Roman" w:cs="Times New Roman"/>
                <w:sz w:val="24"/>
                <w:szCs w:val="24"/>
              </w:rPr>
            </w:pPr>
            <w:r w:rsidRPr="00BF4DAD">
              <w:rPr>
                <w:rFonts w:ascii="Times New Roman" w:hAnsi="Times New Roman" w:cs="Times New Roman"/>
                <w:sz w:val="24"/>
                <w:szCs w:val="24"/>
              </w:rPr>
              <w:t>Fluctuations in market prices for fish</w:t>
            </w:r>
          </w:p>
          <w:p w14:paraId="79B4A9F1" w14:textId="77777777" w:rsidR="00D7444C" w:rsidRPr="00BF4DAD" w:rsidRDefault="00D7444C" w:rsidP="00587FCC">
            <w:pPr>
              <w:pStyle w:val="ListParagraph"/>
              <w:numPr>
                <w:ilvl w:val="0"/>
                <w:numId w:val="10"/>
              </w:numPr>
              <w:rPr>
                <w:rFonts w:ascii="Times New Roman" w:hAnsi="Times New Roman" w:cs="Times New Roman"/>
                <w:sz w:val="24"/>
                <w:szCs w:val="24"/>
              </w:rPr>
            </w:pPr>
            <w:r w:rsidRPr="00BF4DAD">
              <w:rPr>
                <w:rFonts w:ascii="Times New Roman" w:hAnsi="Times New Roman" w:cs="Times New Roman"/>
                <w:sz w:val="24"/>
                <w:szCs w:val="24"/>
              </w:rPr>
              <w:t>Environmental factors such as water scarcity or quality issues.</w:t>
            </w:r>
          </w:p>
          <w:p w14:paraId="3ACEDDF4" w14:textId="77777777" w:rsidR="00D7444C" w:rsidRPr="00BF4DAD" w:rsidRDefault="00D7444C" w:rsidP="00587FCC">
            <w:pPr>
              <w:pStyle w:val="ListParagraph"/>
              <w:numPr>
                <w:ilvl w:val="0"/>
                <w:numId w:val="10"/>
              </w:numPr>
              <w:rPr>
                <w:rFonts w:ascii="Times New Roman" w:hAnsi="Times New Roman" w:cs="Times New Roman"/>
                <w:sz w:val="24"/>
                <w:szCs w:val="24"/>
              </w:rPr>
            </w:pPr>
            <w:r w:rsidRPr="00BF4DAD">
              <w:rPr>
                <w:rFonts w:ascii="Times New Roman" w:hAnsi="Times New Roman" w:cs="Times New Roman"/>
                <w:sz w:val="24"/>
                <w:szCs w:val="24"/>
              </w:rPr>
              <w:t>Changes in government policies or regulations</w:t>
            </w:r>
          </w:p>
          <w:p w14:paraId="7DC95114" w14:textId="77777777" w:rsidR="00D7444C" w:rsidRPr="00BF4DAD" w:rsidRDefault="00D7444C" w:rsidP="00587FCC">
            <w:pPr>
              <w:pStyle w:val="ListParagraph"/>
              <w:numPr>
                <w:ilvl w:val="0"/>
                <w:numId w:val="10"/>
              </w:numPr>
              <w:rPr>
                <w:rFonts w:ascii="Times New Roman" w:hAnsi="Times New Roman" w:cs="Times New Roman"/>
                <w:sz w:val="24"/>
                <w:szCs w:val="24"/>
              </w:rPr>
            </w:pPr>
            <w:r w:rsidRPr="00BF4DAD">
              <w:rPr>
                <w:rFonts w:ascii="Times New Roman" w:hAnsi="Times New Roman" w:cs="Times New Roman"/>
                <w:sz w:val="24"/>
                <w:szCs w:val="24"/>
              </w:rPr>
              <w:t>Competition from traditional aquaculture and other fish farming methods.</w:t>
            </w:r>
          </w:p>
          <w:p w14:paraId="54912C17" w14:textId="53FC4578" w:rsidR="00D7444C" w:rsidRPr="00BF4DAD" w:rsidRDefault="00D7444C" w:rsidP="00587FCC">
            <w:pPr>
              <w:pStyle w:val="ListParagraph"/>
              <w:numPr>
                <w:ilvl w:val="0"/>
                <w:numId w:val="10"/>
              </w:numPr>
              <w:rPr>
                <w:rFonts w:ascii="Times New Roman" w:hAnsi="Times New Roman" w:cs="Times New Roman"/>
                <w:sz w:val="24"/>
                <w:szCs w:val="24"/>
              </w:rPr>
            </w:pPr>
            <w:r w:rsidRPr="00BF4DAD">
              <w:rPr>
                <w:rFonts w:ascii="Times New Roman" w:hAnsi="Times New Roman" w:cs="Times New Roman"/>
                <w:sz w:val="24"/>
                <w:szCs w:val="24"/>
              </w:rPr>
              <w:t>Potential disease outbreaks affecting fish stock.</w:t>
            </w:r>
          </w:p>
        </w:tc>
      </w:tr>
    </w:tbl>
    <w:p w14:paraId="6D495A70" w14:textId="5EBA1FEE" w:rsidR="00D64C0A" w:rsidRDefault="00D64C0A" w:rsidP="00587FCC">
      <w:pPr>
        <w:spacing w:line="240" w:lineRule="auto"/>
        <w:rPr>
          <w:rFonts w:ascii="Times New Roman" w:hAnsi="Times New Roman" w:cs="Times New Roman"/>
          <w:bCs/>
          <w:sz w:val="24"/>
          <w:szCs w:val="24"/>
        </w:rPr>
      </w:pPr>
    </w:p>
    <w:p w14:paraId="052A3B5E" w14:textId="6FD4D2E7" w:rsidR="002117A2" w:rsidRDefault="0077041F" w:rsidP="00587FCC">
      <w:pPr>
        <w:pStyle w:val="Heading1"/>
        <w:spacing w:line="240" w:lineRule="auto"/>
      </w:pPr>
      <w:bookmarkStart w:id="11" w:name="_Toc168558552"/>
      <w:r>
        <w:t xml:space="preserve">12.0. </w:t>
      </w:r>
      <w:r w:rsidR="002117A2" w:rsidRPr="00BF4DAD">
        <w:t>Conclusion</w:t>
      </w:r>
      <w:bookmarkEnd w:id="11"/>
    </w:p>
    <w:p w14:paraId="0BDD3829" w14:textId="77777777" w:rsidR="00CF0056" w:rsidRPr="00CF0056" w:rsidRDefault="00CF0056" w:rsidP="00587FCC">
      <w:pPr>
        <w:spacing w:line="240" w:lineRule="auto"/>
      </w:pPr>
    </w:p>
    <w:p w14:paraId="5C6FF0A4" w14:textId="473DE145" w:rsidR="000A452C" w:rsidRPr="00BF4DAD" w:rsidRDefault="002117A2" w:rsidP="00587FCC">
      <w:pPr>
        <w:spacing w:line="240" w:lineRule="auto"/>
        <w:jc w:val="both"/>
        <w:rPr>
          <w:rFonts w:ascii="Times New Roman" w:hAnsi="Times New Roman" w:cs="Times New Roman"/>
          <w:sz w:val="24"/>
          <w:szCs w:val="24"/>
        </w:rPr>
      </w:pPr>
      <w:r w:rsidRPr="00BF4DAD">
        <w:rPr>
          <w:rFonts w:ascii="Times New Roman" w:hAnsi="Times New Roman" w:cs="Times New Roman"/>
          <w:sz w:val="24"/>
          <w:szCs w:val="24"/>
        </w:rPr>
        <w:t>EmployGhana’s "One House, On</w:t>
      </w:r>
      <w:r w:rsidR="00CF0056">
        <w:rPr>
          <w:rFonts w:ascii="Times New Roman" w:hAnsi="Times New Roman" w:cs="Times New Roman"/>
          <w:sz w:val="24"/>
          <w:szCs w:val="24"/>
        </w:rPr>
        <w:t xml:space="preserve">e Biofloc Fish Pond" initiative, once enrolled, would </w:t>
      </w:r>
      <w:r w:rsidRPr="00BF4DAD">
        <w:rPr>
          <w:rFonts w:ascii="Times New Roman" w:hAnsi="Times New Roman" w:cs="Times New Roman"/>
          <w:sz w:val="24"/>
          <w:szCs w:val="24"/>
        </w:rPr>
        <w:t>empower households across Ghana t</w:t>
      </w:r>
      <w:r w:rsidR="00CF0056">
        <w:rPr>
          <w:rFonts w:ascii="Times New Roman" w:hAnsi="Times New Roman" w:cs="Times New Roman"/>
          <w:sz w:val="24"/>
          <w:szCs w:val="24"/>
        </w:rPr>
        <w:t xml:space="preserve">hrough sustainable aquaculture. </w:t>
      </w:r>
      <w:r w:rsidR="00CF0056" w:rsidRPr="00CF0056">
        <w:rPr>
          <w:rFonts w:ascii="Times New Roman" w:hAnsi="Times New Roman" w:cs="Times New Roman"/>
          <w:sz w:val="24"/>
          <w:szCs w:val="24"/>
        </w:rPr>
        <w:t xml:space="preserve">We look forward to a future where one in every ten households </w:t>
      </w:r>
      <w:r w:rsidR="00CF0056">
        <w:rPr>
          <w:rFonts w:ascii="Times New Roman" w:hAnsi="Times New Roman" w:cs="Times New Roman"/>
          <w:sz w:val="24"/>
          <w:szCs w:val="24"/>
        </w:rPr>
        <w:t xml:space="preserve">in Ghana </w:t>
      </w:r>
      <w:r w:rsidR="00CF0056" w:rsidRPr="00CF0056">
        <w:rPr>
          <w:rFonts w:ascii="Times New Roman" w:hAnsi="Times New Roman" w:cs="Times New Roman"/>
          <w:sz w:val="24"/>
          <w:szCs w:val="24"/>
        </w:rPr>
        <w:t xml:space="preserve">would have enrolled </w:t>
      </w:r>
      <w:r w:rsidR="00C75D69">
        <w:rPr>
          <w:rFonts w:ascii="Times New Roman" w:hAnsi="Times New Roman" w:cs="Times New Roman"/>
          <w:sz w:val="24"/>
          <w:szCs w:val="24"/>
        </w:rPr>
        <w:t>i</w:t>
      </w:r>
      <w:r w:rsidR="00CF0056" w:rsidRPr="00CF0056">
        <w:rPr>
          <w:rFonts w:ascii="Times New Roman" w:hAnsi="Times New Roman" w:cs="Times New Roman"/>
          <w:sz w:val="24"/>
          <w:szCs w:val="24"/>
        </w:rPr>
        <w:t>n this program and contribut</w:t>
      </w:r>
      <w:r w:rsidR="00CF0056">
        <w:rPr>
          <w:rFonts w:ascii="Times New Roman" w:hAnsi="Times New Roman" w:cs="Times New Roman"/>
          <w:sz w:val="24"/>
          <w:szCs w:val="24"/>
        </w:rPr>
        <w:t>e to</w:t>
      </w:r>
      <w:r w:rsidR="00CF0056" w:rsidRPr="00CF0056">
        <w:rPr>
          <w:rFonts w:ascii="Times New Roman" w:hAnsi="Times New Roman" w:cs="Times New Roman"/>
          <w:sz w:val="24"/>
          <w:szCs w:val="24"/>
        </w:rPr>
        <w:t xml:space="preserve"> </w:t>
      </w:r>
      <w:r w:rsidRPr="00BF4DAD">
        <w:rPr>
          <w:rFonts w:ascii="Times New Roman" w:hAnsi="Times New Roman" w:cs="Times New Roman"/>
          <w:sz w:val="24"/>
          <w:szCs w:val="24"/>
        </w:rPr>
        <w:t>fostering economic independence, food secu</w:t>
      </w:r>
      <w:r w:rsidR="00CF0056">
        <w:rPr>
          <w:rFonts w:ascii="Times New Roman" w:hAnsi="Times New Roman" w:cs="Times New Roman"/>
          <w:sz w:val="24"/>
          <w:szCs w:val="24"/>
        </w:rPr>
        <w:t>rity, and community development</w:t>
      </w:r>
      <w:r w:rsidR="00C75D69">
        <w:rPr>
          <w:rFonts w:ascii="Times New Roman" w:hAnsi="Times New Roman" w:cs="Times New Roman"/>
          <w:sz w:val="24"/>
          <w:szCs w:val="24"/>
        </w:rPr>
        <w:t>. This would create a whole new Biofloc industry to suppo</w:t>
      </w:r>
      <w:r w:rsidR="000A452C">
        <w:rPr>
          <w:rFonts w:ascii="Times New Roman" w:hAnsi="Times New Roman" w:cs="Times New Roman"/>
          <w:sz w:val="24"/>
          <w:szCs w:val="24"/>
        </w:rPr>
        <w:t>rt Ghana’s economic development</w:t>
      </w:r>
    </w:p>
    <w:p w14:paraId="0D2E992E" w14:textId="63C1B42E" w:rsidR="0077041F" w:rsidRDefault="0077041F" w:rsidP="00587FCC">
      <w:pPr>
        <w:spacing w:line="240" w:lineRule="auto"/>
      </w:pPr>
    </w:p>
    <w:p w14:paraId="13408EEB" w14:textId="528CF74E" w:rsidR="0077041F" w:rsidRPr="0077041F" w:rsidRDefault="0077041F" w:rsidP="0077041F">
      <w:pPr>
        <w:pStyle w:val="Heading1"/>
      </w:pPr>
      <w:bookmarkStart w:id="12" w:name="_Toc168558553"/>
      <w:r>
        <w:t>13.0. References</w:t>
      </w:r>
      <w:bookmarkEnd w:id="12"/>
    </w:p>
    <w:p w14:paraId="2EB79813" w14:textId="77777777" w:rsidR="0077041F" w:rsidRPr="0077041F" w:rsidRDefault="0077041F" w:rsidP="0077041F">
      <w:pPr>
        <w:numPr>
          <w:ilvl w:val="0"/>
          <w:numId w:val="37"/>
        </w:numPr>
        <w:spacing w:line="240" w:lineRule="auto"/>
        <w:rPr>
          <w:rFonts w:ascii="Times New Roman" w:hAnsi="Times New Roman" w:cs="Times New Roman"/>
          <w:sz w:val="24"/>
          <w:szCs w:val="24"/>
        </w:rPr>
      </w:pPr>
      <w:r w:rsidRPr="0077041F">
        <w:rPr>
          <w:rFonts w:ascii="Times New Roman" w:hAnsi="Times New Roman" w:cs="Times New Roman"/>
          <w:sz w:val="24"/>
          <w:szCs w:val="24"/>
        </w:rPr>
        <w:t>Avnimelech, Y. (2009). Biofloc Technology: A Practical Guide Book. The World Aquaculture Society.</w:t>
      </w:r>
    </w:p>
    <w:p w14:paraId="5451EE69" w14:textId="77777777" w:rsidR="0077041F" w:rsidRPr="0077041F" w:rsidRDefault="0077041F" w:rsidP="0077041F">
      <w:pPr>
        <w:numPr>
          <w:ilvl w:val="0"/>
          <w:numId w:val="37"/>
        </w:numPr>
        <w:spacing w:line="240" w:lineRule="auto"/>
        <w:rPr>
          <w:rFonts w:ascii="Times New Roman" w:hAnsi="Times New Roman" w:cs="Times New Roman"/>
          <w:sz w:val="24"/>
          <w:szCs w:val="24"/>
        </w:rPr>
      </w:pPr>
      <w:r w:rsidRPr="0077041F">
        <w:rPr>
          <w:rFonts w:ascii="Times New Roman" w:hAnsi="Times New Roman" w:cs="Times New Roman"/>
          <w:sz w:val="24"/>
          <w:szCs w:val="24"/>
        </w:rPr>
        <w:t>Crab, R., Defoirdt, T., Bossier, P., &amp; Verstraete, W. (2012). Biofloc technology in aquaculture: Beneficial effects and future challenges. Aquaculture, 356-357, 351-356.</w:t>
      </w:r>
    </w:p>
    <w:p w14:paraId="6634265B" w14:textId="77777777" w:rsidR="0077041F" w:rsidRDefault="0077041F" w:rsidP="0077041F">
      <w:pPr>
        <w:numPr>
          <w:ilvl w:val="0"/>
          <w:numId w:val="37"/>
        </w:numPr>
        <w:spacing w:line="240" w:lineRule="auto"/>
        <w:rPr>
          <w:rFonts w:ascii="Times New Roman" w:hAnsi="Times New Roman" w:cs="Times New Roman"/>
          <w:sz w:val="24"/>
          <w:szCs w:val="24"/>
        </w:rPr>
      </w:pPr>
      <w:r w:rsidRPr="0077041F">
        <w:rPr>
          <w:rFonts w:ascii="Times New Roman" w:hAnsi="Times New Roman" w:cs="Times New Roman"/>
          <w:sz w:val="24"/>
          <w:szCs w:val="24"/>
        </w:rPr>
        <w:t>Emerenciano, M., Gaxiola, G., &amp; Cuzon, G. (2013). Biofloc technology (BFT): A review for aquaculture application and animal food industry. In Microbial Resources: From Functional Existence in Nature to Applications (pp. 301-328). Springer.</w:t>
      </w:r>
    </w:p>
    <w:p w14:paraId="48A7D18F" w14:textId="66E1FFCE" w:rsidR="00C33B8C" w:rsidRDefault="0098115F" w:rsidP="00C33B8C">
      <w:pPr>
        <w:numPr>
          <w:ilvl w:val="0"/>
          <w:numId w:val="37"/>
        </w:numPr>
        <w:spacing w:line="240" w:lineRule="auto"/>
        <w:rPr>
          <w:rFonts w:ascii="Times New Roman" w:hAnsi="Times New Roman" w:cs="Times New Roman"/>
          <w:sz w:val="24"/>
          <w:szCs w:val="24"/>
        </w:rPr>
      </w:pPr>
      <w:r>
        <w:rPr>
          <w:rFonts w:ascii="Times New Roman" w:hAnsi="Times New Roman" w:cs="Times New Roman"/>
          <w:sz w:val="24"/>
          <w:szCs w:val="24"/>
        </w:rPr>
        <w:t>FAO (2022</w:t>
      </w:r>
      <w:r w:rsidR="00C33B8C" w:rsidRPr="00C33B8C">
        <w:rPr>
          <w:rFonts w:ascii="Times New Roman" w:hAnsi="Times New Roman" w:cs="Times New Roman"/>
          <w:sz w:val="24"/>
          <w:szCs w:val="24"/>
        </w:rPr>
        <w:t>). The State of Food Security</w:t>
      </w:r>
      <w:r>
        <w:rPr>
          <w:rFonts w:ascii="Times New Roman" w:hAnsi="Times New Roman" w:cs="Times New Roman"/>
          <w:sz w:val="24"/>
          <w:szCs w:val="24"/>
        </w:rPr>
        <w:t xml:space="preserve"> and Nutrition in the World 2022</w:t>
      </w:r>
      <w:r w:rsidR="00C33B8C" w:rsidRPr="00C33B8C">
        <w:rPr>
          <w:rFonts w:ascii="Times New Roman" w:hAnsi="Times New Roman" w:cs="Times New Roman"/>
          <w:sz w:val="24"/>
          <w:szCs w:val="24"/>
        </w:rPr>
        <w:t>. Food and Agriculture Organization of the United Nations.</w:t>
      </w:r>
    </w:p>
    <w:p w14:paraId="071F7F6B" w14:textId="6EB83074" w:rsidR="0098115F" w:rsidRPr="00C33B8C" w:rsidRDefault="0098115F" w:rsidP="0098115F">
      <w:pPr>
        <w:numPr>
          <w:ilvl w:val="0"/>
          <w:numId w:val="37"/>
        </w:numPr>
        <w:spacing w:line="240" w:lineRule="auto"/>
        <w:rPr>
          <w:rFonts w:ascii="Times New Roman" w:hAnsi="Times New Roman" w:cs="Times New Roman"/>
          <w:sz w:val="24"/>
          <w:szCs w:val="24"/>
        </w:rPr>
      </w:pPr>
      <w:r w:rsidRPr="0098115F">
        <w:rPr>
          <w:rFonts w:ascii="Times New Roman" w:hAnsi="Times New Roman" w:cs="Times New Roman"/>
          <w:sz w:val="24"/>
          <w:szCs w:val="24"/>
        </w:rPr>
        <w:t>Focus Economics. (2022). Ghana - Unemployment Rate</w:t>
      </w:r>
      <w:r>
        <w:rPr>
          <w:rFonts w:ascii="Times New Roman" w:hAnsi="Times New Roman" w:cs="Times New Roman"/>
          <w:sz w:val="24"/>
          <w:szCs w:val="24"/>
        </w:rPr>
        <w:t xml:space="preserve">. Available at: </w:t>
      </w:r>
      <w:hyperlink r:id="rId12" w:anchor=":~:text=The%20unemployment%20rate%20in%20Ghana%20averaged%204.0%25%20in,2022.%20The%20unemployment%20rate%20in%202022%20was%203.9%25." w:history="1">
        <w:r>
          <w:rPr>
            <w:rStyle w:val="Hyperlink"/>
          </w:rPr>
          <w:t>Ghana Unemployment (% of active population, aop) - FocusEconomics (focus-economics.com)</w:t>
        </w:r>
      </w:hyperlink>
    </w:p>
    <w:p w14:paraId="342721D6" w14:textId="3F83B73A" w:rsidR="00C33B8C" w:rsidRPr="0098115F" w:rsidRDefault="0077041F" w:rsidP="0098115F">
      <w:pPr>
        <w:numPr>
          <w:ilvl w:val="0"/>
          <w:numId w:val="37"/>
        </w:numPr>
        <w:spacing w:line="240" w:lineRule="auto"/>
        <w:rPr>
          <w:rFonts w:ascii="Times New Roman" w:hAnsi="Times New Roman" w:cs="Times New Roman"/>
          <w:sz w:val="24"/>
          <w:szCs w:val="24"/>
        </w:rPr>
      </w:pPr>
      <w:r w:rsidRPr="0077041F">
        <w:rPr>
          <w:rFonts w:ascii="Times New Roman" w:hAnsi="Times New Roman" w:cs="Times New Roman"/>
          <w:sz w:val="24"/>
          <w:szCs w:val="24"/>
        </w:rPr>
        <w:t>Hargreaves, J.A. (2013). Biofloc Production Systems for Aquaculture. South</w:t>
      </w:r>
      <w:r w:rsidR="0098115F">
        <w:rPr>
          <w:rFonts w:ascii="Times New Roman" w:hAnsi="Times New Roman" w:cs="Times New Roman"/>
          <w:sz w:val="24"/>
          <w:szCs w:val="24"/>
        </w:rPr>
        <w:t>ern Regional Aquaculture Center</w:t>
      </w:r>
      <w:r w:rsidR="00C33B8C" w:rsidRPr="0098115F">
        <w:rPr>
          <w:rFonts w:ascii="Times New Roman" w:hAnsi="Times New Roman" w:cs="Times New Roman"/>
          <w:sz w:val="24"/>
          <w:szCs w:val="24"/>
        </w:rPr>
        <w:t>.</w:t>
      </w:r>
    </w:p>
    <w:p w14:paraId="7F609B3E" w14:textId="77777777" w:rsidR="0077041F" w:rsidRDefault="0077041F" w:rsidP="0077041F">
      <w:pPr>
        <w:numPr>
          <w:ilvl w:val="0"/>
          <w:numId w:val="37"/>
        </w:numPr>
        <w:spacing w:line="240" w:lineRule="auto"/>
        <w:rPr>
          <w:rFonts w:ascii="Times New Roman" w:hAnsi="Times New Roman" w:cs="Times New Roman"/>
          <w:sz w:val="24"/>
          <w:szCs w:val="24"/>
        </w:rPr>
      </w:pPr>
      <w:r w:rsidRPr="0077041F">
        <w:rPr>
          <w:rFonts w:ascii="Times New Roman" w:hAnsi="Times New Roman" w:cs="Times New Roman"/>
          <w:sz w:val="24"/>
          <w:szCs w:val="24"/>
        </w:rPr>
        <w:t>Kuhn, D. D., Boardman, G. D., Lawrence, A. L., Marsh, L., &amp; Flick Jr, G. J. (2010). Microbial floc meals as a replacement ingredient for fish meal and soybean protein in shrimp feed. Aquaculture, 296(1-2), 51-57</w:t>
      </w:r>
    </w:p>
    <w:p w14:paraId="70B921AF" w14:textId="45C49217" w:rsidR="00C33B8C" w:rsidRDefault="00C33B8C" w:rsidP="0098115F">
      <w:pPr>
        <w:numPr>
          <w:ilvl w:val="0"/>
          <w:numId w:val="37"/>
        </w:numPr>
        <w:spacing w:line="240" w:lineRule="auto"/>
        <w:rPr>
          <w:rFonts w:ascii="Times New Roman" w:hAnsi="Times New Roman" w:cs="Times New Roman"/>
          <w:sz w:val="24"/>
          <w:szCs w:val="24"/>
        </w:rPr>
      </w:pPr>
      <w:r w:rsidRPr="00C33B8C">
        <w:rPr>
          <w:rFonts w:ascii="Times New Roman" w:hAnsi="Times New Roman" w:cs="Times New Roman"/>
          <w:sz w:val="24"/>
          <w:szCs w:val="24"/>
        </w:rPr>
        <w:t>UNDP (2019). Sustainable Development Goals. United Nations Development Programme.</w:t>
      </w:r>
      <w:r w:rsidR="0098115F">
        <w:rPr>
          <w:rFonts w:ascii="Times New Roman" w:hAnsi="Times New Roman" w:cs="Times New Roman"/>
          <w:sz w:val="24"/>
          <w:szCs w:val="24"/>
        </w:rPr>
        <w:t xml:space="preserve"> Available at: </w:t>
      </w:r>
      <w:r w:rsidR="0098115F" w:rsidRPr="0098115F">
        <w:rPr>
          <w:rFonts w:ascii="Times New Roman" w:hAnsi="Times New Roman" w:cs="Times New Roman"/>
          <w:sz w:val="24"/>
          <w:szCs w:val="24"/>
        </w:rPr>
        <w:t>https://www.undp.org/sustainable-development-goals</w:t>
      </w:r>
    </w:p>
    <w:p w14:paraId="14556B7F" w14:textId="0BC9727C" w:rsidR="00C33B8C" w:rsidRPr="00C33B8C" w:rsidRDefault="0098115F" w:rsidP="0098115F">
      <w:pPr>
        <w:numPr>
          <w:ilvl w:val="0"/>
          <w:numId w:val="37"/>
        </w:numPr>
        <w:spacing w:line="240" w:lineRule="auto"/>
        <w:rPr>
          <w:rFonts w:ascii="Times New Roman" w:hAnsi="Times New Roman" w:cs="Times New Roman"/>
          <w:sz w:val="24"/>
          <w:szCs w:val="24"/>
        </w:rPr>
      </w:pPr>
      <w:r>
        <w:rPr>
          <w:rFonts w:ascii="Times New Roman" w:hAnsi="Times New Roman" w:cs="Times New Roman"/>
          <w:sz w:val="24"/>
          <w:szCs w:val="24"/>
        </w:rPr>
        <w:t>World Bank (2023). World Development Report 2023</w:t>
      </w:r>
      <w:r w:rsidR="00C33B8C" w:rsidRPr="00C33B8C">
        <w:rPr>
          <w:rFonts w:ascii="Times New Roman" w:hAnsi="Times New Roman" w:cs="Times New Roman"/>
          <w:sz w:val="24"/>
          <w:szCs w:val="24"/>
        </w:rPr>
        <w:t xml:space="preserve">: </w:t>
      </w:r>
      <w:r w:rsidRPr="0098115F">
        <w:rPr>
          <w:rFonts w:ascii="Times New Roman" w:hAnsi="Times New Roman" w:cs="Times New Roman"/>
          <w:sz w:val="24"/>
          <w:szCs w:val="24"/>
        </w:rPr>
        <w:t>A New Era in Development</w:t>
      </w:r>
      <w:r>
        <w:rPr>
          <w:rFonts w:ascii="Times New Roman" w:hAnsi="Times New Roman" w:cs="Times New Roman"/>
          <w:sz w:val="24"/>
          <w:szCs w:val="24"/>
        </w:rPr>
        <w:t xml:space="preserve">. Available at: </w:t>
      </w:r>
      <w:r w:rsidRPr="0098115F">
        <w:rPr>
          <w:rFonts w:ascii="Times New Roman" w:hAnsi="Times New Roman" w:cs="Times New Roman"/>
          <w:sz w:val="24"/>
          <w:szCs w:val="24"/>
        </w:rPr>
        <w:t>https://documents.worldbank.org/en/publication/documents-reports/documentdetail/099092823161580577/bosib055c2cb6c006090a90150e512e6beb</w:t>
      </w:r>
    </w:p>
    <w:p w14:paraId="094E1DAE" w14:textId="77777777" w:rsidR="00C33B8C" w:rsidRPr="00C33B8C" w:rsidRDefault="00C33B8C" w:rsidP="00C33B8C">
      <w:pPr>
        <w:numPr>
          <w:ilvl w:val="0"/>
          <w:numId w:val="37"/>
        </w:numPr>
        <w:spacing w:line="240" w:lineRule="auto"/>
        <w:rPr>
          <w:rFonts w:ascii="Times New Roman" w:hAnsi="Times New Roman" w:cs="Times New Roman"/>
          <w:sz w:val="24"/>
          <w:szCs w:val="24"/>
        </w:rPr>
      </w:pPr>
      <w:r w:rsidRPr="00C33B8C">
        <w:rPr>
          <w:rFonts w:ascii="Times New Roman" w:hAnsi="Times New Roman" w:cs="Times New Roman"/>
          <w:sz w:val="24"/>
          <w:szCs w:val="24"/>
        </w:rPr>
        <w:t>WWF (2021). Aquaculture: Promoting Sustainable Fish Farming. World Wildlife Fund.</w:t>
      </w:r>
    </w:p>
    <w:p w14:paraId="40F4401E" w14:textId="77777777" w:rsidR="0077041F" w:rsidRPr="00BF4DAD" w:rsidRDefault="0077041F" w:rsidP="00587FCC">
      <w:pPr>
        <w:spacing w:line="240" w:lineRule="auto"/>
      </w:pPr>
    </w:p>
    <w:sectPr w:rsidR="0077041F" w:rsidRPr="00BF4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7646"/>
    <w:multiLevelType w:val="multilevel"/>
    <w:tmpl w:val="35045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673AC"/>
    <w:multiLevelType w:val="multilevel"/>
    <w:tmpl w:val="98E6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78D"/>
    <w:multiLevelType w:val="hybridMultilevel"/>
    <w:tmpl w:val="AD5A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70322"/>
    <w:multiLevelType w:val="multilevel"/>
    <w:tmpl w:val="79088B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E12BC5"/>
    <w:multiLevelType w:val="multilevel"/>
    <w:tmpl w:val="C81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95872"/>
    <w:multiLevelType w:val="multilevel"/>
    <w:tmpl w:val="8D72B1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731EC"/>
    <w:multiLevelType w:val="hybridMultilevel"/>
    <w:tmpl w:val="B3D8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27B2B"/>
    <w:multiLevelType w:val="hybridMultilevel"/>
    <w:tmpl w:val="033C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92B55"/>
    <w:multiLevelType w:val="multilevel"/>
    <w:tmpl w:val="43C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53892"/>
    <w:multiLevelType w:val="hybridMultilevel"/>
    <w:tmpl w:val="CE2C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23398"/>
    <w:multiLevelType w:val="hybridMultilevel"/>
    <w:tmpl w:val="345AB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E1CAD"/>
    <w:multiLevelType w:val="hybridMultilevel"/>
    <w:tmpl w:val="8B0A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E6107"/>
    <w:multiLevelType w:val="multilevel"/>
    <w:tmpl w:val="5CE67E9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DC5DA3"/>
    <w:multiLevelType w:val="hybridMultilevel"/>
    <w:tmpl w:val="4682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28253C"/>
    <w:multiLevelType w:val="multilevel"/>
    <w:tmpl w:val="627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6226A"/>
    <w:multiLevelType w:val="hybridMultilevel"/>
    <w:tmpl w:val="17EAD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663EC3"/>
    <w:multiLevelType w:val="multilevel"/>
    <w:tmpl w:val="1D104D2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B3858"/>
    <w:multiLevelType w:val="hybridMultilevel"/>
    <w:tmpl w:val="784A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D67E9"/>
    <w:multiLevelType w:val="hybridMultilevel"/>
    <w:tmpl w:val="4216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2B33C6"/>
    <w:multiLevelType w:val="multilevel"/>
    <w:tmpl w:val="FC96CA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9061BF"/>
    <w:multiLevelType w:val="hybridMultilevel"/>
    <w:tmpl w:val="504C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2226F"/>
    <w:multiLevelType w:val="multilevel"/>
    <w:tmpl w:val="7C22C85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79516F"/>
    <w:multiLevelType w:val="hybridMultilevel"/>
    <w:tmpl w:val="ADB20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277FED"/>
    <w:multiLevelType w:val="multilevel"/>
    <w:tmpl w:val="D192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77E77"/>
    <w:multiLevelType w:val="multilevel"/>
    <w:tmpl w:val="D67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C248B7"/>
    <w:multiLevelType w:val="multilevel"/>
    <w:tmpl w:val="D640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87BF1"/>
    <w:multiLevelType w:val="multilevel"/>
    <w:tmpl w:val="537A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FF7BA4"/>
    <w:multiLevelType w:val="hybridMultilevel"/>
    <w:tmpl w:val="D784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6D7D15"/>
    <w:multiLevelType w:val="hybridMultilevel"/>
    <w:tmpl w:val="B862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5050C4"/>
    <w:multiLevelType w:val="multilevel"/>
    <w:tmpl w:val="776257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C42806"/>
    <w:multiLevelType w:val="hybridMultilevel"/>
    <w:tmpl w:val="ED94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6E0E6C"/>
    <w:multiLevelType w:val="multilevel"/>
    <w:tmpl w:val="F7DEAD1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790FC6"/>
    <w:multiLevelType w:val="multilevel"/>
    <w:tmpl w:val="845C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8853DB"/>
    <w:multiLevelType w:val="multilevel"/>
    <w:tmpl w:val="864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B0536B"/>
    <w:multiLevelType w:val="multilevel"/>
    <w:tmpl w:val="EBE42E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DF57F4"/>
    <w:multiLevelType w:val="hybridMultilevel"/>
    <w:tmpl w:val="C8A4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7A1360"/>
    <w:multiLevelType w:val="multilevel"/>
    <w:tmpl w:val="864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564DFC"/>
    <w:multiLevelType w:val="multilevel"/>
    <w:tmpl w:val="1228E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F23ABE"/>
    <w:multiLevelType w:val="multilevel"/>
    <w:tmpl w:val="8974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B745BC"/>
    <w:multiLevelType w:val="multilevel"/>
    <w:tmpl w:val="FD58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80EAC"/>
    <w:multiLevelType w:val="multilevel"/>
    <w:tmpl w:val="24C8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140C1B"/>
    <w:multiLevelType w:val="multilevel"/>
    <w:tmpl w:val="1BA84E3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EC6F0E"/>
    <w:multiLevelType w:val="hybridMultilevel"/>
    <w:tmpl w:val="830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4A6FF0"/>
    <w:multiLevelType w:val="multilevel"/>
    <w:tmpl w:val="5052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5462B6"/>
    <w:multiLevelType w:val="hybridMultilevel"/>
    <w:tmpl w:val="6EC2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610702"/>
    <w:multiLevelType w:val="multilevel"/>
    <w:tmpl w:val="2C2032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FF478B"/>
    <w:multiLevelType w:val="hybridMultilevel"/>
    <w:tmpl w:val="D4FE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792C57"/>
    <w:multiLevelType w:val="hybridMultilevel"/>
    <w:tmpl w:val="7C86C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BE2DDD"/>
    <w:multiLevelType w:val="multilevel"/>
    <w:tmpl w:val="673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96322">
    <w:abstractNumId w:val="12"/>
  </w:num>
  <w:num w:numId="2" w16cid:durableId="1326976180">
    <w:abstractNumId w:val="3"/>
  </w:num>
  <w:num w:numId="3" w16cid:durableId="1415011612">
    <w:abstractNumId w:val="22"/>
  </w:num>
  <w:num w:numId="4" w16cid:durableId="106780441">
    <w:abstractNumId w:val="28"/>
  </w:num>
  <w:num w:numId="5" w16cid:durableId="2025860901">
    <w:abstractNumId w:val="35"/>
  </w:num>
  <w:num w:numId="6" w16cid:durableId="622266846">
    <w:abstractNumId w:val="20"/>
  </w:num>
  <w:num w:numId="7" w16cid:durableId="1771929109">
    <w:abstractNumId w:val="11"/>
  </w:num>
  <w:num w:numId="8" w16cid:durableId="787507138">
    <w:abstractNumId w:val="18"/>
  </w:num>
  <w:num w:numId="9" w16cid:durableId="1669140130">
    <w:abstractNumId w:val="46"/>
  </w:num>
  <w:num w:numId="10" w16cid:durableId="2036497574">
    <w:abstractNumId w:val="9"/>
  </w:num>
  <w:num w:numId="11" w16cid:durableId="1202861611">
    <w:abstractNumId w:val="42"/>
  </w:num>
  <w:num w:numId="12" w16cid:durableId="1506745740">
    <w:abstractNumId w:val="7"/>
  </w:num>
  <w:num w:numId="13" w16cid:durableId="862480592">
    <w:abstractNumId w:val="17"/>
  </w:num>
  <w:num w:numId="14" w16cid:durableId="1650792168">
    <w:abstractNumId w:val="1"/>
  </w:num>
  <w:num w:numId="15" w16cid:durableId="954992642">
    <w:abstractNumId w:val="39"/>
  </w:num>
  <w:num w:numId="16" w16cid:durableId="1183127113">
    <w:abstractNumId w:val="26"/>
  </w:num>
  <w:num w:numId="17" w16cid:durableId="715277573">
    <w:abstractNumId w:val="4"/>
  </w:num>
  <w:num w:numId="18" w16cid:durableId="1328902185">
    <w:abstractNumId w:val="15"/>
  </w:num>
  <w:num w:numId="19" w16cid:durableId="526061632">
    <w:abstractNumId w:val="47"/>
  </w:num>
  <w:num w:numId="20" w16cid:durableId="1886603388">
    <w:abstractNumId w:val="0"/>
  </w:num>
  <w:num w:numId="21" w16cid:durableId="133068764">
    <w:abstractNumId w:val="10"/>
  </w:num>
  <w:num w:numId="22" w16cid:durableId="342703842">
    <w:abstractNumId w:val="30"/>
  </w:num>
  <w:num w:numId="23" w16cid:durableId="2084985878">
    <w:abstractNumId w:val="21"/>
  </w:num>
  <w:num w:numId="24" w16cid:durableId="1108812035">
    <w:abstractNumId w:val="31"/>
  </w:num>
  <w:num w:numId="25" w16cid:durableId="1491940815">
    <w:abstractNumId w:val="2"/>
  </w:num>
  <w:num w:numId="26" w16cid:durableId="1840339863">
    <w:abstractNumId w:val="5"/>
  </w:num>
  <w:num w:numId="27" w16cid:durableId="1905263091">
    <w:abstractNumId w:val="29"/>
  </w:num>
  <w:num w:numId="28" w16cid:durableId="2075160617">
    <w:abstractNumId w:val="44"/>
  </w:num>
  <w:num w:numId="29" w16cid:durableId="933365784">
    <w:abstractNumId w:val="34"/>
  </w:num>
  <w:num w:numId="30" w16cid:durableId="650405498">
    <w:abstractNumId w:val="27"/>
  </w:num>
  <w:num w:numId="31" w16cid:durableId="1481581140">
    <w:abstractNumId w:val="16"/>
  </w:num>
  <w:num w:numId="32" w16cid:durableId="851575065">
    <w:abstractNumId w:val="45"/>
  </w:num>
  <w:num w:numId="33" w16cid:durableId="1303460340">
    <w:abstractNumId w:val="41"/>
  </w:num>
  <w:num w:numId="34" w16cid:durableId="1933397229">
    <w:abstractNumId w:val="19"/>
  </w:num>
  <w:num w:numId="35" w16cid:durableId="978848440">
    <w:abstractNumId w:val="6"/>
  </w:num>
  <w:num w:numId="36" w16cid:durableId="1853454796">
    <w:abstractNumId w:val="37"/>
  </w:num>
  <w:num w:numId="37" w16cid:durableId="708149094">
    <w:abstractNumId w:val="32"/>
  </w:num>
  <w:num w:numId="38" w16cid:durableId="136651353">
    <w:abstractNumId w:val="13"/>
  </w:num>
  <w:num w:numId="39" w16cid:durableId="1379040359">
    <w:abstractNumId w:val="24"/>
  </w:num>
  <w:num w:numId="40" w16cid:durableId="245579722">
    <w:abstractNumId w:val="25"/>
  </w:num>
  <w:num w:numId="41" w16cid:durableId="305744275">
    <w:abstractNumId w:val="38"/>
  </w:num>
  <w:num w:numId="42" w16cid:durableId="1171796634">
    <w:abstractNumId w:val="40"/>
  </w:num>
  <w:num w:numId="43" w16cid:durableId="397049838">
    <w:abstractNumId w:val="48"/>
  </w:num>
  <w:num w:numId="44" w16cid:durableId="685983610">
    <w:abstractNumId w:val="23"/>
  </w:num>
  <w:num w:numId="45" w16cid:durableId="886179806">
    <w:abstractNumId w:val="8"/>
  </w:num>
  <w:num w:numId="46" w16cid:durableId="181209220">
    <w:abstractNumId w:val="14"/>
  </w:num>
  <w:num w:numId="47" w16cid:durableId="1941909375">
    <w:abstractNumId w:val="43"/>
  </w:num>
  <w:num w:numId="48" w16cid:durableId="766732906">
    <w:abstractNumId w:val="33"/>
  </w:num>
  <w:num w:numId="49" w16cid:durableId="1702701466">
    <w:abstractNumId w:val="3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SwMDM2NzUzMzYwMDNW0lEKTi0uzszPAymwqAUAzsGmgywAAAA="/>
  </w:docVars>
  <w:rsids>
    <w:rsidRoot w:val="0033121A"/>
    <w:rsid w:val="00011AB3"/>
    <w:rsid w:val="00014172"/>
    <w:rsid w:val="00014467"/>
    <w:rsid w:val="00016380"/>
    <w:rsid w:val="00025CBA"/>
    <w:rsid w:val="0003578A"/>
    <w:rsid w:val="00041F98"/>
    <w:rsid w:val="00044652"/>
    <w:rsid w:val="00045169"/>
    <w:rsid w:val="00063A19"/>
    <w:rsid w:val="00071E64"/>
    <w:rsid w:val="0009211F"/>
    <w:rsid w:val="000937D2"/>
    <w:rsid w:val="0009547C"/>
    <w:rsid w:val="000976D6"/>
    <w:rsid w:val="000A452C"/>
    <w:rsid w:val="000B1A62"/>
    <w:rsid w:val="000C40E6"/>
    <w:rsid w:val="000E75D8"/>
    <w:rsid w:val="000F3D41"/>
    <w:rsid w:val="0010393E"/>
    <w:rsid w:val="001043B8"/>
    <w:rsid w:val="001167E2"/>
    <w:rsid w:val="0013057C"/>
    <w:rsid w:val="00150B55"/>
    <w:rsid w:val="00164C21"/>
    <w:rsid w:val="00166591"/>
    <w:rsid w:val="00183231"/>
    <w:rsid w:val="0018530C"/>
    <w:rsid w:val="001A13DE"/>
    <w:rsid w:val="001A380B"/>
    <w:rsid w:val="001B3487"/>
    <w:rsid w:val="001D5996"/>
    <w:rsid w:val="001E5CA9"/>
    <w:rsid w:val="00200056"/>
    <w:rsid w:val="002117A2"/>
    <w:rsid w:val="0021435C"/>
    <w:rsid w:val="00233D51"/>
    <w:rsid w:val="0025698C"/>
    <w:rsid w:val="00264067"/>
    <w:rsid w:val="00274098"/>
    <w:rsid w:val="002942E3"/>
    <w:rsid w:val="002C612C"/>
    <w:rsid w:val="002F7D01"/>
    <w:rsid w:val="00301F0F"/>
    <w:rsid w:val="003255DE"/>
    <w:rsid w:val="0033121A"/>
    <w:rsid w:val="003471B4"/>
    <w:rsid w:val="00354FB5"/>
    <w:rsid w:val="0036298C"/>
    <w:rsid w:val="00362D6C"/>
    <w:rsid w:val="00362E84"/>
    <w:rsid w:val="003A059B"/>
    <w:rsid w:val="003A6CA8"/>
    <w:rsid w:val="003C2991"/>
    <w:rsid w:val="00410725"/>
    <w:rsid w:val="0041394C"/>
    <w:rsid w:val="0043352B"/>
    <w:rsid w:val="004524D7"/>
    <w:rsid w:val="00467D57"/>
    <w:rsid w:val="00471BA5"/>
    <w:rsid w:val="0048255B"/>
    <w:rsid w:val="00482C53"/>
    <w:rsid w:val="00493C86"/>
    <w:rsid w:val="004C0208"/>
    <w:rsid w:val="004D5D9C"/>
    <w:rsid w:val="004E587C"/>
    <w:rsid w:val="005069DA"/>
    <w:rsid w:val="005071E5"/>
    <w:rsid w:val="00527D56"/>
    <w:rsid w:val="0053378F"/>
    <w:rsid w:val="0057261D"/>
    <w:rsid w:val="005766F7"/>
    <w:rsid w:val="00576F33"/>
    <w:rsid w:val="005814CD"/>
    <w:rsid w:val="00587FCC"/>
    <w:rsid w:val="005961E5"/>
    <w:rsid w:val="005B5937"/>
    <w:rsid w:val="005C53FF"/>
    <w:rsid w:val="005D7C45"/>
    <w:rsid w:val="00617630"/>
    <w:rsid w:val="0062539B"/>
    <w:rsid w:val="006D44EB"/>
    <w:rsid w:val="006E1075"/>
    <w:rsid w:val="006E53F9"/>
    <w:rsid w:val="0073318A"/>
    <w:rsid w:val="007543B5"/>
    <w:rsid w:val="00764D0D"/>
    <w:rsid w:val="0077041F"/>
    <w:rsid w:val="007931D3"/>
    <w:rsid w:val="007D5F4E"/>
    <w:rsid w:val="007F7B0E"/>
    <w:rsid w:val="00804C6F"/>
    <w:rsid w:val="00835F02"/>
    <w:rsid w:val="00845C6F"/>
    <w:rsid w:val="008500C4"/>
    <w:rsid w:val="0086123C"/>
    <w:rsid w:val="008631C7"/>
    <w:rsid w:val="008747DF"/>
    <w:rsid w:val="00874BC4"/>
    <w:rsid w:val="00882FC7"/>
    <w:rsid w:val="008A011D"/>
    <w:rsid w:val="008A0478"/>
    <w:rsid w:val="008B73A3"/>
    <w:rsid w:val="008C6DB2"/>
    <w:rsid w:val="008D77AB"/>
    <w:rsid w:val="008E13A3"/>
    <w:rsid w:val="008F294A"/>
    <w:rsid w:val="008F5C09"/>
    <w:rsid w:val="00917233"/>
    <w:rsid w:val="00951586"/>
    <w:rsid w:val="009641B6"/>
    <w:rsid w:val="0098115F"/>
    <w:rsid w:val="009B4014"/>
    <w:rsid w:val="009C4BB2"/>
    <w:rsid w:val="009E2E5C"/>
    <w:rsid w:val="00A018FA"/>
    <w:rsid w:val="00A01CF8"/>
    <w:rsid w:val="00A02B80"/>
    <w:rsid w:val="00A06BC7"/>
    <w:rsid w:val="00A11F7F"/>
    <w:rsid w:val="00A13D3D"/>
    <w:rsid w:val="00A148E1"/>
    <w:rsid w:val="00A241BA"/>
    <w:rsid w:val="00A50BCA"/>
    <w:rsid w:val="00A56BB3"/>
    <w:rsid w:val="00A83917"/>
    <w:rsid w:val="00A86F01"/>
    <w:rsid w:val="00AB307D"/>
    <w:rsid w:val="00AC0547"/>
    <w:rsid w:val="00AC5BCD"/>
    <w:rsid w:val="00AD5EF8"/>
    <w:rsid w:val="00AE0AFD"/>
    <w:rsid w:val="00AE4662"/>
    <w:rsid w:val="00AF3836"/>
    <w:rsid w:val="00B2243C"/>
    <w:rsid w:val="00B36CDB"/>
    <w:rsid w:val="00B820D3"/>
    <w:rsid w:val="00BB798D"/>
    <w:rsid w:val="00BC05BB"/>
    <w:rsid w:val="00BC1CF6"/>
    <w:rsid w:val="00BD55A1"/>
    <w:rsid w:val="00BE4F64"/>
    <w:rsid w:val="00BF4DAD"/>
    <w:rsid w:val="00BF50E6"/>
    <w:rsid w:val="00C33B8C"/>
    <w:rsid w:val="00C423CC"/>
    <w:rsid w:val="00C75D69"/>
    <w:rsid w:val="00C76B05"/>
    <w:rsid w:val="00C81967"/>
    <w:rsid w:val="00C94CA5"/>
    <w:rsid w:val="00C94F48"/>
    <w:rsid w:val="00C9502A"/>
    <w:rsid w:val="00CB7378"/>
    <w:rsid w:val="00CD6293"/>
    <w:rsid w:val="00CF0056"/>
    <w:rsid w:val="00D1307D"/>
    <w:rsid w:val="00D17AD1"/>
    <w:rsid w:val="00D2202F"/>
    <w:rsid w:val="00D320BC"/>
    <w:rsid w:val="00D436C7"/>
    <w:rsid w:val="00D56D63"/>
    <w:rsid w:val="00D57C21"/>
    <w:rsid w:val="00D64C0A"/>
    <w:rsid w:val="00D7444C"/>
    <w:rsid w:val="00D81F11"/>
    <w:rsid w:val="00D94CF2"/>
    <w:rsid w:val="00DB25EE"/>
    <w:rsid w:val="00DB426E"/>
    <w:rsid w:val="00DE1273"/>
    <w:rsid w:val="00DF38CB"/>
    <w:rsid w:val="00E00C60"/>
    <w:rsid w:val="00E11312"/>
    <w:rsid w:val="00E91448"/>
    <w:rsid w:val="00EA3625"/>
    <w:rsid w:val="00EA7AF1"/>
    <w:rsid w:val="00ED2577"/>
    <w:rsid w:val="00EE0F92"/>
    <w:rsid w:val="00EF158C"/>
    <w:rsid w:val="00EF1C54"/>
    <w:rsid w:val="00F01B3E"/>
    <w:rsid w:val="00F06AEC"/>
    <w:rsid w:val="00F318BC"/>
    <w:rsid w:val="00F37E19"/>
    <w:rsid w:val="00F47A61"/>
    <w:rsid w:val="00F5495D"/>
    <w:rsid w:val="00FC350E"/>
    <w:rsid w:val="00FD4742"/>
    <w:rsid w:val="00FF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DA1D7"/>
  <w15:chartTrackingRefBased/>
  <w15:docId w15:val="{E64BB178-D71B-423B-8C09-84810983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56"/>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12"/>
    <w:pPr>
      <w:ind w:left="720"/>
      <w:contextualSpacing/>
    </w:pPr>
  </w:style>
  <w:style w:type="table" w:styleId="TableGrid">
    <w:name w:val="Table Grid"/>
    <w:basedOn w:val="TableNormal"/>
    <w:uiPriority w:val="39"/>
    <w:rsid w:val="0004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18FA"/>
    <w:rPr>
      <w:color w:val="0563C1" w:themeColor="hyperlink"/>
      <w:u w:val="single"/>
    </w:rPr>
  </w:style>
  <w:style w:type="character" w:customStyle="1" w:styleId="Heading1Char">
    <w:name w:val="Heading 1 Char"/>
    <w:basedOn w:val="DefaultParagraphFont"/>
    <w:link w:val="Heading1"/>
    <w:uiPriority w:val="9"/>
    <w:rsid w:val="00CF0056"/>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CF0056"/>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F005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013229">
      <w:bodyDiv w:val="1"/>
      <w:marLeft w:val="0"/>
      <w:marRight w:val="0"/>
      <w:marTop w:val="0"/>
      <w:marBottom w:val="0"/>
      <w:divBdr>
        <w:top w:val="none" w:sz="0" w:space="0" w:color="auto"/>
        <w:left w:val="none" w:sz="0" w:space="0" w:color="auto"/>
        <w:bottom w:val="none" w:sz="0" w:space="0" w:color="auto"/>
        <w:right w:val="none" w:sz="0" w:space="0" w:color="auto"/>
      </w:divBdr>
    </w:div>
    <w:div w:id="480729907">
      <w:bodyDiv w:val="1"/>
      <w:marLeft w:val="0"/>
      <w:marRight w:val="0"/>
      <w:marTop w:val="0"/>
      <w:marBottom w:val="0"/>
      <w:divBdr>
        <w:top w:val="none" w:sz="0" w:space="0" w:color="auto"/>
        <w:left w:val="none" w:sz="0" w:space="0" w:color="auto"/>
        <w:bottom w:val="none" w:sz="0" w:space="0" w:color="auto"/>
        <w:right w:val="none" w:sz="0" w:space="0" w:color="auto"/>
      </w:divBdr>
    </w:div>
    <w:div w:id="820271245">
      <w:bodyDiv w:val="1"/>
      <w:marLeft w:val="0"/>
      <w:marRight w:val="0"/>
      <w:marTop w:val="0"/>
      <w:marBottom w:val="0"/>
      <w:divBdr>
        <w:top w:val="none" w:sz="0" w:space="0" w:color="auto"/>
        <w:left w:val="none" w:sz="0" w:space="0" w:color="auto"/>
        <w:bottom w:val="none" w:sz="0" w:space="0" w:color="auto"/>
        <w:right w:val="none" w:sz="0" w:space="0" w:color="auto"/>
      </w:divBdr>
    </w:div>
    <w:div w:id="869340733">
      <w:bodyDiv w:val="1"/>
      <w:marLeft w:val="0"/>
      <w:marRight w:val="0"/>
      <w:marTop w:val="0"/>
      <w:marBottom w:val="0"/>
      <w:divBdr>
        <w:top w:val="none" w:sz="0" w:space="0" w:color="auto"/>
        <w:left w:val="none" w:sz="0" w:space="0" w:color="auto"/>
        <w:bottom w:val="none" w:sz="0" w:space="0" w:color="auto"/>
        <w:right w:val="none" w:sz="0" w:space="0" w:color="auto"/>
      </w:divBdr>
    </w:div>
    <w:div w:id="1050345947">
      <w:bodyDiv w:val="1"/>
      <w:marLeft w:val="0"/>
      <w:marRight w:val="0"/>
      <w:marTop w:val="0"/>
      <w:marBottom w:val="0"/>
      <w:divBdr>
        <w:top w:val="none" w:sz="0" w:space="0" w:color="auto"/>
        <w:left w:val="none" w:sz="0" w:space="0" w:color="auto"/>
        <w:bottom w:val="none" w:sz="0" w:space="0" w:color="auto"/>
        <w:right w:val="none" w:sz="0" w:space="0" w:color="auto"/>
      </w:divBdr>
    </w:div>
    <w:div w:id="1099985827">
      <w:bodyDiv w:val="1"/>
      <w:marLeft w:val="0"/>
      <w:marRight w:val="0"/>
      <w:marTop w:val="0"/>
      <w:marBottom w:val="0"/>
      <w:divBdr>
        <w:top w:val="none" w:sz="0" w:space="0" w:color="auto"/>
        <w:left w:val="none" w:sz="0" w:space="0" w:color="auto"/>
        <w:bottom w:val="none" w:sz="0" w:space="0" w:color="auto"/>
        <w:right w:val="none" w:sz="0" w:space="0" w:color="auto"/>
      </w:divBdr>
    </w:div>
    <w:div w:id="1152451634">
      <w:bodyDiv w:val="1"/>
      <w:marLeft w:val="0"/>
      <w:marRight w:val="0"/>
      <w:marTop w:val="0"/>
      <w:marBottom w:val="0"/>
      <w:divBdr>
        <w:top w:val="none" w:sz="0" w:space="0" w:color="auto"/>
        <w:left w:val="none" w:sz="0" w:space="0" w:color="auto"/>
        <w:bottom w:val="none" w:sz="0" w:space="0" w:color="auto"/>
        <w:right w:val="none" w:sz="0" w:space="0" w:color="auto"/>
      </w:divBdr>
    </w:div>
    <w:div w:id="1200583682">
      <w:bodyDiv w:val="1"/>
      <w:marLeft w:val="0"/>
      <w:marRight w:val="0"/>
      <w:marTop w:val="0"/>
      <w:marBottom w:val="0"/>
      <w:divBdr>
        <w:top w:val="none" w:sz="0" w:space="0" w:color="auto"/>
        <w:left w:val="none" w:sz="0" w:space="0" w:color="auto"/>
        <w:bottom w:val="none" w:sz="0" w:space="0" w:color="auto"/>
        <w:right w:val="none" w:sz="0" w:space="0" w:color="auto"/>
      </w:divBdr>
    </w:div>
    <w:div w:id="1214805377">
      <w:bodyDiv w:val="1"/>
      <w:marLeft w:val="0"/>
      <w:marRight w:val="0"/>
      <w:marTop w:val="0"/>
      <w:marBottom w:val="0"/>
      <w:divBdr>
        <w:top w:val="none" w:sz="0" w:space="0" w:color="auto"/>
        <w:left w:val="none" w:sz="0" w:space="0" w:color="auto"/>
        <w:bottom w:val="none" w:sz="0" w:space="0" w:color="auto"/>
        <w:right w:val="none" w:sz="0" w:space="0" w:color="auto"/>
      </w:divBdr>
    </w:div>
    <w:div w:id="1249653392">
      <w:bodyDiv w:val="1"/>
      <w:marLeft w:val="0"/>
      <w:marRight w:val="0"/>
      <w:marTop w:val="0"/>
      <w:marBottom w:val="0"/>
      <w:divBdr>
        <w:top w:val="none" w:sz="0" w:space="0" w:color="auto"/>
        <w:left w:val="none" w:sz="0" w:space="0" w:color="auto"/>
        <w:bottom w:val="none" w:sz="0" w:space="0" w:color="auto"/>
        <w:right w:val="none" w:sz="0" w:space="0" w:color="auto"/>
      </w:divBdr>
    </w:div>
    <w:div w:id="1299720518">
      <w:bodyDiv w:val="1"/>
      <w:marLeft w:val="0"/>
      <w:marRight w:val="0"/>
      <w:marTop w:val="0"/>
      <w:marBottom w:val="0"/>
      <w:divBdr>
        <w:top w:val="none" w:sz="0" w:space="0" w:color="auto"/>
        <w:left w:val="none" w:sz="0" w:space="0" w:color="auto"/>
        <w:bottom w:val="none" w:sz="0" w:space="0" w:color="auto"/>
        <w:right w:val="none" w:sz="0" w:space="0" w:color="auto"/>
      </w:divBdr>
    </w:div>
    <w:div w:id="1474130907">
      <w:bodyDiv w:val="1"/>
      <w:marLeft w:val="0"/>
      <w:marRight w:val="0"/>
      <w:marTop w:val="0"/>
      <w:marBottom w:val="0"/>
      <w:divBdr>
        <w:top w:val="none" w:sz="0" w:space="0" w:color="auto"/>
        <w:left w:val="none" w:sz="0" w:space="0" w:color="auto"/>
        <w:bottom w:val="none" w:sz="0" w:space="0" w:color="auto"/>
        <w:right w:val="none" w:sz="0" w:space="0" w:color="auto"/>
      </w:divBdr>
    </w:div>
    <w:div w:id="1544756326">
      <w:bodyDiv w:val="1"/>
      <w:marLeft w:val="0"/>
      <w:marRight w:val="0"/>
      <w:marTop w:val="0"/>
      <w:marBottom w:val="0"/>
      <w:divBdr>
        <w:top w:val="none" w:sz="0" w:space="0" w:color="auto"/>
        <w:left w:val="none" w:sz="0" w:space="0" w:color="auto"/>
        <w:bottom w:val="none" w:sz="0" w:space="0" w:color="auto"/>
        <w:right w:val="none" w:sz="0" w:space="0" w:color="auto"/>
      </w:divBdr>
    </w:div>
    <w:div w:id="1567371115">
      <w:bodyDiv w:val="1"/>
      <w:marLeft w:val="0"/>
      <w:marRight w:val="0"/>
      <w:marTop w:val="0"/>
      <w:marBottom w:val="0"/>
      <w:divBdr>
        <w:top w:val="none" w:sz="0" w:space="0" w:color="auto"/>
        <w:left w:val="none" w:sz="0" w:space="0" w:color="auto"/>
        <w:bottom w:val="none" w:sz="0" w:space="0" w:color="auto"/>
        <w:right w:val="none" w:sz="0" w:space="0" w:color="auto"/>
      </w:divBdr>
    </w:div>
    <w:div w:id="1773475120">
      <w:bodyDiv w:val="1"/>
      <w:marLeft w:val="0"/>
      <w:marRight w:val="0"/>
      <w:marTop w:val="0"/>
      <w:marBottom w:val="0"/>
      <w:divBdr>
        <w:top w:val="none" w:sz="0" w:space="0" w:color="auto"/>
        <w:left w:val="none" w:sz="0" w:space="0" w:color="auto"/>
        <w:bottom w:val="none" w:sz="0" w:space="0" w:color="auto"/>
        <w:right w:val="none" w:sz="0" w:space="0" w:color="auto"/>
      </w:divBdr>
      <w:divsChild>
        <w:div w:id="1640838833">
          <w:marLeft w:val="0"/>
          <w:marRight w:val="0"/>
          <w:marTop w:val="0"/>
          <w:marBottom w:val="0"/>
          <w:divBdr>
            <w:top w:val="single" w:sz="2" w:space="0" w:color="E3E3E3"/>
            <w:left w:val="single" w:sz="2" w:space="0" w:color="E3E3E3"/>
            <w:bottom w:val="single" w:sz="2" w:space="0" w:color="E3E3E3"/>
            <w:right w:val="single" w:sz="2" w:space="0" w:color="E3E3E3"/>
          </w:divBdr>
          <w:divsChild>
            <w:div w:id="1730299521">
              <w:marLeft w:val="0"/>
              <w:marRight w:val="0"/>
              <w:marTop w:val="0"/>
              <w:marBottom w:val="0"/>
              <w:divBdr>
                <w:top w:val="single" w:sz="2" w:space="0" w:color="E3E3E3"/>
                <w:left w:val="single" w:sz="2" w:space="0" w:color="E3E3E3"/>
                <w:bottom w:val="single" w:sz="2" w:space="0" w:color="E3E3E3"/>
                <w:right w:val="single" w:sz="2" w:space="0" w:color="E3E3E3"/>
              </w:divBdr>
              <w:divsChild>
                <w:div w:id="915749948">
                  <w:marLeft w:val="0"/>
                  <w:marRight w:val="0"/>
                  <w:marTop w:val="0"/>
                  <w:marBottom w:val="0"/>
                  <w:divBdr>
                    <w:top w:val="single" w:sz="2" w:space="0" w:color="E3E3E3"/>
                    <w:left w:val="single" w:sz="2" w:space="0" w:color="E3E3E3"/>
                    <w:bottom w:val="single" w:sz="2" w:space="0" w:color="E3E3E3"/>
                    <w:right w:val="single" w:sz="2" w:space="0" w:color="E3E3E3"/>
                  </w:divBdr>
                  <w:divsChild>
                    <w:div w:id="1836069599">
                      <w:marLeft w:val="0"/>
                      <w:marRight w:val="0"/>
                      <w:marTop w:val="0"/>
                      <w:marBottom w:val="0"/>
                      <w:divBdr>
                        <w:top w:val="single" w:sz="2" w:space="0" w:color="E3E3E3"/>
                        <w:left w:val="single" w:sz="2" w:space="0" w:color="E3E3E3"/>
                        <w:bottom w:val="single" w:sz="2" w:space="0" w:color="E3E3E3"/>
                        <w:right w:val="single" w:sz="2" w:space="0" w:color="E3E3E3"/>
                      </w:divBdr>
                      <w:divsChild>
                        <w:div w:id="290940471">
                          <w:marLeft w:val="0"/>
                          <w:marRight w:val="0"/>
                          <w:marTop w:val="0"/>
                          <w:marBottom w:val="0"/>
                          <w:divBdr>
                            <w:top w:val="single" w:sz="2" w:space="0" w:color="E3E3E3"/>
                            <w:left w:val="single" w:sz="2" w:space="0" w:color="E3E3E3"/>
                            <w:bottom w:val="single" w:sz="2" w:space="17" w:color="E3E3E3"/>
                            <w:right w:val="single" w:sz="2" w:space="0" w:color="E3E3E3"/>
                          </w:divBdr>
                          <w:divsChild>
                            <w:div w:id="195890648">
                              <w:marLeft w:val="0"/>
                              <w:marRight w:val="0"/>
                              <w:marTop w:val="0"/>
                              <w:marBottom w:val="0"/>
                              <w:divBdr>
                                <w:top w:val="single" w:sz="2" w:space="0" w:color="E3E3E3"/>
                                <w:left w:val="single" w:sz="2" w:space="0" w:color="E3E3E3"/>
                                <w:bottom w:val="single" w:sz="2" w:space="0" w:color="E3E3E3"/>
                                <w:right w:val="single" w:sz="2" w:space="0" w:color="E3E3E3"/>
                              </w:divBdr>
                              <w:divsChild>
                                <w:div w:id="987174377">
                                  <w:marLeft w:val="0"/>
                                  <w:marRight w:val="0"/>
                                  <w:marTop w:val="100"/>
                                  <w:marBottom w:val="100"/>
                                  <w:divBdr>
                                    <w:top w:val="single" w:sz="2" w:space="0" w:color="E3E3E3"/>
                                    <w:left w:val="single" w:sz="2" w:space="0" w:color="E3E3E3"/>
                                    <w:bottom w:val="single" w:sz="2" w:space="0" w:color="E3E3E3"/>
                                    <w:right w:val="single" w:sz="2" w:space="0" w:color="E3E3E3"/>
                                  </w:divBdr>
                                  <w:divsChild>
                                    <w:div w:id="577448164">
                                      <w:marLeft w:val="0"/>
                                      <w:marRight w:val="0"/>
                                      <w:marTop w:val="0"/>
                                      <w:marBottom w:val="0"/>
                                      <w:divBdr>
                                        <w:top w:val="single" w:sz="2" w:space="0" w:color="E3E3E3"/>
                                        <w:left w:val="single" w:sz="2" w:space="0" w:color="E3E3E3"/>
                                        <w:bottom w:val="single" w:sz="2" w:space="0" w:color="E3E3E3"/>
                                        <w:right w:val="single" w:sz="2" w:space="0" w:color="E3E3E3"/>
                                      </w:divBdr>
                                      <w:divsChild>
                                        <w:div w:id="1252009344">
                                          <w:marLeft w:val="0"/>
                                          <w:marRight w:val="0"/>
                                          <w:marTop w:val="0"/>
                                          <w:marBottom w:val="0"/>
                                          <w:divBdr>
                                            <w:top w:val="single" w:sz="2" w:space="0" w:color="E3E3E3"/>
                                            <w:left w:val="single" w:sz="2" w:space="0" w:color="E3E3E3"/>
                                            <w:bottom w:val="single" w:sz="2" w:space="0" w:color="E3E3E3"/>
                                            <w:right w:val="single" w:sz="2" w:space="0" w:color="E3E3E3"/>
                                          </w:divBdr>
                                          <w:divsChild>
                                            <w:div w:id="2146926446">
                                              <w:marLeft w:val="0"/>
                                              <w:marRight w:val="0"/>
                                              <w:marTop w:val="0"/>
                                              <w:marBottom w:val="0"/>
                                              <w:divBdr>
                                                <w:top w:val="single" w:sz="2" w:space="0" w:color="E3E3E3"/>
                                                <w:left w:val="single" w:sz="2" w:space="0" w:color="E3E3E3"/>
                                                <w:bottom w:val="single" w:sz="2" w:space="0" w:color="E3E3E3"/>
                                                <w:right w:val="single" w:sz="2" w:space="0" w:color="E3E3E3"/>
                                              </w:divBdr>
                                              <w:divsChild>
                                                <w:div w:id="1086460342">
                                                  <w:marLeft w:val="0"/>
                                                  <w:marRight w:val="0"/>
                                                  <w:marTop w:val="0"/>
                                                  <w:marBottom w:val="0"/>
                                                  <w:divBdr>
                                                    <w:top w:val="single" w:sz="2" w:space="0" w:color="E3E3E3"/>
                                                    <w:left w:val="single" w:sz="2" w:space="0" w:color="E3E3E3"/>
                                                    <w:bottom w:val="single" w:sz="2" w:space="0" w:color="E3E3E3"/>
                                                    <w:right w:val="single" w:sz="2" w:space="0" w:color="E3E3E3"/>
                                                  </w:divBdr>
                                                  <w:divsChild>
                                                    <w:div w:id="760028587">
                                                      <w:marLeft w:val="0"/>
                                                      <w:marRight w:val="0"/>
                                                      <w:marTop w:val="0"/>
                                                      <w:marBottom w:val="0"/>
                                                      <w:divBdr>
                                                        <w:top w:val="single" w:sz="2" w:space="0" w:color="E3E3E3"/>
                                                        <w:left w:val="single" w:sz="2" w:space="0" w:color="E3E3E3"/>
                                                        <w:bottom w:val="single" w:sz="2" w:space="0" w:color="E3E3E3"/>
                                                        <w:right w:val="single" w:sz="2" w:space="0" w:color="E3E3E3"/>
                                                      </w:divBdr>
                                                      <w:divsChild>
                                                        <w:div w:id="573440501">
                                                          <w:marLeft w:val="0"/>
                                                          <w:marRight w:val="0"/>
                                                          <w:marTop w:val="0"/>
                                                          <w:marBottom w:val="0"/>
                                                          <w:divBdr>
                                                            <w:top w:val="single" w:sz="2" w:space="2" w:color="E3E3E3"/>
                                                            <w:left w:val="single" w:sz="2" w:space="0" w:color="E3E3E3"/>
                                                            <w:bottom w:val="single" w:sz="2" w:space="0" w:color="E3E3E3"/>
                                                            <w:right w:val="single" w:sz="2" w:space="0" w:color="E3E3E3"/>
                                                          </w:divBdr>
                                                          <w:divsChild>
                                                            <w:div w:id="266816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47989460">
          <w:marLeft w:val="0"/>
          <w:marRight w:val="0"/>
          <w:marTop w:val="0"/>
          <w:marBottom w:val="0"/>
          <w:divBdr>
            <w:top w:val="none" w:sz="0" w:space="0" w:color="auto"/>
            <w:left w:val="none" w:sz="0" w:space="0" w:color="auto"/>
            <w:bottom w:val="none" w:sz="0" w:space="0" w:color="auto"/>
            <w:right w:val="none" w:sz="0" w:space="0" w:color="auto"/>
          </w:divBdr>
          <w:divsChild>
            <w:div w:id="5481049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05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9420150">
      <w:bodyDiv w:val="1"/>
      <w:marLeft w:val="0"/>
      <w:marRight w:val="0"/>
      <w:marTop w:val="0"/>
      <w:marBottom w:val="0"/>
      <w:divBdr>
        <w:top w:val="none" w:sz="0" w:space="0" w:color="auto"/>
        <w:left w:val="none" w:sz="0" w:space="0" w:color="auto"/>
        <w:bottom w:val="none" w:sz="0" w:space="0" w:color="auto"/>
        <w:right w:val="none" w:sz="0" w:space="0" w:color="auto"/>
      </w:divBdr>
    </w:div>
    <w:div w:id="203785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focus-economics.com/country-indicator/ghana/unemploy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ubaahcharles@gmail.com" TargetMode="Externa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Sheet1!$B$17</c:f>
              <c:strCache>
                <c:ptCount val="1"/>
                <c:pt idx="0">
                  <c:v>projected number of municipals</c:v>
                </c:pt>
              </c:strCache>
            </c:strRef>
          </c:tx>
          <c:spPr>
            <a:ln w="28575" cap="rnd">
              <a:solidFill>
                <a:schemeClr val="accent1"/>
              </a:solidFill>
              <a:round/>
            </a:ln>
            <a:effectLst/>
          </c:spPr>
          <c:marker>
            <c:symbol val="none"/>
          </c:marker>
          <c:cat>
            <c:numRef>
              <c:f>Sheet1!$A$18:$A$27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Sheet1!$B$18:$B$27</c:f>
              <c:numCache>
                <c:formatCode>General</c:formatCode>
                <c:ptCount val="10"/>
                <c:pt idx="0">
                  <c:v>1</c:v>
                </c:pt>
                <c:pt idx="1">
                  <c:v>2</c:v>
                </c:pt>
                <c:pt idx="2">
                  <c:v>3</c:v>
                </c:pt>
                <c:pt idx="3">
                  <c:v>6</c:v>
                </c:pt>
                <c:pt idx="4">
                  <c:v>12</c:v>
                </c:pt>
                <c:pt idx="5">
                  <c:v>24</c:v>
                </c:pt>
                <c:pt idx="6">
                  <c:v>48</c:v>
                </c:pt>
                <c:pt idx="7">
                  <c:v>96</c:v>
                </c:pt>
                <c:pt idx="8">
                  <c:v>192</c:v>
                </c:pt>
                <c:pt idx="9">
                  <c:v>261</c:v>
                </c:pt>
              </c:numCache>
            </c:numRef>
          </c:val>
          <c:smooth val="0"/>
          <c:extLst>
            <c:ext xmlns:c16="http://schemas.microsoft.com/office/drawing/2014/chart" uri="{C3380CC4-5D6E-409C-BE32-E72D297353CC}">
              <c16:uniqueId val="{00000000-3620-49F4-9945-80B5D9FAF7A4}"/>
            </c:ext>
          </c:extLst>
        </c:ser>
        <c:dLbls>
          <c:showLegendKey val="0"/>
          <c:showVal val="0"/>
          <c:showCatName val="0"/>
          <c:showSerName val="0"/>
          <c:showPercent val="0"/>
          <c:showBubbleSize val="0"/>
        </c:dLbls>
        <c:smooth val="0"/>
        <c:axId val="971450080"/>
        <c:axId val="971452256"/>
      </c:lineChart>
      <c:catAx>
        <c:axId val="97145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452256"/>
        <c:crosses val="autoZero"/>
        <c:auto val="1"/>
        <c:lblAlgn val="ctr"/>
        <c:lblOffset val="100"/>
        <c:noMultiLvlLbl val="0"/>
      </c:catAx>
      <c:valAx>
        <c:axId val="971452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450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c:f>
              <c:strCache>
                <c:ptCount val="1"/>
                <c:pt idx="0">
                  <c:v>Projected No. of households(HH)</c:v>
                </c:pt>
              </c:strCache>
            </c:strRef>
          </c:tx>
          <c:spPr>
            <a:ln w="28575" cap="rnd">
              <a:solidFill>
                <a:schemeClr val="accent1"/>
              </a:solidFill>
              <a:round/>
            </a:ln>
            <a:effectLst/>
          </c:spPr>
          <c:marker>
            <c:symbol val="none"/>
          </c:marker>
          <c:cat>
            <c:numRef>
              <c:f>Sheet1!$A$4:$A$13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Sheet1!$B$4:$B$13</c:f>
              <c:numCache>
                <c:formatCode>General</c:formatCode>
                <c:ptCount val="10"/>
                <c:pt idx="0">
                  <c:v>500</c:v>
                </c:pt>
                <c:pt idx="1">
                  <c:v>10000</c:v>
                </c:pt>
                <c:pt idx="2">
                  <c:v>15000</c:v>
                </c:pt>
                <c:pt idx="3">
                  <c:v>30000</c:v>
                </c:pt>
                <c:pt idx="4">
                  <c:v>60000</c:v>
                </c:pt>
                <c:pt idx="5">
                  <c:v>120000</c:v>
                </c:pt>
                <c:pt idx="6">
                  <c:v>240000</c:v>
                </c:pt>
                <c:pt idx="7">
                  <c:v>480000</c:v>
                </c:pt>
                <c:pt idx="8">
                  <c:v>960000</c:v>
                </c:pt>
                <c:pt idx="9">
                  <c:v>1305000</c:v>
                </c:pt>
              </c:numCache>
            </c:numRef>
          </c:val>
          <c:smooth val="0"/>
          <c:extLst>
            <c:ext xmlns:c16="http://schemas.microsoft.com/office/drawing/2014/chart" uri="{C3380CC4-5D6E-409C-BE32-E72D297353CC}">
              <c16:uniqueId val="{00000000-64D1-44B9-8E4D-5BD6B4E0A51E}"/>
            </c:ext>
          </c:extLst>
        </c:ser>
        <c:dLbls>
          <c:showLegendKey val="0"/>
          <c:showVal val="0"/>
          <c:showCatName val="0"/>
          <c:showSerName val="0"/>
          <c:showPercent val="0"/>
          <c:showBubbleSize val="0"/>
        </c:dLbls>
        <c:smooth val="0"/>
        <c:axId val="971453344"/>
        <c:axId val="971451168"/>
      </c:lineChart>
      <c:catAx>
        <c:axId val="97145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451168"/>
        <c:crosses val="autoZero"/>
        <c:auto val="1"/>
        <c:lblAlgn val="ctr"/>
        <c:lblOffset val="100"/>
        <c:noMultiLvlLbl val="0"/>
      </c:catAx>
      <c:valAx>
        <c:axId val="971451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453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Sheet1!$B$29</c:f>
              <c:strCache>
                <c:ptCount val="1"/>
                <c:pt idx="0">
                  <c:v>Projected Number of municipal officers</c:v>
                </c:pt>
              </c:strCache>
            </c:strRef>
          </c:tx>
          <c:spPr>
            <a:ln w="28575" cap="rnd">
              <a:solidFill>
                <a:schemeClr val="accent1"/>
              </a:solidFill>
              <a:round/>
            </a:ln>
            <a:effectLst/>
          </c:spPr>
          <c:marker>
            <c:symbol val="none"/>
          </c:marker>
          <c:cat>
            <c:numRef>
              <c:f>Sheet1!$A$30:$A$39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Sheet1!$B$30:$B$39</c:f>
              <c:numCache>
                <c:formatCode>General</c:formatCode>
                <c:ptCount val="10"/>
                <c:pt idx="0">
                  <c:v>3</c:v>
                </c:pt>
                <c:pt idx="1">
                  <c:v>6</c:v>
                </c:pt>
                <c:pt idx="2">
                  <c:v>9</c:v>
                </c:pt>
                <c:pt idx="3">
                  <c:v>18</c:v>
                </c:pt>
                <c:pt idx="4">
                  <c:v>36</c:v>
                </c:pt>
                <c:pt idx="5">
                  <c:v>72</c:v>
                </c:pt>
                <c:pt idx="6">
                  <c:v>144</c:v>
                </c:pt>
                <c:pt idx="7">
                  <c:v>288</c:v>
                </c:pt>
                <c:pt idx="8">
                  <c:v>576</c:v>
                </c:pt>
                <c:pt idx="9">
                  <c:v>783</c:v>
                </c:pt>
              </c:numCache>
            </c:numRef>
          </c:val>
          <c:smooth val="0"/>
          <c:extLst>
            <c:ext xmlns:c16="http://schemas.microsoft.com/office/drawing/2014/chart" uri="{C3380CC4-5D6E-409C-BE32-E72D297353CC}">
              <c16:uniqueId val="{00000000-0E03-4B57-A592-A2F2AA7EC29D}"/>
            </c:ext>
          </c:extLst>
        </c:ser>
        <c:dLbls>
          <c:showLegendKey val="0"/>
          <c:showVal val="0"/>
          <c:showCatName val="0"/>
          <c:showSerName val="0"/>
          <c:showPercent val="0"/>
          <c:showBubbleSize val="0"/>
        </c:dLbls>
        <c:smooth val="0"/>
        <c:axId val="971467040"/>
        <c:axId val="971467584"/>
      </c:lineChart>
      <c:catAx>
        <c:axId val="97146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467584"/>
        <c:crosses val="autoZero"/>
        <c:auto val="1"/>
        <c:lblAlgn val="ctr"/>
        <c:lblOffset val="100"/>
        <c:noMultiLvlLbl val="0"/>
      </c:catAx>
      <c:valAx>
        <c:axId val="971467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467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Sheet1!$E$17</c:f>
              <c:strCache>
                <c:ptCount val="1"/>
                <c:pt idx="0">
                  <c:v>Projected No. of employed field officers (1 per 100 HH) </c:v>
                </c:pt>
              </c:strCache>
            </c:strRef>
          </c:tx>
          <c:spPr>
            <a:ln w="28575" cap="rnd">
              <a:solidFill>
                <a:schemeClr val="accent1"/>
              </a:solidFill>
              <a:round/>
            </a:ln>
            <a:effectLst/>
          </c:spPr>
          <c:marker>
            <c:symbol val="none"/>
          </c:marker>
          <c:cat>
            <c:numRef>
              <c:f>Sheet1!$D$18:$D$27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Sheet1!$E$18:$E$27</c:f>
              <c:numCache>
                <c:formatCode>General</c:formatCode>
                <c:ptCount val="10"/>
                <c:pt idx="0">
                  <c:v>5</c:v>
                </c:pt>
                <c:pt idx="1">
                  <c:v>0</c:v>
                </c:pt>
                <c:pt idx="2">
                  <c:v>0</c:v>
                </c:pt>
                <c:pt idx="3">
                  <c:v>0</c:v>
                </c:pt>
                <c:pt idx="4">
                  <c:v>0</c:v>
                </c:pt>
                <c:pt idx="5" formatCode="#,##0">
                  <c:v>1200</c:v>
                </c:pt>
                <c:pt idx="6" formatCode="#,##0">
                  <c:v>2400</c:v>
                </c:pt>
                <c:pt idx="7" formatCode="#,##0">
                  <c:v>4800</c:v>
                </c:pt>
                <c:pt idx="8" formatCode="#,##0">
                  <c:v>9600</c:v>
                </c:pt>
                <c:pt idx="9" formatCode="#,##0">
                  <c:v>13050</c:v>
                </c:pt>
              </c:numCache>
            </c:numRef>
          </c:val>
          <c:smooth val="0"/>
          <c:extLst>
            <c:ext xmlns:c16="http://schemas.microsoft.com/office/drawing/2014/chart" uri="{C3380CC4-5D6E-409C-BE32-E72D297353CC}">
              <c16:uniqueId val="{00000000-8BFF-4D08-A31C-E5C89089CB8E}"/>
            </c:ext>
          </c:extLst>
        </c:ser>
        <c:dLbls>
          <c:showLegendKey val="0"/>
          <c:showVal val="0"/>
          <c:showCatName val="0"/>
          <c:showSerName val="0"/>
          <c:showPercent val="0"/>
          <c:showBubbleSize val="0"/>
        </c:dLbls>
        <c:smooth val="0"/>
        <c:axId val="971470848"/>
        <c:axId val="911224720"/>
      </c:lineChart>
      <c:catAx>
        <c:axId val="971470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224720"/>
        <c:crosses val="autoZero"/>
        <c:auto val="1"/>
        <c:lblAlgn val="ctr"/>
        <c:lblOffset val="100"/>
        <c:noMultiLvlLbl val="0"/>
      </c:catAx>
      <c:valAx>
        <c:axId val="911224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470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F905BA-A2FB-4E73-9547-9B430CEE1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15</Pages>
  <Words>3537</Words>
  <Characters>20166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Joyce Akey</cp:lastModifiedBy>
  <cp:revision>3</cp:revision>
  <cp:lastPrinted>2024-06-06T09:30:00Z</cp:lastPrinted>
  <dcterms:created xsi:type="dcterms:W3CDTF">2024-06-08T12:16:00Z</dcterms:created>
  <dcterms:modified xsi:type="dcterms:W3CDTF">2024-06-09T13:12:00Z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62e190330daf8afd3fd58ee20c282eb5795538a8216337e637ac82f8e260e0c7</vt:lpwstr>
  </property>
</Properties>
</file>