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160" w:line="240" w:lineRule="auto"/>
      </w:pPr>
      <w:r>
        <w:rPr>
          <w:rFonts w:ascii="Times New Roman" w:hAnsi="Times New Roman"/>
          <w:b/>
          <w:sz w:val="28"/>
        </w:rPr>
        <w:t>Practical No.10</w:t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sz w:val="24"/>
        </w:rPr>
        <w:t>Aim: To implement a SimpleWallet contract that accepts ETH and deploy it on Remix VM.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Code: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pragma solidity ^0.8.0;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contract SimpleWallet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address public owner;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Deposited(address indexed from,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event Withdrawn(address indexed to, uint256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constructor()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owner = msg.sender;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modifier onlyOwner()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require(msg.sender == owner, "Not owner");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_;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receive() external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Deposited(msg.sender,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deposit() external payable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require(msg.value &gt; 0, "Send ETH");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Deposited(msg.sender, msg.value);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getBalance() public view returns (uint256)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return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withdraw(uint256 amount)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require(amount &lt;= address(this).balance, "Insufficient");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payable(owner).transfer(amount);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Withdrawn(owner, amount);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function withdrawAll() public onlyOwner {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uint256 bal = address(this).balance;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payable(owner).transfer(bal);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    emit Withdrawn(owner, bal);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16"/>
        </w:rPr>
        <w:t>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16"/>
        </w:rPr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>Output:</w:t>
      </w:r>
    </w:p>
    <w:p>
      <w:pPr>
        <w:spacing w:before="40" w:after="40"/>
      </w:pPr>
      <w:r>
        <w:drawing>
          <wp:inline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cod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compi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deplo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drawing>
          <wp:inline>
            <wp:extent cx="576072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intera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Blockchain (3171618)</w:t>
      <w:tab/>
      <w:tab/>
      <w:tab/>
      <w:tab/>
      <w:tab/>
      <w:tab/>
      <w:t xml:space="preserve">   Enrollment Number 240093116002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