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D6" w:rsidRPr="00F261DD" w:rsidRDefault="0056305B">
      <w:p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Тест. Идентификационные признаки пыльцевых зерен различных семейств.</w:t>
      </w:r>
    </w:p>
    <w:p w:rsidR="0056305B" w:rsidRPr="00F261DD" w:rsidRDefault="0056305B" w:rsidP="00563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Пыльцевые зёрна 1-лептомные или с 1-щелевидной бороздой, расположенной посередине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лептомы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с воздушными мешками. 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list2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Cyperaceae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(осоковые)</w:t>
      </w:r>
      <w:bookmarkEnd w:id="0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list1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Pinaceae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(сосновые)</w:t>
      </w:r>
      <w:bookmarkEnd w:id="1"/>
      <w:r w:rsidRPr="00F261D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list6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Convolvulaceae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(вьюнковые)</w:t>
      </w:r>
      <w:bookmarkEnd w:id="2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list10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Ranunculaceae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(лютиковые)</w:t>
      </w:r>
      <w:bookmarkEnd w:id="3"/>
      <w:r w:rsidRPr="00F261DD">
        <w:rPr>
          <w:rFonts w:ascii="Times New Roman" w:hAnsi="Times New Roman" w:cs="Times New Roman"/>
          <w:bCs/>
          <w:sz w:val="24"/>
          <w:szCs w:val="24"/>
        </w:rPr>
        <w:t>.</w:t>
      </w:r>
    </w:p>
    <w:p w:rsidR="0056305B" w:rsidRPr="00F261DD" w:rsidRDefault="0056305B" w:rsidP="00563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Большая, утолщённая проксимальная часть тела покрыта щитом, а меньшая и более тонкая дистальная представлена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лептомой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мешковыми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площадками.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Cyperaceae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(осоковые);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Pinaceae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(сосновые);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Convolvulaceae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(вьюнковые);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Ranunculaceae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(лютиковые).</w:t>
      </w:r>
    </w:p>
    <w:p w:rsidR="0056305B" w:rsidRPr="00F261DD" w:rsidRDefault="0056305B" w:rsidP="00563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Пыльцевые зерна экваториально-1-поровые. Пора округлая,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ободковая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>. Скульптура мелкозернистая, мелкобугорчатая.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list11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Rubiaceae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(мареновые)</w:t>
      </w:r>
      <w:bookmarkEnd w:id="4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list9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Lamiaceae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(губоцветные)</w:t>
      </w:r>
      <w:bookmarkEnd w:id="5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list7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Valerianaceae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(валерьяновые)</w:t>
      </w:r>
      <w:bookmarkEnd w:id="6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56305B" w:rsidRPr="00F261DD" w:rsidRDefault="0056305B" w:rsidP="005630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list12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Poaceae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(злаковые)</w:t>
      </w:r>
      <w:bookmarkEnd w:id="7"/>
      <w:r w:rsidRPr="00F261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6305B" w:rsidRPr="00F261DD" w:rsidRDefault="0056305B" w:rsidP="00563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Для какого семейства характерно следующее описание. Пыльцевые зерна 3 (4, 5)-6ороздно-оровые, порово-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оровые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; преимущественно эллипсоидальные.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у большинства родов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утолщена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 неравномерно, на экваторе обычно толще, чем на полюсах</w:t>
      </w:r>
      <w:r w:rsidR="008C08C2" w:rsidRPr="00F261DD">
        <w:rPr>
          <w:rFonts w:ascii="Times New Roman" w:hAnsi="Times New Roman" w:cs="Times New Roman"/>
          <w:sz w:val="24"/>
          <w:szCs w:val="24"/>
        </w:rPr>
        <w:t>.</w:t>
      </w:r>
    </w:p>
    <w:p w:rsidR="008C08C2" w:rsidRPr="00F261DD" w:rsidRDefault="008C08C2" w:rsidP="008C0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list23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Asteraceae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(сложноцветные)</w:t>
      </w:r>
      <w:bookmarkEnd w:id="8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8C08C2" w:rsidRPr="00F261DD" w:rsidRDefault="008C08C2" w:rsidP="008C0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9" w:name="list24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Fabaceae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(бобовые)</w:t>
      </w:r>
      <w:bookmarkEnd w:id="9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8C08C2" w:rsidRPr="00F261DD" w:rsidRDefault="008C08C2" w:rsidP="008C0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0" w:name="list22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Apiaceae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(зонтичные)</w:t>
      </w:r>
      <w:bookmarkEnd w:id="10"/>
      <w:r w:rsidRPr="00F261D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8C08C2" w:rsidRPr="00F261DD" w:rsidRDefault="008C08C2" w:rsidP="008C0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1" w:name="list31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Tiliaceae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(липовые</w:t>
      </w:r>
      <w:bookmarkEnd w:id="11"/>
      <w:r w:rsidRPr="00F261DD">
        <w:rPr>
          <w:rFonts w:ascii="Times New Roman" w:hAnsi="Times New Roman" w:cs="Times New Roman"/>
          <w:bCs/>
          <w:sz w:val="24"/>
          <w:szCs w:val="24"/>
        </w:rPr>
        <w:t>).</w:t>
      </w:r>
    </w:p>
    <w:p w:rsidR="008C08C2" w:rsidRPr="00F261DD" w:rsidRDefault="008C08C2" w:rsidP="008C0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П. з.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многобороздно-слитнооровые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или почти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слитнооровые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>; слегка сплющены по п. о. или эллипсоидальные. Борозды короткие, широкие, с зернистой мембраной.</w:t>
      </w:r>
    </w:p>
    <w:p w:rsidR="008C08C2" w:rsidRPr="00F261DD" w:rsidRDefault="008C08C2" w:rsidP="008C0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2" w:name="list34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Polygalaceae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истодовые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>)</w:t>
      </w:r>
      <w:bookmarkEnd w:id="12"/>
      <w:r w:rsidRPr="00F261D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8C08C2" w:rsidRPr="00F261DD" w:rsidRDefault="008C08C2" w:rsidP="008C0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3" w:name="list33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Boraginaceae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бурачниковые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>)</w:t>
      </w:r>
      <w:bookmarkEnd w:id="13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8C08C2" w:rsidRPr="00F261DD" w:rsidRDefault="008C08C2" w:rsidP="008C0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Tiliaceae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(липовые);</w:t>
      </w:r>
    </w:p>
    <w:p w:rsidR="008C08C2" w:rsidRPr="00F261DD" w:rsidRDefault="008C08C2" w:rsidP="008C0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4" w:name="list30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Geraniaceae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(гераневые)</w:t>
      </w:r>
      <w:bookmarkEnd w:id="14"/>
      <w:r w:rsidRPr="00F261DD">
        <w:rPr>
          <w:rFonts w:ascii="Times New Roman" w:hAnsi="Times New Roman" w:cs="Times New Roman"/>
          <w:bCs/>
          <w:sz w:val="24"/>
          <w:szCs w:val="24"/>
        </w:rPr>
        <w:t>.</w:t>
      </w:r>
    </w:p>
    <w:p w:rsidR="005C794D" w:rsidRPr="00F261DD" w:rsidRDefault="00600117" w:rsidP="005C79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Для какого семейств</w:t>
      </w:r>
      <w:r w:rsidR="00AD751A" w:rsidRPr="00F261DD">
        <w:rPr>
          <w:rFonts w:ascii="Times New Roman" w:hAnsi="Times New Roman" w:cs="Times New Roman"/>
          <w:sz w:val="24"/>
          <w:szCs w:val="24"/>
        </w:rPr>
        <w:t>а характерно следующее описание</w:t>
      </w:r>
      <w:r w:rsidRPr="00F261DD">
        <w:rPr>
          <w:rFonts w:ascii="Times New Roman" w:hAnsi="Times New Roman" w:cs="Times New Roman"/>
          <w:sz w:val="24"/>
          <w:szCs w:val="24"/>
        </w:rPr>
        <w:t>.</w:t>
      </w:r>
      <w:r w:rsidR="00AD751A" w:rsidRPr="00F261DD">
        <w:rPr>
          <w:rFonts w:ascii="Times New Roman" w:hAnsi="Times New Roman" w:cs="Times New Roman"/>
          <w:sz w:val="24"/>
          <w:szCs w:val="24"/>
        </w:rPr>
        <w:t xml:space="preserve"> </w:t>
      </w:r>
      <w:r w:rsidRPr="00F261DD">
        <w:rPr>
          <w:rFonts w:ascii="Times New Roman" w:hAnsi="Times New Roman" w:cs="Times New Roman"/>
          <w:sz w:val="24"/>
          <w:szCs w:val="24"/>
        </w:rPr>
        <w:t xml:space="preserve">Пыльцевые зерна (2) 3 (4)-бороздные или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многопоровые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, почти шаровидные.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Борозды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 клиновидно суженные к концам, мембрана борозд зернистая. Поры иногда покрыты крышечкой.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толстая, до 5.4-6.0 мкм; скульптура сглажено-бугорчатая или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мелкошиповатая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>, текстура мелкоточечная.</w:t>
      </w:r>
    </w:p>
    <w:p w:rsidR="00600117" w:rsidRPr="00F261DD" w:rsidRDefault="00600117" w:rsidP="0060011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Convolvulaceae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(вьюнковые);</w:t>
      </w:r>
    </w:p>
    <w:p w:rsidR="00600117" w:rsidRPr="00F261DD" w:rsidRDefault="00600117" w:rsidP="0060011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5" w:name="list3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Alliaceae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(луковые)</w:t>
      </w:r>
      <w:bookmarkEnd w:id="15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600117" w:rsidRPr="00F261DD" w:rsidRDefault="00600117" w:rsidP="0060011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Cyperaceae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(осоковые);</w:t>
      </w:r>
    </w:p>
    <w:p w:rsidR="00600117" w:rsidRPr="00F261DD" w:rsidRDefault="00600117" w:rsidP="0060011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Ranunculaceae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(лютиковые).</w:t>
      </w:r>
    </w:p>
    <w:p w:rsidR="00AD751A" w:rsidRPr="00F261DD" w:rsidRDefault="00AD751A" w:rsidP="00AD75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6" w:name="_GoBack"/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П. з. соединены в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тетрады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(так называемые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псевдомонады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), в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 развито лишь одно зерно, а остальные 3 зерна дегенерированы; эта своеобразная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тетрада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заключена в 1-4-поровую оболочку, которая образуется непосредственно из оболочки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микроспороцита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>.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Cyperaceae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(осоковые);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Ranunculaceae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(лютиковые);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Asteraceae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(сложноцветные);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Pinaceae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(сосновые).</w:t>
      </w:r>
    </w:p>
    <w:p w:rsidR="00AD751A" w:rsidRPr="00F261DD" w:rsidRDefault="00AD751A" w:rsidP="00AD75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П. з. 3 (4)-бороздные; шаровидные или сплющенные; в очертании с полюса трёхлопастные, с экватора округлые или эллиптические.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 Борозды короткие, реже длинные.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толстая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, трёхслойная, на полюсах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часто утолщается.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Lamiaceae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(губоцветные);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Rubiaceae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(мареновые);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Valerianaceae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(валерьяновые);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7" w:name="list13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Betulaceae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(берёзовые)</w:t>
      </w:r>
      <w:bookmarkEnd w:id="17"/>
      <w:r w:rsidRPr="00F261DD">
        <w:rPr>
          <w:rFonts w:ascii="Times New Roman" w:hAnsi="Times New Roman" w:cs="Times New Roman"/>
          <w:bCs/>
          <w:sz w:val="24"/>
          <w:szCs w:val="24"/>
        </w:rPr>
        <w:t>.</w:t>
      </w:r>
    </w:p>
    <w:p w:rsidR="00AD751A" w:rsidRPr="00F261DD" w:rsidRDefault="00AD751A" w:rsidP="00AD75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П. з. 3 (4-6)-поровые, сплющенные. Поры камерные,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ободковые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, без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оперкулюма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, ободок поры почти всегда заметно утолщённый.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покровная.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8" w:name="list15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Cannabaceae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(коноплёвые)</w:t>
      </w:r>
      <w:bookmarkEnd w:id="18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Betulaceae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(берёзовые);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9" w:name="list16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Dipsacaceae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(ворсянковые)</w:t>
      </w:r>
      <w:bookmarkEnd w:id="19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AD751A" w:rsidRPr="00F261DD" w:rsidRDefault="00AD751A" w:rsidP="00AD75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0" w:name="list18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Plantaginaceae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(подорожниковые)</w:t>
      </w:r>
      <w:bookmarkEnd w:id="20"/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П. з. 3-бороздно-оровые, шаровидные или эллипсоидальные; п. о. 13.0-38.0 мкм. Борозды широкие, с гладкой или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редкозернистой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мембраной.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Оры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экваториально вытянутые, эллиптические.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1.8-2.4 мкм, со струйчатой скульптурой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1" w:name="list26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Crassulaceae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(толстянковые</w:t>
      </w:r>
      <w:bookmarkEnd w:id="21"/>
      <w:r w:rsidRPr="00F261D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2" w:name="list27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Polygonaceae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(гречишные)</w:t>
      </w:r>
      <w:bookmarkEnd w:id="22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3" w:name="list28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Scrophulariaceae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(норичниковые)</w:t>
      </w:r>
      <w:bookmarkEnd w:id="23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Geraniaceae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(гераневые).</w:t>
      </w:r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Для какого семейства характерно следующее описание. П. з. 3(4)-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бороздно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>-поровые, 3(4)-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бороздно-оровые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многопоровые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безапертурные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; шаровидные, слегка сплюснутые или эллипсоидальные. Борозды короткие, широкие, с неровными краями. Поры 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оры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крупные.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толстая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, иногда с крупными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надпокровными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выростами.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Crassulaceae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(толстянковые);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Polygonaceae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(гречишные);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Scrophulariaceae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(норичниковые); 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Geraniaceae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(гераневые).</w:t>
      </w:r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Для какого семейства характерно следующее описание. П. з. 3(4)-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бороздно-оровидные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, 6-руговые, продолговатые. Борозды длинные, мембрана борозд гладкая.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Оры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экваториально вытянутые.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тонкая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>, с мелкосетчатой скульптурой.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Boraginaceae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бурачниковые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>);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4" w:name="list32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Hypericaceae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(зверобойные)</w:t>
      </w:r>
      <w:bookmarkEnd w:id="24"/>
      <w:r w:rsidRPr="00F261D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Polygalaceae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истодовые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>);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Tiliaceae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(липовые)</w:t>
      </w:r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П. з. одиночные, (2) 3 (4)-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короткобороздно-оровые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>, сплющенные, плоско-выпуклые или продолговато-эллиптические; в очертании с полюса округло-треугольные или, реже, почти округлые.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толстая, скульптура сетчато-ямчатая, даже шиповатая,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стерженьковый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слой заметен.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Tiliaceae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(липовые);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5" w:name="list29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Fagaceae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(буковые)</w:t>
      </w:r>
      <w:bookmarkEnd w:id="25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Scrophulariaceae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(норичниковые);</w:t>
      </w:r>
    </w:p>
    <w:p w:rsidR="00E0558B" w:rsidRPr="00F261DD" w:rsidRDefault="00E0558B" w:rsidP="00E05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Crassulaceae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(толстянковые).</w:t>
      </w:r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</w:t>
      </w:r>
      <w:r w:rsidR="00AA6EA4" w:rsidRPr="00F261DD">
        <w:rPr>
          <w:rFonts w:ascii="Times New Roman" w:hAnsi="Times New Roman" w:cs="Times New Roman"/>
          <w:sz w:val="24"/>
          <w:szCs w:val="24"/>
        </w:rPr>
        <w:t>под</w:t>
      </w:r>
      <w:r w:rsidRPr="00F261DD">
        <w:rPr>
          <w:rFonts w:ascii="Times New Roman" w:hAnsi="Times New Roman" w:cs="Times New Roman"/>
          <w:sz w:val="24"/>
          <w:szCs w:val="24"/>
        </w:rPr>
        <w:t xml:space="preserve">семейства </w:t>
      </w:r>
      <w:proofErr w:type="gramStart"/>
      <w:r w:rsidR="00AA6EA4" w:rsidRPr="00F261DD">
        <w:rPr>
          <w:rFonts w:ascii="Times New Roman" w:hAnsi="Times New Roman" w:cs="Times New Roman"/>
          <w:sz w:val="24"/>
          <w:szCs w:val="24"/>
        </w:rPr>
        <w:t>Сложноцветных</w:t>
      </w:r>
      <w:proofErr w:type="gram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 </w:t>
      </w:r>
      <w:r w:rsidRPr="00F261DD">
        <w:rPr>
          <w:rFonts w:ascii="Times New Roman" w:hAnsi="Times New Roman" w:cs="Times New Roman"/>
          <w:sz w:val="24"/>
          <w:szCs w:val="24"/>
        </w:rPr>
        <w:t>характерно следующее описание.</w:t>
      </w:r>
      <w:r w:rsidR="00AA6EA4" w:rsidRPr="00F261DD">
        <w:rPr>
          <w:rFonts w:ascii="Times New Roman" w:hAnsi="Times New Roman" w:cs="Times New Roman"/>
          <w:sz w:val="24"/>
          <w:szCs w:val="24"/>
        </w:rPr>
        <w:t xml:space="preserve"> П. з. 3-бороздно-поровые или 3-бороздно-оровые; сфероидальные или эллипсоидальные. </w:t>
      </w:r>
      <w:proofErr w:type="spellStart"/>
      <w:r w:rsidR="00AA6EA4"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6EA4" w:rsidRPr="00F261DD">
        <w:rPr>
          <w:rFonts w:ascii="Times New Roman" w:hAnsi="Times New Roman" w:cs="Times New Roman"/>
          <w:sz w:val="24"/>
          <w:szCs w:val="24"/>
        </w:rPr>
        <w:t>игольчато</w:t>
      </w:r>
      <w:proofErr w:type="spellEnd"/>
      <w:r w:rsidR="00AA6EA4" w:rsidRPr="00F261DD">
        <w:rPr>
          <w:rFonts w:ascii="Times New Roman" w:hAnsi="Times New Roman" w:cs="Times New Roman"/>
          <w:sz w:val="24"/>
          <w:szCs w:val="24"/>
        </w:rPr>
        <w:t>-гребенчатая</w:t>
      </w:r>
      <w:proofErr w:type="gramEnd"/>
      <w:r w:rsidR="00AA6EA4" w:rsidRPr="00F261DD">
        <w:rPr>
          <w:rFonts w:ascii="Times New Roman" w:hAnsi="Times New Roman" w:cs="Times New Roman"/>
          <w:sz w:val="24"/>
          <w:szCs w:val="24"/>
        </w:rPr>
        <w:t>, имеются полярные утолщения различного очертания, от которых отходят гребни, окружающие лакуны.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Подсемейство</w:t>
      </w: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Cichoriodea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i/>
          <w:iCs/>
          <w:sz w:val="24"/>
          <w:szCs w:val="24"/>
        </w:rPr>
        <w:t>Подсемейство</w:t>
      </w:r>
      <w:r w:rsidRPr="00F261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Asteroidea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>.</w:t>
      </w:r>
    </w:p>
    <w:p w:rsidR="00E0558B" w:rsidRPr="00F261DD" w:rsidRDefault="00AA6EA4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подсемейства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Сложноцветных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 характерно следующее описание. П. з. 3-бороздно-поровые или 3-бороздно-оровые; сфероидальные или эллипсоидальные.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толстая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 xml:space="preserve">, с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крупношиповатой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скульптурой или почти гладкая, с одним или несколькими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стерженьковыми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слоями.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i/>
          <w:iCs/>
          <w:sz w:val="24"/>
          <w:szCs w:val="24"/>
        </w:rPr>
        <w:t>Подсемейство</w:t>
      </w:r>
      <w:r w:rsidRPr="00F261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Cichoriodea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>;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Подсемейство</w:t>
      </w: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Asteroidea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Для какого семейства характерно следующее описание.</w:t>
      </w:r>
      <w:r w:rsidR="00AA6EA4" w:rsidRPr="00F261DD">
        <w:rPr>
          <w:rFonts w:ascii="Times New Roman" w:hAnsi="Times New Roman" w:cs="Times New Roman"/>
          <w:sz w:val="24"/>
          <w:szCs w:val="24"/>
        </w:rPr>
        <w:t xml:space="preserve"> П. з. </w:t>
      </w:r>
      <w:proofErr w:type="gramStart"/>
      <w:r w:rsidR="00AA6EA4" w:rsidRPr="00F261DD">
        <w:rPr>
          <w:rFonts w:ascii="Times New Roman" w:hAnsi="Times New Roman" w:cs="Times New Roman"/>
          <w:sz w:val="24"/>
          <w:szCs w:val="24"/>
        </w:rPr>
        <w:t>одиночные</w:t>
      </w:r>
      <w:proofErr w:type="gram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 или, реже, соединены в </w:t>
      </w:r>
      <w:proofErr w:type="spellStart"/>
      <w:r w:rsidR="00AA6EA4" w:rsidRPr="00F261DD">
        <w:rPr>
          <w:rFonts w:ascii="Times New Roman" w:hAnsi="Times New Roman" w:cs="Times New Roman"/>
          <w:sz w:val="24"/>
          <w:szCs w:val="24"/>
        </w:rPr>
        <w:t>тетрады</w:t>
      </w:r>
      <w:proofErr w:type="spell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, (2) 3 (4)-поровые; слегка сплющенные или почти шаровидные, с крупными выступающими куполовидными порами. Поры камерные или </w:t>
      </w:r>
      <w:proofErr w:type="spellStart"/>
      <w:r w:rsidR="00AA6EA4" w:rsidRPr="00F261DD">
        <w:rPr>
          <w:rFonts w:ascii="Times New Roman" w:hAnsi="Times New Roman" w:cs="Times New Roman"/>
          <w:sz w:val="24"/>
          <w:szCs w:val="24"/>
        </w:rPr>
        <w:t>атриумовые</w:t>
      </w:r>
      <w:proofErr w:type="spell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, сильно выступающие над общей поверхностью п. з. </w:t>
      </w:r>
      <w:proofErr w:type="spellStart"/>
      <w:r w:rsidR="00AA6EA4"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6EA4" w:rsidRPr="00F261DD">
        <w:rPr>
          <w:rFonts w:ascii="Times New Roman" w:hAnsi="Times New Roman" w:cs="Times New Roman"/>
          <w:sz w:val="24"/>
          <w:szCs w:val="24"/>
        </w:rPr>
        <w:t>толстая</w:t>
      </w:r>
      <w:proofErr w:type="gramEnd"/>
      <w:r w:rsidR="00AA6EA4" w:rsidRPr="00F261DD">
        <w:rPr>
          <w:rFonts w:ascii="Times New Roman" w:hAnsi="Times New Roman" w:cs="Times New Roman"/>
          <w:sz w:val="24"/>
          <w:szCs w:val="24"/>
        </w:rPr>
        <w:t>, значительно утолщена в основании пор, где образует широкое внутреннее кольцо; на проксимальной стороне тоньше, чем на дистальной.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Dipsacaceae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(ворсянковые);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Cannabaceae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(коноплёвые);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6" w:name="list17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Onagraceae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(кипрейные)</w:t>
      </w:r>
      <w:bookmarkEnd w:id="26"/>
      <w:r w:rsidRPr="00F261D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7" w:name="list19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Caryophyllaceae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(гвоздичные)</w:t>
      </w:r>
      <w:bookmarkEnd w:id="27"/>
      <w:r w:rsidRPr="00F261DD">
        <w:rPr>
          <w:rFonts w:ascii="Times New Roman" w:hAnsi="Times New Roman" w:cs="Times New Roman"/>
          <w:bCs/>
          <w:sz w:val="24"/>
          <w:szCs w:val="24"/>
        </w:rPr>
        <w:t>.</w:t>
      </w:r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Для какого семейства характерно следующее описание.</w:t>
      </w:r>
      <w:r w:rsidR="00AA6EA4"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6EA4" w:rsidRPr="00F261DD">
        <w:rPr>
          <w:rFonts w:ascii="Times New Roman" w:hAnsi="Times New Roman" w:cs="Times New Roman"/>
          <w:sz w:val="24"/>
          <w:szCs w:val="24"/>
        </w:rPr>
        <w:t>П. з. 3-бороздные, 3-бороздно-поровые; эллипсоидальные; в очертании с полюса округло-3-лопастные, с экватора эллиптические.</w:t>
      </w:r>
      <w:proofErr w:type="gram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 Борозды широкие, заострённые, мембрана борозд зернистая. </w:t>
      </w:r>
      <w:proofErr w:type="spellStart"/>
      <w:r w:rsidR="00AA6EA4"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 с полосатой или зернистой скульптурой.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8" w:name="list8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Aceraceae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(кленовые</w:t>
      </w:r>
      <w:bookmarkEnd w:id="28"/>
      <w:r w:rsidRPr="00F261D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Convolvulaceae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(вьюнковые);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Alliaceae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(луковые);</w:t>
      </w:r>
    </w:p>
    <w:p w:rsidR="00AA6EA4" w:rsidRPr="00F261DD" w:rsidRDefault="00AA6EA4" w:rsidP="00AA6EA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Pinaceae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(сосновые)</w:t>
      </w:r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Для какого семейства характерно следующее описание.</w:t>
      </w:r>
      <w:r w:rsidR="00AA6EA4" w:rsidRPr="00F261DD">
        <w:rPr>
          <w:rFonts w:ascii="Times New Roman" w:hAnsi="Times New Roman" w:cs="Times New Roman"/>
          <w:sz w:val="24"/>
          <w:szCs w:val="24"/>
        </w:rPr>
        <w:t xml:space="preserve"> Борозды длинные, покрытые тонкой, гладкой или зернистой мембраной, иногда имеются крышечки, покрывающие всю мембрану борозд или ее части, края борозд на экваторе сжимаются, образуя одно- или двузубчатый замок, реже борозды не сжатые на экваторе, открытые. </w:t>
      </w:r>
      <w:proofErr w:type="spellStart"/>
      <w:r w:rsidR="00AA6EA4"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="00AA6EA4" w:rsidRPr="00F261DD">
        <w:rPr>
          <w:rFonts w:ascii="Times New Roman" w:hAnsi="Times New Roman" w:cs="Times New Roman"/>
          <w:sz w:val="24"/>
          <w:szCs w:val="24"/>
        </w:rPr>
        <w:t xml:space="preserve"> со струйчатой и морщинистой скульптурой.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Crassulaceae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(толстянковые);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lastRenderedPageBreak/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Polygonaceae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(гречишные);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9" w:name="list25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Rosaceae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(розоцветные)</w:t>
      </w:r>
      <w:bookmarkEnd w:id="29"/>
      <w:r w:rsidRPr="00F261D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Fabaceae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(бобовые).</w:t>
      </w:r>
    </w:p>
    <w:p w:rsidR="00E0558B" w:rsidRPr="00F261DD" w:rsidRDefault="00E0558B" w:rsidP="00E05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>Для какого семейства характерно следующее описание.</w:t>
      </w:r>
      <w:r w:rsidR="00F261DD"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DD" w:rsidRPr="00F261DD">
        <w:rPr>
          <w:rFonts w:ascii="Times New Roman" w:hAnsi="Times New Roman" w:cs="Times New Roman"/>
          <w:sz w:val="24"/>
          <w:szCs w:val="24"/>
        </w:rPr>
        <w:t>Внебороздные</w:t>
      </w:r>
      <w:proofErr w:type="spellEnd"/>
      <w:r w:rsidR="00F261DD" w:rsidRPr="00F261DD">
        <w:rPr>
          <w:rFonts w:ascii="Times New Roman" w:hAnsi="Times New Roman" w:cs="Times New Roman"/>
          <w:sz w:val="24"/>
          <w:szCs w:val="24"/>
        </w:rPr>
        <w:t xml:space="preserve"> поры крупные, округлые, редко широкоэллиптические, лежат по одной в ячеях сетки. </w:t>
      </w:r>
      <w:proofErr w:type="spellStart"/>
      <w:r w:rsidR="00F261DD"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="00F261DD"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61DD" w:rsidRPr="00F261DD">
        <w:rPr>
          <w:rFonts w:ascii="Times New Roman" w:hAnsi="Times New Roman" w:cs="Times New Roman"/>
          <w:sz w:val="24"/>
          <w:szCs w:val="24"/>
        </w:rPr>
        <w:t>тонкая</w:t>
      </w:r>
      <w:proofErr w:type="gramEnd"/>
      <w:r w:rsidR="00F261DD" w:rsidRPr="00F261DD">
        <w:rPr>
          <w:rFonts w:ascii="Times New Roman" w:hAnsi="Times New Roman" w:cs="Times New Roman"/>
          <w:sz w:val="24"/>
          <w:szCs w:val="24"/>
        </w:rPr>
        <w:t xml:space="preserve"> у ветроопыляемых видов и более толстая у </w:t>
      </w:r>
      <w:proofErr w:type="spellStart"/>
      <w:r w:rsidR="00F261DD" w:rsidRPr="00F261DD">
        <w:rPr>
          <w:rFonts w:ascii="Times New Roman" w:hAnsi="Times New Roman" w:cs="Times New Roman"/>
          <w:sz w:val="24"/>
          <w:szCs w:val="24"/>
        </w:rPr>
        <w:t>насекомоопыляемых</w:t>
      </w:r>
      <w:proofErr w:type="spellEnd"/>
      <w:r w:rsidR="00F261DD" w:rsidRPr="00F261DD">
        <w:rPr>
          <w:rFonts w:ascii="Times New Roman" w:hAnsi="Times New Roman" w:cs="Times New Roman"/>
          <w:sz w:val="24"/>
          <w:szCs w:val="24"/>
        </w:rPr>
        <w:t xml:space="preserve">: достигает 8 мкм. Одни п. з. имеют утолщение </w:t>
      </w:r>
      <w:proofErr w:type="spellStart"/>
      <w:r w:rsidR="00F261DD" w:rsidRPr="00F261DD">
        <w:rPr>
          <w:rFonts w:ascii="Times New Roman" w:hAnsi="Times New Roman" w:cs="Times New Roman"/>
          <w:sz w:val="24"/>
          <w:szCs w:val="24"/>
        </w:rPr>
        <w:t>экзины</w:t>
      </w:r>
      <w:proofErr w:type="spellEnd"/>
      <w:r w:rsidR="00F261DD" w:rsidRPr="00F261DD">
        <w:rPr>
          <w:rFonts w:ascii="Times New Roman" w:hAnsi="Times New Roman" w:cs="Times New Roman"/>
          <w:sz w:val="24"/>
          <w:szCs w:val="24"/>
        </w:rPr>
        <w:t xml:space="preserve"> на экваторе, другие на полюсах.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Crassulaceae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(толстянковые);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61DD">
        <w:rPr>
          <w:rFonts w:ascii="Times New Roman" w:hAnsi="Times New Roman" w:cs="Times New Roman"/>
          <w:b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sz w:val="24"/>
          <w:szCs w:val="24"/>
        </w:rPr>
        <w:t>Polygonaceae</w:t>
      </w:r>
      <w:proofErr w:type="spellEnd"/>
      <w:r w:rsidRPr="00F261DD">
        <w:rPr>
          <w:rFonts w:ascii="Times New Roman" w:hAnsi="Times New Roman" w:cs="Times New Roman"/>
          <w:b/>
          <w:sz w:val="24"/>
          <w:szCs w:val="24"/>
        </w:rPr>
        <w:t xml:space="preserve"> (гречишные);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Rosaceae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(розоцветные);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Fabaceae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(бобовые).</w:t>
      </w:r>
    </w:p>
    <w:p w:rsidR="00F261DD" w:rsidRPr="00F261DD" w:rsidRDefault="00F261DD" w:rsidP="00F26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Для какого семейства характерно следующее описание. Борозды широкие или узкие, число их колеблется от 2 до 14; имеются борозды с порами,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орами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или лишенные их. Поры округлые,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оры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округлые или эллиптические. Число ор в борозде 1-2, реже 3, две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оры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могут находиться в центре борозды или по обе стороны экватора на концах борозд.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61DD">
        <w:rPr>
          <w:rFonts w:ascii="Times New Roman" w:hAnsi="Times New Roman" w:cs="Times New Roman"/>
          <w:sz w:val="24"/>
          <w:szCs w:val="24"/>
        </w:rPr>
        <w:t>тонкая</w:t>
      </w:r>
      <w:proofErr w:type="gramEnd"/>
      <w:r w:rsidRPr="00F261DD">
        <w:rPr>
          <w:rFonts w:ascii="Times New Roman" w:hAnsi="Times New Roman" w:cs="Times New Roman"/>
          <w:sz w:val="24"/>
          <w:szCs w:val="24"/>
        </w:rPr>
        <w:t>, несколько утолщается в экваториальной зоне.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Boraginaceae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261DD">
        <w:rPr>
          <w:rFonts w:ascii="Times New Roman" w:hAnsi="Times New Roman" w:cs="Times New Roman"/>
          <w:b/>
          <w:bCs/>
          <w:sz w:val="24"/>
          <w:szCs w:val="24"/>
        </w:rPr>
        <w:t>бурачниковые</w:t>
      </w:r>
      <w:proofErr w:type="spellEnd"/>
      <w:r w:rsidRPr="00F261D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Rosaceae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(розоцветные);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sz w:val="24"/>
          <w:szCs w:val="24"/>
        </w:rPr>
        <w:t>Fabaceae</w:t>
      </w:r>
      <w:proofErr w:type="spellEnd"/>
      <w:r w:rsidRPr="00F261DD">
        <w:rPr>
          <w:rFonts w:ascii="Times New Roman" w:hAnsi="Times New Roman" w:cs="Times New Roman"/>
          <w:sz w:val="24"/>
          <w:szCs w:val="24"/>
        </w:rPr>
        <w:t xml:space="preserve"> (бобовые);</w:t>
      </w:r>
    </w:p>
    <w:p w:rsidR="00F261DD" w:rsidRPr="00F261DD" w:rsidRDefault="00F261DD" w:rsidP="00F261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D">
        <w:rPr>
          <w:rFonts w:ascii="Times New Roman" w:hAnsi="Times New Roman" w:cs="Times New Roman"/>
          <w:bCs/>
          <w:sz w:val="24"/>
          <w:szCs w:val="24"/>
        </w:rPr>
        <w:t xml:space="preserve">Сем. </w:t>
      </w:r>
      <w:proofErr w:type="spellStart"/>
      <w:r w:rsidRPr="00F261DD">
        <w:rPr>
          <w:rFonts w:ascii="Times New Roman" w:hAnsi="Times New Roman" w:cs="Times New Roman"/>
          <w:bCs/>
          <w:sz w:val="24"/>
          <w:szCs w:val="24"/>
        </w:rPr>
        <w:t>Cannabaceae</w:t>
      </w:r>
      <w:proofErr w:type="spellEnd"/>
      <w:r w:rsidRPr="00F261DD">
        <w:rPr>
          <w:rFonts w:ascii="Times New Roman" w:hAnsi="Times New Roman" w:cs="Times New Roman"/>
          <w:bCs/>
          <w:sz w:val="24"/>
          <w:szCs w:val="24"/>
        </w:rPr>
        <w:t xml:space="preserve"> (коноплёвые).</w:t>
      </w:r>
    </w:p>
    <w:p w:rsidR="00F261DD" w:rsidRPr="00F261DD" w:rsidRDefault="00F261DD" w:rsidP="00F261D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bookmarkEnd w:id="16"/>
    <w:p w:rsidR="0056305B" w:rsidRPr="00F261DD" w:rsidRDefault="0056305B" w:rsidP="0056305B">
      <w:pPr>
        <w:rPr>
          <w:rFonts w:ascii="Times New Roman" w:hAnsi="Times New Roman" w:cs="Times New Roman"/>
          <w:sz w:val="24"/>
          <w:szCs w:val="24"/>
        </w:rPr>
      </w:pPr>
    </w:p>
    <w:sectPr w:rsidR="0056305B" w:rsidRPr="00F2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957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89"/>
    <w:rsid w:val="002F3FD6"/>
    <w:rsid w:val="003E2889"/>
    <w:rsid w:val="00560387"/>
    <w:rsid w:val="0056305B"/>
    <w:rsid w:val="005C794D"/>
    <w:rsid w:val="00600117"/>
    <w:rsid w:val="008C08C2"/>
    <w:rsid w:val="00AA6EA4"/>
    <w:rsid w:val="00AC2036"/>
    <w:rsid w:val="00AD751A"/>
    <w:rsid w:val="00BF1D75"/>
    <w:rsid w:val="00E0558B"/>
    <w:rsid w:val="00F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</dc:creator>
  <cp:keywords/>
  <dc:description/>
  <cp:lastModifiedBy>н</cp:lastModifiedBy>
  <cp:revision>7</cp:revision>
  <dcterms:created xsi:type="dcterms:W3CDTF">2020-06-02T10:43:00Z</dcterms:created>
  <dcterms:modified xsi:type="dcterms:W3CDTF">2020-06-05T09:02:00Z</dcterms:modified>
</cp:coreProperties>
</file>