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69" w:rsidRPr="0038579C" w:rsidRDefault="0038579C" w:rsidP="0038579C">
      <w:pPr>
        <w:pStyle w:val="1"/>
        <w:spacing w:line="480" w:lineRule="auto"/>
        <w:jc w:val="center"/>
        <w:rPr>
          <w:sz w:val="40"/>
        </w:rPr>
      </w:pPr>
      <w:proofErr w:type="spellStart"/>
      <w:r w:rsidRPr="0038579C">
        <w:rPr>
          <w:sz w:val="40"/>
        </w:rPr>
        <w:t>Anacolutul</w:t>
      </w:r>
      <w:proofErr w:type="spellEnd"/>
    </w:p>
    <w:p w:rsidR="0038579C" w:rsidRDefault="0038579C" w:rsidP="0038579C">
      <w:pPr>
        <w:spacing w:line="276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38579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Anacolutul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(plural: </w:t>
      </w:r>
      <w:proofErr w:type="spellStart"/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anacoluturi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sau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anacolute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proofErr w:type="gram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întrerupere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structura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38579C">
        <w:rPr>
          <w:rFonts w:ascii="Times New Roman" w:hAnsi="Times New Roman" w:cs="Times New Roman"/>
          <w:sz w:val="24"/>
          <w:szCs w:val="24"/>
        </w:rPr>
        <w:fldChar w:fldCharType="begin"/>
      </w:r>
      <w:r w:rsidRPr="0038579C">
        <w:rPr>
          <w:rFonts w:ascii="Times New Roman" w:hAnsi="Times New Roman" w:cs="Times New Roman"/>
          <w:sz w:val="24"/>
          <w:szCs w:val="24"/>
        </w:rPr>
        <w:instrText xml:space="preserve"> HYPERLINK "https://ro.wikipedia.org/wiki/Sintax%C4%83" \o "Sintaxă" </w:instrText>
      </w:r>
      <w:r w:rsidRPr="0038579C">
        <w:rPr>
          <w:rFonts w:ascii="Times New Roman" w:hAnsi="Times New Roman" w:cs="Times New Roman"/>
          <w:sz w:val="24"/>
          <w:szCs w:val="24"/>
        </w:rPr>
        <w:fldChar w:fldCharType="separate"/>
      </w:r>
      <w:r w:rsidRPr="0038579C">
        <w:rPr>
          <w:rStyle w:val="a3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sintactică</w:t>
      </w:r>
      <w:proofErr w:type="spellEnd"/>
      <w:r w:rsidRPr="0038579C">
        <w:rPr>
          <w:rFonts w:ascii="Times New Roman" w:hAnsi="Times New Roman" w:cs="Times New Roman"/>
          <w:sz w:val="24"/>
          <w:szCs w:val="24"/>
        </w:rPr>
        <w:fldChar w:fldCharType="end"/>
      </w:r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a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unei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38579C">
        <w:rPr>
          <w:rFonts w:ascii="Times New Roman" w:hAnsi="Times New Roman" w:cs="Times New Roman"/>
          <w:sz w:val="24"/>
          <w:szCs w:val="24"/>
        </w:rPr>
        <w:fldChar w:fldCharType="begin"/>
      </w:r>
      <w:r w:rsidRPr="0038579C">
        <w:rPr>
          <w:rFonts w:ascii="Times New Roman" w:hAnsi="Times New Roman" w:cs="Times New Roman"/>
          <w:sz w:val="24"/>
          <w:szCs w:val="24"/>
        </w:rPr>
        <w:instrText xml:space="preserve"> HYPERLINK "https://ro.wikipedia.org/wiki/Fraz%C4%83" \o "Frază" </w:instrText>
      </w:r>
      <w:r w:rsidRPr="0038579C">
        <w:rPr>
          <w:rFonts w:ascii="Times New Roman" w:hAnsi="Times New Roman" w:cs="Times New Roman"/>
          <w:sz w:val="24"/>
          <w:szCs w:val="24"/>
        </w:rPr>
        <w:fldChar w:fldCharType="separate"/>
      </w:r>
      <w:r w:rsidRPr="0038579C">
        <w:rPr>
          <w:rStyle w:val="a3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fraze</w:t>
      </w:r>
      <w:proofErr w:type="spellEnd"/>
      <w:r w:rsidRPr="0038579C">
        <w:rPr>
          <w:rFonts w:ascii="Times New Roman" w:hAnsi="Times New Roman" w:cs="Times New Roman"/>
          <w:sz w:val="24"/>
          <w:szCs w:val="24"/>
        </w:rPr>
        <w:fldChar w:fldCharType="end"/>
      </w:r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O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frază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</w:t>
      </w:r>
      <w:proofErr w:type="spellEnd"/>
      <w:proofErr w:type="gram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conține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anacolut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începe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într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-un mod care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sugerează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anumită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finalizare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și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continuă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printr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-o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schimbare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bruscă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construcției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logice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astfel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încît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cele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două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fragmente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frază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au o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legătură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sintactică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defectuoasă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De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exemplu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fraza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Cine </w:t>
      </w:r>
      <w:proofErr w:type="spellStart"/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mă</w:t>
      </w:r>
      <w:proofErr w:type="spellEnd"/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caută</w:t>
      </w:r>
      <w:proofErr w:type="spellEnd"/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, nu </w:t>
      </w:r>
      <w:proofErr w:type="spellStart"/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sînt</w:t>
      </w:r>
      <w:proofErr w:type="spellEnd"/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acasă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conține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anacolut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pentru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începe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cu o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propoziție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subordonată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subiectivă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lăsînd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impresia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urmează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informații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despre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persoana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care </w:t>
      </w:r>
      <w:proofErr w:type="spellStart"/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mă</w:t>
      </w:r>
      <w:proofErr w:type="spellEnd"/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caută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continuă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cu o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propoziție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principală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care are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deja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subiectul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neexprimat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inclus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38579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eu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Uneori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întreruperea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structurii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sintactice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loc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mai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multe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ori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cursul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frazei</w:t>
      </w:r>
      <w:proofErr w:type="spellEnd"/>
      <w:r w:rsidRPr="003857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38579C" w:rsidRPr="0038579C" w:rsidRDefault="0038579C" w:rsidP="0038579C">
      <w:pPr>
        <w:spacing w:line="276" w:lineRule="auto"/>
        <w:rPr>
          <w:rFonts w:ascii="Times New Roman" w:hAnsi="Times New Roman" w:cs="Times New Roman"/>
          <w:sz w:val="28"/>
          <w:u w:val="single"/>
        </w:rPr>
      </w:pPr>
      <w:proofErr w:type="spellStart"/>
      <w:r w:rsidRPr="0038579C">
        <w:rPr>
          <w:rFonts w:ascii="Times New Roman" w:hAnsi="Times New Roman" w:cs="Times New Roman"/>
          <w:sz w:val="28"/>
          <w:u w:val="single"/>
        </w:rPr>
        <w:t>Există</w:t>
      </w:r>
      <w:proofErr w:type="spellEnd"/>
      <w:r w:rsidRPr="0038579C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38579C">
        <w:rPr>
          <w:rFonts w:ascii="Times New Roman" w:hAnsi="Times New Roman" w:cs="Times New Roman"/>
          <w:sz w:val="28"/>
          <w:u w:val="single"/>
        </w:rPr>
        <w:t>două</w:t>
      </w:r>
      <w:proofErr w:type="spellEnd"/>
      <w:r w:rsidRPr="0038579C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38579C">
        <w:rPr>
          <w:rFonts w:ascii="Times New Roman" w:hAnsi="Times New Roman" w:cs="Times New Roman"/>
          <w:sz w:val="28"/>
          <w:u w:val="single"/>
        </w:rPr>
        <w:t>tipuri</w:t>
      </w:r>
      <w:proofErr w:type="spellEnd"/>
      <w:r w:rsidRPr="0038579C">
        <w:rPr>
          <w:rFonts w:ascii="Times New Roman" w:hAnsi="Times New Roman" w:cs="Times New Roman"/>
          <w:sz w:val="28"/>
          <w:u w:val="single"/>
        </w:rPr>
        <w:t xml:space="preserve"> de </w:t>
      </w:r>
      <w:proofErr w:type="spellStart"/>
      <w:r w:rsidRPr="0038579C">
        <w:rPr>
          <w:rFonts w:ascii="Times New Roman" w:hAnsi="Times New Roman" w:cs="Times New Roman"/>
          <w:sz w:val="28"/>
          <w:u w:val="single"/>
        </w:rPr>
        <w:t>anacolut</w:t>
      </w:r>
      <w:proofErr w:type="spellEnd"/>
      <w:r w:rsidRPr="0038579C">
        <w:rPr>
          <w:rFonts w:ascii="Times New Roman" w:hAnsi="Times New Roman" w:cs="Times New Roman"/>
          <w:sz w:val="28"/>
          <w:u w:val="single"/>
        </w:rPr>
        <w:t>:</w:t>
      </w:r>
    </w:p>
    <w:p w:rsidR="0038579C" w:rsidRPr="0038579C" w:rsidRDefault="0038579C" w:rsidP="0038579C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38579C">
        <w:rPr>
          <w:rFonts w:ascii="Times New Roman" w:hAnsi="Times New Roman" w:cs="Times New Roman"/>
          <w:sz w:val="24"/>
        </w:rPr>
        <w:t>Anacolut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79C">
        <w:rPr>
          <w:rFonts w:ascii="Times New Roman" w:hAnsi="Times New Roman" w:cs="Times New Roman"/>
          <w:sz w:val="24"/>
        </w:rPr>
        <w:t>simplu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 – </w:t>
      </w:r>
      <w:proofErr w:type="spellStart"/>
      <w:r w:rsidRPr="0038579C">
        <w:rPr>
          <w:rFonts w:ascii="Times New Roman" w:hAnsi="Times New Roman" w:cs="Times New Roman"/>
          <w:sz w:val="24"/>
        </w:rPr>
        <w:t>vizează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79C">
        <w:rPr>
          <w:rFonts w:ascii="Times New Roman" w:hAnsi="Times New Roman" w:cs="Times New Roman"/>
          <w:sz w:val="24"/>
        </w:rPr>
        <w:t>cazul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8579C">
        <w:rPr>
          <w:rFonts w:ascii="Times New Roman" w:hAnsi="Times New Roman" w:cs="Times New Roman"/>
          <w:sz w:val="24"/>
        </w:rPr>
        <w:t>numărul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8579C">
        <w:rPr>
          <w:rFonts w:ascii="Times New Roman" w:hAnsi="Times New Roman" w:cs="Times New Roman"/>
          <w:sz w:val="24"/>
        </w:rPr>
        <w:t>persoana</w:t>
      </w:r>
      <w:proofErr w:type="spellEnd"/>
      <w:r w:rsidRPr="0038579C">
        <w:rPr>
          <w:rFonts w:ascii="Times New Roman" w:hAnsi="Times New Roman" w:cs="Times New Roman"/>
          <w:sz w:val="24"/>
        </w:rPr>
        <w:t>;</w:t>
      </w:r>
    </w:p>
    <w:p w:rsidR="0038579C" w:rsidRPr="0038579C" w:rsidRDefault="0038579C" w:rsidP="0038579C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38579C">
        <w:rPr>
          <w:rFonts w:ascii="Times New Roman" w:hAnsi="Times New Roman" w:cs="Times New Roman"/>
          <w:sz w:val="24"/>
        </w:rPr>
        <w:t>Anacolut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79C">
        <w:rPr>
          <w:rFonts w:ascii="Times New Roman" w:hAnsi="Times New Roman" w:cs="Times New Roman"/>
          <w:sz w:val="24"/>
        </w:rPr>
        <w:t>multiplu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 – </w:t>
      </w:r>
      <w:proofErr w:type="spellStart"/>
      <w:r w:rsidRPr="0038579C">
        <w:rPr>
          <w:rFonts w:ascii="Times New Roman" w:hAnsi="Times New Roman" w:cs="Times New Roman"/>
          <w:sz w:val="24"/>
        </w:rPr>
        <w:t>constînd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79C">
        <w:rPr>
          <w:rFonts w:ascii="Times New Roman" w:hAnsi="Times New Roman" w:cs="Times New Roman"/>
          <w:sz w:val="24"/>
        </w:rPr>
        <w:t>în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79C">
        <w:rPr>
          <w:rFonts w:ascii="Times New Roman" w:hAnsi="Times New Roman" w:cs="Times New Roman"/>
          <w:sz w:val="24"/>
        </w:rPr>
        <w:t>combinarea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79C">
        <w:rPr>
          <w:rFonts w:ascii="Times New Roman" w:hAnsi="Times New Roman" w:cs="Times New Roman"/>
          <w:sz w:val="24"/>
        </w:rPr>
        <w:t>unor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79C">
        <w:rPr>
          <w:rFonts w:ascii="Times New Roman" w:hAnsi="Times New Roman" w:cs="Times New Roman"/>
          <w:sz w:val="24"/>
        </w:rPr>
        <w:t>construcții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79C">
        <w:rPr>
          <w:rFonts w:ascii="Times New Roman" w:hAnsi="Times New Roman" w:cs="Times New Roman"/>
          <w:sz w:val="24"/>
        </w:rPr>
        <w:t>diferite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8579C">
        <w:rPr>
          <w:rFonts w:ascii="Times New Roman" w:hAnsi="Times New Roman" w:cs="Times New Roman"/>
          <w:sz w:val="24"/>
        </w:rPr>
        <w:t>combinare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79C">
        <w:rPr>
          <w:rFonts w:ascii="Times New Roman" w:hAnsi="Times New Roman" w:cs="Times New Roman"/>
          <w:sz w:val="24"/>
        </w:rPr>
        <w:t>lipsită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8579C">
        <w:rPr>
          <w:rFonts w:ascii="Times New Roman" w:hAnsi="Times New Roman" w:cs="Times New Roman"/>
          <w:sz w:val="24"/>
        </w:rPr>
        <w:t>orice</w:t>
      </w:r>
      <w:proofErr w:type="spellEnd"/>
      <w:r w:rsidRPr="00385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79C">
        <w:rPr>
          <w:rFonts w:ascii="Times New Roman" w:hAnsi="Times New Roman" w:cs="Times New Roman"/>
          <w:sz w:val="24"/>
        </w:rPr>
        <w:t>coerență</w:t>
      </w:r>
      <w:proofErr w:type="spellEnd"/>
      <w:r w:rsidRPr="0038579C">
        <w:rPr>
          <w:rFonts w:ascii="Times New Roman" w:hAnsi="Times New Roman" w:cs="Times New Roman"/>
          <w:sz w:val="24"/>
        </w:rPr>
        <w:t>.</w:t>
      </w:r>
    </w:p>
    <w:p w:rsidR="0038579C" w:rsidRDefault="0038579C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38579C" w:rsidRDefault="0038579C">
      <w:pPr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proofErr w:type="spellStart"/>
      <w:r w:rsidRPr="0038579C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Exemple</w:t>
      </w:r>
      <w:proofErr w:type="spellEnd"/>
      <w:r w:rsidRPr="0038579C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:</w:t>
      </w:r>
    </w:p>
    <w:p w:rsidR="0038579C" w:rsidRPr="0038579C" w:rsidRDefault="0038579C" w:rsidP="0038579C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202122"/>
          <w:sz w:val="24"/>
          <w:szCs w:val="21"/>
        </w:rPr>
      </w:pPr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a)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Anacolut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simplu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:</w:t>
      </w:r>
    </w:p>
    <w:p w:rsidR="0038579C" w:rsidRPr="0038579C" w:rsidRDefault="0038579C" w:rsidP="0038579C">
      <w:pPr>
        <w:numPr>
          <w:ilvl w:val="0"/>
          <w:numId w:val="3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1"/>
        </w:rPr>
      </w:pPr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„Fata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împăratului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cum </w:t>
      </w:r>
      <w:proofErr w:type="gram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a</w:t>
      </w:r>
      <w:proofErr w:type="gram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ajuns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la casa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mirelui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-au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plăcut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palatele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și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socrii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.” (I.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Creangă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, </w:t>
      </w:r>
      <w:proofErr w:type="spellStart"/>
      <w:r w:rsidRPr="0038579C">
        <w:rPr>
          <w:rFonts w:ascii="Times New Roman" w:eastAsia="Times New Roman" w:hAnsi="Times New Roman" w:cs="Times New Roman"/>
          <w:i/>
          <w:iCs/>
          <w:color w:val="202122"/>
          <w:sz w:val="24"/>
          <w:szCs w:val="21"/>
        </w:rPr>
        <w:t>Povestea</w:t>
      </w:r>
      <w:proofErr w:type="spellEnd"/>
      <w:r w:rsidRPr="0038579C">
        <w:rPr>
          <w:rFonts w:ascii="Times New Roman" w:eastAsia="Times New Roman" w:hAnsi="Times New Roman" w:cs="Times New Roman"/>
          <w:i/>
          <w:iCs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i/>
          <w:iCs/>
          <w:color w:val="202122"/>
          <w:sz w:val="24"/>
          <w:szCs w:val="21"/>
        </w:rPr>
        <w:t>porcului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)</w:t>
      </w:r>
    </w:p>
    <w:p w:rsidR="0038579C" w:rsidRPr="0038579C" w:rsidRDefault="0038579C" w:rsidP="0038579C">
      <w:pPr>
        <w:numPr>
          <w:ilvl w:val="0"/>
          <w:numId w:val="3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1"/>
        </w:rPr>
      </w:pPr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„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Fetele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împăratului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întîmplîndu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-se de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față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cînd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a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lovit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spînul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pe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Harap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-Alb, li s-au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făcut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milă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de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dînsul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.” (I.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Creangă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, </w:t>
      </w:r>
      <w:proofErr w:type="spellStart"/>
      <w:r w:rsidRPr="0038579C">
        <w:rPr>
          <w:rFonts w:ascii="Times New Roman" w:eastAsia="Times New Roman" w:hAnsi="Times New Roman" w:cs="Times New Roman"/>
          <w:i/>
          <w:iCs/>
          <w:color w:val="202122"/>
          <w:sz w:val="24"/>
          <w:szCs w:val="21"/>
        </w:rPr>
        <w:t>Harap</w:t>
      </w:r>
      <w:proofErr w:type="spellEnd"/>
      <w:r w:rsidRPr="0038579C">
        <w:rPr>
          <w:rFonts w:ascii="Times New Roman" w:eastAsia="Times New Roman" w:hAnsi="Times New Roman" w:cs="Times New Roman"/>
          <w:i/>
          <w:iCs/>
          <w:color w:val="202122"/>
          <w:sz w:val="24"/>
          <w:szCs w:val="21"/>
        </w:rPr>
        <w:t>-Alb</w:t>
      </w:r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)</w:t>
      </w:r>
    </w:p>
    <w:p w:rsidR="0038579C" w:rsidRPr="0038579C" w:rsidRDefault="0038579C" w:rsidP="0038579C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202122"/>
          <w:sz w:val="24"/>
          <w:szCs w:val="21"/>
        </w:rPr>
      </w:pPr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b)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Anacolut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multiplu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:</w:t>
      </w:r>
    </w:p>
    <w:p w:rsidR="0038579C" w:rsidRPr="0038579C" w:rsidRDefault="0038579C" w:rsidP="0038579C">
      <w:pPr>
        <w:numPr>
          <w:ilvl w:val="0"/>
          <w:numId w:val="4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1"/>
        </w:rPr>
      </w:pPr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„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Eu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domn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’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judecător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reclam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pardon,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onoarea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mea, care m-a-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njurat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și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clondirul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cu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trei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chile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mastică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prima, care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venisem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tomn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’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atunci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cu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birja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de la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Marinescu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Bragadiru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din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Piață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încă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chiar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domn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’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zicea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să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-l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iau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în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birje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.” (I. L.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Caragiale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, </w:t>
      </w:r>
      <w:proofErr w:type="spellStart"/>
      <w:r w:rsidRPr="0038579C">
        <w:rPr>
          <w:rFonts w:ascii="Times New Roman" w:eastAsia="Times New Roman" w:hAnsi="Times New Roman" w:cs="Times New Roman"/>
          <w:i/>
          <w:iCs/>
          <w:color w:val="202122"/>
          <w:sz w:val="24"/>
          <w:szCs w:val="21"/>
        </w:rPr>
        <w:t>Justiție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)</w:t>
      </w:r>
    </w:p>
    <w:p w:rsidR="0038579C" w:rsidRPr="0038579C" w:rsidRDefault="0038579C" w:rsidP="0038579C">
      <w:pPr>
        <w:numPr>
          <w:ilvl w:val="0"/>
          <w:numId w:val="4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1"/>
        </w:rPr>
      </w:pPr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„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Considerînd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domnișoara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Lucreția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Ionescu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pretinde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proofErr w:type="gram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este</w:t>
      </w:r>
      <w:proofErr w:type="spellEnd"/>
      <w:proofErr w:type="gram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în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dreptul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său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deoarece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în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virtutea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contractului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cu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timbru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în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regulă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cînd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se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știa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are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domiciliu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neașteptîndu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-se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nicidecum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căci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nu a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avut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nici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cea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mai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mică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somațiune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iar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biletul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de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închiriat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a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fost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pus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ilegal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și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de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aceea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nu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-a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dat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nicio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importanță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.” (I. L.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Caragiale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, </w:t>
      </w:r>
      <w:proofErr w:type="spellStart"/>
      <w:r w:rsidRPr="0038579C">
        <w:rPr>
          <w:rFonts w:ascii="Times New Roman" w:eastAsia="Times New Roman" w:hAnsi="Times New Roman" w:cs="Times New Roman"/>
          <w:i/>
          <w:iCs/>
          <w:color w:val="202122"/>
          <w:sz w:val="24"/>
          <w:szCs w:val="21"/>
        </w:rPr>
        <w:t>Proces</w:t>
      </w:r>
      <w:proofErr w:type="spellEnd"/>
      <w:r w:rsidRPr="0038579C">
        <w:rPr>
          <w:rFonts w:ascii="Times New Roman" w:eastAsia="Times New Roman" w:hAnsi="Times New Roman" w:cs="Times New Roman"/>
          <w:i/>
          <w:iCs/>
          <w:color w:val="202122"/>
          <w:sz w:val="24"/>
          <w:szCs w:val="21"/>
        </w:rPr>
        <w:t xml:space="preserve"> verbal</w:t>
      </w:r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)</w:t>
      </w:r>
    </w:p>
    <w:p w:rsidR="0038579C" w:rsidRPr="0038579C" w:rsidRDefault="0038579C" w:rsidP="0038579C">
      <w:pPr>
        <w:numPr>
          <w:ilvl w:val="0"/>
          <w:numId w:val="4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1"/>
        </w:rPr>
      </w:pPr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„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Cei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nu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închid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geamurile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de la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ghenă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și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se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sparg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din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cauza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curentului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vor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plăti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toți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studenții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locuiesc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pe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acel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etaj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.” (</w:t>
      </w:r>
      <w:r w:rsidRPr="0038579C">
        <w:rPr>
          <w:rFonts w:ascii="Times New Roman" w:eastAsia="Times New Roman" w:hAnsi="Times New Roman" w:cs="Times New Roman"/>
          <w:i/>
          <w:iCs/>
          <w:color w:val="202122"/>
          <w:sz w:val="24"/>
          <w:szCs w:val="21"/>
        </w:rPr>
        <w:t xml:space="preserve">Academia </w:t>
      </w:r>
      <w:proofErr w:type="spellStart"/>
      <w:r w:rsidRPr="0038579C">
        <w:rPr>
          <w:rFonts w:ascii="Times New Roman" w:eastAsia="Times New Roman" w:hAnsi="Times New Roman" w:cs="Times New Roman"/>
          <w:i/>
          <w:iCs/>
          <w:color w:val="202122"/>
          <w:sz w:val="24"/>
          <w:szCs w:val="21"/>
        </w:rPr>
        <w:t>Cațavencu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18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mai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2004)</w:t>
      </w:r>
    </w:p>
    <w:p w:rsidR="0038579C" w:rsidRPr="0038579C" w:rsidRDefault="0038579C" w:rsidP="0038579C">
      <w:pPr>
        <w:numPr>
          <w:ilvl w:val="0"/>
          <w:numId w:val="4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1"/>
        </w:rPr>
      </w:pPr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„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Cartea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era la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Vasile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care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mă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costase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50.000 de lei,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și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nici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nu era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acasă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,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avea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copertă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de carton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și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stă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tocmai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în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Giulești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și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nici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 </w:t>
      </w:r>
      <w:proofErr w:type="spellStart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>maică-sa</w:t>
      </w:r>
      <w:proofErr w:type="spellEnd"/>
      <w:r w:rsidRPr="0038579C">
        <w:rPr>
          <w:rFonts w:ascii="Times New Roman" w:eastAsia="Times New Roman" w:hAnsi="Times New Roman" w:cs="Times New Roman"/>
          <w:color w:val="202122"/>
          <w:sz w:val="24"/>
          <w:szCs w:val="21"/>
        </w:rPr>
        <w:t xml:space="preserve">.” </w:t>
      </w:r>
    </w:p>
    <w:p w:rsidR="0038579C" w:rsidRDefault="0038579C">
      <w:pPr>
        <w:rPr>
          <w:rFonts w:ascii="Times New Roman" w:hAnsi="Times New Roman" w:cs="Times New Roman"/>
          <w:b/>
          <w:sz w:val="28"/>
          <w:szCs w:val="24"/>
        </w:rPr>
      </w:pPr>
    </w:p>
    <w:p w:rsidR="0038579C" w:rsidRDefault="0038579C" w:rsidP="0038579C">
      <w:pPr>
        <w:pStyle w:val="1"/>
        <w:spacing w:line="480" w:lineRule="auto"/>
        <w:jc w:val="center"/>
        <w:rPr>
          <w:sz w:val="40"/>
        </w:rPr>
      </w:pPr>
      <w:r w:rsidRPr="0038579C">
        <w:rPr>
          <w:sz w:val="40"/>
        </w:rPr>
        <w:t xml:space="preserve">A </w:t>
      </w:r>
      <w:proofErr w:type="spellStart"/>
      <w:r w:rsidRPr="0038579C">
        <w:rPr>
          <w:sz w:val="40"/>
        </w:rPr>
        <w:t>crea</w:t>
      </w:r>
      <w:proofErr w:type="spellEnd"/>
      <w:r w:rsidRPr="0038579C">
        <w:rPr>
          <w:sz w:val="40"/>
        </w:rPr>
        <w:t xml:space="preserve"> </w:t>
      </w:r>
      <w:proofErr w:type="spellStart"/>
      <w:r w:rsidRPr="0038579C">
        <w:rPr>
          <w:sz w:val="40"/>
        </w:rPr>
        <w:t>si</w:t>
      </w:r>
      <w:proofErr w:type="spellEnd"/>
      <w:r w:rsidRPr="0038579C">
        <w:rPr>
          <w:sz w:val="40"/>
        </w:rPr>
        <w:t xml:space="preserve"> a </w:t>
      </w:r>
      <w:proofErr w:type="spellStart"/>
      <w:r w:rsidRPr="0038579C">
        <w:rPr>
          <w:sz w:val="40"/>
        </w:rPr>
        <w:t>agrea</w:t>
      </w:r>
      <w:proofErr w:type="spellEnd"/>
    </w:p>
    <w:p w:rsidR="0038579C" w:rsidRDefault="0038579C" w:rsidP="0038579C">
      <w:pPr>
        <w:spacing w:line="276" w:lineRule="auto"/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</w:pP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Verbele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“ a</w:t>
      </w:r>
      <w:proofErr w:type="gram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crea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agrea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” (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nu “a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creea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agreea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”) se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folosesc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in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scris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adeseori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fara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a se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respecta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norma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ortografica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veche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limbii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literare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. “S-a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creeat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haos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in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loc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de “s-a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creat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haos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” , “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creerea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lui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Adam” in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loc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crearea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lui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Adam”, “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agreem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spatiile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verzi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in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loc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de “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agream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spatiile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verzi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sau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agreaza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muntele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, nu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marea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”, in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loc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de “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agreeaza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muntele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marea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sunt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doar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cateva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din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greselile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intalnite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chiar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in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locuri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publice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.</w:t>
      </w:r>
      <w:r w:rsidRPr="0038579C">
        <w:rPr>
          <w:rFonts w:ascii="Times New Roman" w:hAnsi="Times New Roman" w:cs="Times New Roman"/>
          <w:b/>
          <w:bCs/>
          <w:color w:val="333333"/>
          <w:sz w:val="24"/>
          <w:bdr w:val="none" w:sz="0" w:space="0" w:color="auto" w:frame="1"/>
          <w:shd w:val="clear" w:color="auto" w:fill="FFFFFF"/>
        </w:rPr>
        <w:br/>
      </w:r>
      <w:r w:rsidRPr="0038579C">
        <w:rPr>
          <w:rFonts w:ascii="Times New Roman" w:hAnsi="Times New Roman" w:cs="Times New Roman"/>
          <w:color w:val="333333"/>
          <w:sz w:val="24"/>
        </w:rPr>
        <w:br/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Trebuie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sa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se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stie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ca, in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ortografia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celor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doua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verbe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“a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crea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”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si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“a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agrea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”, se tine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seama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de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radacinile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cuvintelor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“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cre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agre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”</w:t>
      </w:r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la care se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adauga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elementele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flexionare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specifice</w:t>
      </w:r>
      <w:proofErr w:type="spellEnd"/>
      <w:r w:rsidRPr="0038579C">
        <w:rPr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verbului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 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lucra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”,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adica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 –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ez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, -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ezi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, -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eaza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, -am, -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ati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, -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eaza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.</w:t>
      </w:r>
    </w:p>
    <w:p w:rsidR="0038579C" w:rsidRPr="0038579C" w:rsidRDefault="0038579C" w:rsidP="0038579C">
      <w:pPr>
        <w:spacing w:line="276" w:lineRule="auto"/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</w:pP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Pe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scurt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,</w:t>
      </w:r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 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scriem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crea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agrea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cu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doi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“e” la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persoanele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la care 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verbul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lucra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se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scrie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 cu un “e”. 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Adica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: (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eu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lucrez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/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creez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agreez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; (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tu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lucrezi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/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creezi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/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agreezi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; (el)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lucreaza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/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creeaza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/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agreeaza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; (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noi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lucram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/cream/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agream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; (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voi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lucrati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/create/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agreati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; (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ei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lucreaza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/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creeaza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/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agreeaza</w:t>
      </w:r>
      <w:bookmarkStart w:id="0" w:name="_GoBack"/>
      <w:bookmarkEnd w:id="0"/>
      <w:proofErr w:type="spellEnd"/>
    </w:p>
    <w:p w:rsidR="0038579C" w:rsidRPr="0038579C" w:rsidRDefault="0038579C" w:rsidP="0038579C">
      <w:pPr>
        <w:spacing w:line="276" w:lineRule="auto"/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</w:pPr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La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perfectul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compus</w:t>
      </w:r>
      <w:proofErr w:type="spellEnd"/>
      <w:proofErr w:type="gram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,:</w:t>
      </w:r>
      <w:proofErr w:type="gram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eu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) am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creat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, am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agreat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etc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participiul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creat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”,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respectiv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agreat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” se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scrie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cu un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singur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e, care s-a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pastrat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din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radacina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). De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observat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si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aici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ca,</w:t>
      </w:r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 la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participiul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lucrat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”,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vocala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“e” nu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mai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apare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prin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urmare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nici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la „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creat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”/”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agreat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nu se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dubleaza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. </w:t>
      </w:r>
      <w:r w:rsidRPr="0038579C">
        <w:rPr>
          <w:rStyle w:val="a6"/>
          <w:rFonts w:ascii="Times New Roman" w:hAnsi="Times New Roman" w:cs="Times New Roman"/>
          <w:b w:val="0"/>
          <w:bCs w:val="0"/>
          <w:sz w:val="24"/>
          <w:shd w:val="clear" w:color="auto" w:fill="FFFFFF"/>
        </w:rPr>
        <w:br/>
      </w:r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br/>
        <w:t xml:space="preserve">De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asemenea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, </w:t>
      </w:r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la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gerunziu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creand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sau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agreand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vocala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“e” nu se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dubleaza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 </w:t>
      </w:r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(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vezi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lucrand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” –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fara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vocala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“e”)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ori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 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infinitiv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crea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”, “a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agrea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(“a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lucra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”-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fara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“e”).</w:t>
      </w:r>
      <w:r w:rsidRPr="0038579C">
        <w:rPr>
          <w:rStyle w:val="a6"/>
          <w:rFonts w:ascii="Times New Roman" w:hAnsi="Times New Roman" w:cs="Times New Roman"/>
          <w:b w:val="0"/>
          <w:bCs w:val="0"/>
          <w:sz w:val="24"/>
          <w:shd w:val="clear" w:color="auto" w:fill="FFFFFF"/>
        </w:rPr>
        <w:br/>
      </w:r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 </w:t>
      </w:r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br/>
        <w:t xml:space="preserve">In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aceeasi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categorie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intra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si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verbele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 </w:t>
      </w:r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“a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recrea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”, “a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suplea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”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si</w:t>
      </w:r>
      <w:proofErr w:type="spellEnd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“a </w:t>
      </w:r>
      <w:proofErr w:type="spellStart"/>
      <w:r w:rsidRPr="0038579C">
        <w:rPr>
          <w:rStyle w:val="a6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procrea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”, care se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conjuga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in mod </w:t>
      </w:r>
      <w:proofErr w:type="spellStart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asemanator</w:t>
      </w:r>
      <w:proofErr w:type="spellEnd"/>
      <w:r w:rsidRPr="0038579C">
        <w:rPr>
          <w:rStyle w:val="a6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.</w:t>
      </w:r>
    </w:p>
    <w:p w:rsidR="0038579C" w:rsidRPr="0038579C" w:rsidRDefault="0038579C" w:rsidP="0038579C">
      <w:pPr>
        <w:spacing w:line="276" w:lineRule="auto"/>
        <w:rPr>
          <w:rFonts w:ascii="Times New Roman" w:hAnsi="Times New Roman" w:cs="Times New Roman"/>
          <w:sz w:val="24"/>
        </w:rPr>
      </w:pPr>
    </w:p>
    <w:sectPr w:rsidR="0038579C" w:rsidRPr="0038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A4CC6"/>
    <w:multiLevelType w:val="multilevel"/>
    <w:tmpl w:val="2C76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37E4B"/>
    <w:multiLevelType w:val="multilevel"/>
    <w:tmpl w:val="8A00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10837"/>
    <w:multiLevelType w:val="multilevel"/>
    <w:tmpl w:val="98FC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61ED9"/>
    <w:multiLevelType w:val="hybridMultilevel"/>
    <w:tmpl w:val="4C66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3D"/>
    <w:rsid w:val="00066A69"/>
    <w:rsid w:val="001C673D"/>
    <w:rsid w:val="0038579C"/>
    <w:rsid w:val="0061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B7C1"/>
  <w15:chartTrackingRefBased/>
  <w15:docId w15:val="{1502A72C-2CC1-45FD-9A1D-33F70559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link w:val="TimesNewRoman0"/>
    <w:autoRedefine/>
    <w:qFormat/>
    <w:rsid w:val="0061566B"/>
    <w:pPr>
      <w:spacing w:line="240" w:lineRule="auto"/>
    </w:pPr>
    <w:rPr>
      <w:rFonts w:ascii="Times New Roman" w:hAnsi="Times New Roman" w:cs="Times New Roman"/>
      <w:color w:val="000000" w:themeColor="text1"/>
      <w:sz w:val="24"/>
    </w:rPr>
  </w:style>
  <w:style w:type="character" w:customStyle="1" w:styleId="TimesNewRoman0">
    <w:name w:val="Times New Roman Знак"/>
    <w:basedOn w:val="a0"/>
    <w:link w:val="TimesNewRoman"/>
    <w:rsid w:val="0061566B"/>
    <w:rPr>
      <w:rFonts w:ascii="Times New Roman" w:hAnsi="Times New Roman" w:cs="Times New Roman"/>
      <w:color w:val="000000" w:themeColor="text1"/>
      <w:sz w:val="24"/>
    </w:rPr>
  </w:style>
  <w:style w:type="character" w:styleId="a3">
    <w:name w:val="Hyperlink"/>
    <w:basedOn w:val="a0"/>
    <w:uiPriority w:val="99"/>
    <w:unhideWhenUsed/>
    <w:rsid w:val="0038579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85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8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8579C"/>
    <w:pPr>
      <w:ind w:left="720"/>
      <w:contextualSpacing/>
    </w:pPr>
  </w:style>
  <w:style w:type="character" w:styleId="a6">
    <w:name w:val="Strong"/>
    <w:basedOn w:val="a0"/>
    <w:uiPriority w:val="22"/>
    <w:qFormat/>
    <w:rsid w:val="00385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569</Words>
  <Characters>3245</Characters>
  <Application>Microsoft Office Word</Application>
  <DocSecurity>0</DocSecurity>
  <Lines>27</Lines>
  <Paragraphs>7</Paragraphs>
  <ScaleCrop>false</ScaleCrop>
  <Company>Microsoft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Urarak</dc:creator>
  <cp:keywords/>
  <dc:description/>
  <cp:lastModifiedBy>Urarak</cp:lastModifiedBy>
  <cp:revision>2</cp:revision>
  <dcterms:created xsi:type="dcterms:W3CDTF">2020-10-28T05:52:00Z</dcterms:created>
  <dcterms:modified xsi:type="dcterms:W3CDTF">2020-10-28T06:01:00Z</dcterms:modified>
</cp:coreProperties>
</file>