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A6B85"/>
          <w:spacing w:val="40"/>
          <w:sz w:val="22"/>
          <w:szCs w:val="22"/>
        </w:rPr>
        <w:t xml:space="preserve">AMŐBA – 3×3 KLIENSOLDALI WEBJÁTÉK</w:t>
      </w:r>
    </w:p>
    <w:p>
      <w:pPr>
        <w:pBdr>
          <w:bottom w:val="single" w:color="1F3A5F" w:sz="12" w:space="8"/>
        </w:pBdr>
        <w:spacing w:after="200"/>
      </w:pPr>
      <w:r>
        <w:rPr>
          <w:b/>
          <w:bCs/>
          <w:color w:val="1F3A5F"/>
          <w:sz w:val="52"/>
          <w:szCs w:val="52"/>
        </w:rPr>
        <w:t xml:space="preserve">Funkcionális specifikáció</w:t>
      </w:r>
    </w:p>
    <w:p>
      <w:pPr>
        <w:spacing w:after="600"/>
      </w:pPr>
      <w:r>
        <w:rPr>
          <w:color w:val="4A5568"/>
          <w:sz w:val="26"/>
          <w:szCs w:val="26"/>
        </w:rPr>
        <w:t xml:space="preserve">A 3×3-as amőba webjáték elvárt és megvalósított működése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Dokumentum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Funkcionális specifikáció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Verzió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Dátum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2026. október 12.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Alapja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feltöltött forráskód (index.html, gep-ellen.html, jatekos-ellen.html, script.js, jatekos-ellen.js, style.css) visszafejtett elemzése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Készítette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Jóváhagyta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1. Bevezetés</w:t>
      </w:r>
    </w:p>
    <w:p>
      <w:pPr>
        <w:pStyle w:val="Heading2"/>
      </w:pPr>
      <w:r>
        <w:t xml:space="preserve">1.1 A dokumentum célja</w:t>
      </w:r>
    </w:p>
    <w:p>
      <w:pPr>
        <w:spacing w:after="120" w:line="300"/>
      </w:pPr>
      <w:r>
        <w:t xml:space="preserve">A dokumentum rögzíti az Amőba webjáték funkcionális és nem funkcionális követelményeit, a felhasználói felület elemeit és a játék viselkedését. A specifikáció a meglévő forráskód alapján készült (visszafejtett követelmények), ezért minden követelménynél megjelenik az aktuális megvalósítási státusz. A státuszok az egyes hibákra a Hibajelentés azonosítóival hivatkoznak.</w:t>
      </w:r>
    </w:p>
    <w:p>
      <w:pPr>
        <w:pStyle w:val="Heading2"/>
      </w:pPr>
      <w:r>
        <w:t xml:space="preserve">1.2 Hatókör</w:t>
      </w:r>
    </w:p>
    <w:p>
      <w:pPr>
        <w:spacing w:after="120" w:line="300"/>
      </w:pPr>
      <w:r>
        <w:t xml:space="preserve">A rendszer egy kliensoldali, szerver nélküli webalkalmazás, amely a klasszikus 3×3-as amőbát (tic-tac-toe) két módban kínálja: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Játék a géppel</w:t>
      </w:r>
      <w:r>
        <w:t xml:space="preserve"> – a felhasználó X jellel játszik, a gép O jellel.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Játék barátod ellen</w:t>
      </w:r>
      <w:r>
        <w:t xml:space="preserve"> – két játékos felváltva lép ugyanazon az eszközön.</w:t>
      </w:r>
    </w:p>
    <w:p>
      <w:pPr>
        <w:pStyle w:val="Heading2"/>
      </w:pPr>
      <w:r>
        <w:t xml:space="preserve">1.3 Fogalmak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Fogalom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Mező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3×3-as tábla egy cellája, indexe 0–8 (balról jobbra, fentről lefelé).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Nyerő sor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Három azonos jelű mező egy sorban, oszlopban vagy átlóban (összesen 8 lehetséges).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Játékos / X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Gép elleni módban az ember; kétjátékos módban az első játékos.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Gép / O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Gép elleni módban a számítógép; kétjátékos módban a második játékos.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Döntetlen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tábla minden mezője foglalt, és egyik fél sem alkotott nyerő sort.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Státuszsáv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tábla felett megjelenő szöveges üzenet a játék aktuális állapotáról.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Eredményjelző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táblán alul látható három számláló (X, döntetlen, O).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1.4 Kapcsolódó dokumentumok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Rendszerterv (03_Rendszerterv.docx)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Hibajelentés (01_Bugriport.docx)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Tesztelési jegyzőkönyv (04_Tesztelesi_jegyzokonyv.docx)</w:t>
      </w:r>
    </w:p>
    <w:p>
      <w:pPr>
        <w:pStyle w:val="Heading1"/>
      </w:pPr>
      <w:r>
        <w:t xml:space="preserve">2. Általános leírás</w:t>
      </w:r>
    </w:p>
    <w:p>
      <w:pPr>
        <w:pStyle w:val="Heading2"/>
      </w:pPr>
      <w:r>
        <w:t xml:space="preserve">2.1 Felhasználók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38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Jogosultság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Játékos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Bárki, aki megnyitja az oldalt; regisztráció vagy bejelentkezés nincs.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Teljes funkcionalitás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Második játékos</w:t>
            </w:r>
          </w:p>
        </w:tc>
        <w:tc>
          <w:tcPr>
            <w:tcW w:type="dxa" w:w="5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kétjátékos módban a másik fél, ugyanazon az eszközön.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Teljes funkcionalitás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2.2 Működési környezet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Modern asztali és mobil böngészők (Chrome, Edge, Firefox, Safari), JavaScript engedélyezve.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Statikus fájlkiszolgálás (bármilyen webszerver vagy fájlrendszerből megnyitva); nincs szerveroldali komponens, adatbázis vagy hálózati API.</w:t>
      </w:r>
    </w:p>
    <w:p>
      <w:pPr>
        <w:pStyle w:val="Heading2"/>
      </w:pPr>
      <w:r>
        <w:t xml:space="preserve">2.3 Feltételezések és korlátok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játék állapota csak a böngésző memóriájában él; nincs mentés.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betűtípus (Space Grotesk) a Google Fontsról töltődik; elérhetetlensége esetén a Segoe UI / sans-serif tartalék betűtípus jelenik meg.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felület nyelve magyar (`lang="hu"`); többnyelvűség nem része a hatókörnek.</w:t>
      </w:r>
    </w:p>
    <w:p>
      <w:pPr>
        <w:pStyle w:val="Heading1"/>
      </w:pPr>
      <w:r>
        <w:t xml:space="preserve">3. Játékszabályok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 tábla 3×3-as, kezdetben üres.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 játékosok felváltva helyeznek el egy-egy jelet (X vagy O) egy szabad mezőre. Az X kezd.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Az nyer, aki először alkot három azonos jelből álló sort, oszlopot vagy átlót.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Ha a tábla megtelik nyerő sor nélkül, a játék döntetlen.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 nyerés ellenőrzése minden lépés után a döntetlen-ellenőrzés előtt történik (az utolsó, kilencedik lépés is nyerhet).</w:t>
      </w:r>
    </w:p>
    <w:p>
      <w:pPr>
        <w:spacing w:after="120" w:line="300"/>
      </w:pPr>
      <w:r>
        <w:t xml:space="preserve">Nyerő kombinációk (mezőindexek):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7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Kombinációk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Sorok</w:t>
            </w:r>
          </w:p>
        </w:tc>
        <w:tc>
          <w:tcPr>
            <w:tcW w:type="dxa" w:w="7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0-1-2, 3-4-5, 6-7-8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Oszlopok</w:t>
            </w:r>
          </w:p>
        </w:tc>
        <w:tc>
          <w:tcPr>
            <w:tcW w:type="dxa" w:w="7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0-3-6, 1-4-7, 2-5-8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Átlók</w:t>
            </w:r>
          </w:p>
        </w:tc>
        <w:tc>
          <w:tcPr>
            <w:tcW w:type="dxa" w:w="7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0-4-8, 2-4-6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Funkcionális követelmények</w:t>
      </w:r>
    </w:p>
    <w:p>
      <w:pPr>
        <w:spacing w:after="120" w:line="300"/>
      </w:pPr>
      <w:r>
        <w:t xml:space="preserve">Prioritás: </w:t>
      </w:r>
      <w:r>
        <w:rPr>
          <w:b/>
          <w:bCs/>
        </w:rPr>
        <w:t xml:space="preserve">M</w:t>
      </w:r>
      <w:r>
        <w:t xml:space="preserve"> – kötelező, </w:t>
      </w:r>
      <w:r>
        <w:rPr>
          <w:b/>
          <w:bCs/>
        </w:rPr>
        <w:t xml:space="preserve">S</w:t>
      </w:r>
      <w:r>
        <w:t xml:space="preserve"> – fontos. Státusz: Megvalósítva / Részben / Nem teljesül (a hivatkozott hiba miatt).</w:t>
      </w:r>
    </w:p>
    <w:p>
      <w:pPr>
        <w:pStyle w:val="Heading2"/>
      </w:pPr>
      <w:r>
        <w:t xml:space="preserve">4.1 Főmenü és navigáció (index.html)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800"/>
        <w:gridCol w:w="2200"/>
      </w:tblGrid>
      <w:tr>
        <w:trPr>
          <w:cantSplit/>
          <w:tblHeader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Követelmény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FR-NAV-01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főmenü az „Amőba” címet és két játékmód-kártyát jelenít meg: „Játék a géppel” és „Játék barátod ellen”, rövid leírással.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FR-NAV-02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„Játék a géppel” kártya a gep-ellen.html, a „Játék barátod ellen” kártya a jatekos-ellen.html oldalra navigál.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FR-NAV-03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Mindkét játékoldalon „← Főmenü” hivatkozás látható, amely az index.html oldalra visz.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FR-NAV-04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kártyák és a hivatkozás billentyűzettel elérhetők, fókuszuk látható jelzést kap.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4.2 Játéktábla (közös)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800"/>
        <w:gridCol w:w="2200"/>
      </w:tblGrid>
      <w:tr>
        <w:trPr>
          <w:cantSplit/>
          <w:tblHeader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Követelmény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FR-BRD-01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tábla 9 mezőből áll (3×3), a mezőket JavaScript generálja gombként, kezdetben mind üres és kattintható.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FR-BRD-02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Üres mezőre kattintva a soron lévő játékos jele megjelenik a mezőben.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FR-BRD-03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Foglalt mezőre kattintva nem történik változás.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FR-BRD-04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X jel zöld (#59d9b3), az O jel narancs (#f0865a) színű.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FR-BRD-05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jel megjelenését rövid (kb. 220 ms) animáció kíséri; „csökkentett mozgás” beállításnál az animáció elmarad.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FR-BRD-06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játék végén minden mező letiltódik, további lépés nem lehetséges.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FR-BRD-07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Nyerésnél a három nyertes mező kiemelést kap (arany keret, háttér, pulzáló fény).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FR-BRD-08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mezők hozzáférhető neve tartalmazza a sort, az oszlopot és az állapotot (üres/X/O); a tábla szerkezete érvényes ARIA-szerkezet.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Részben (BUG-003)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FR-BRD-09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Billentyűzetes játék során a fókusz a lépés után sem vész el.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Részben (BUG-004)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4.3 Játék a géppel (gep-ellen.html, script.js)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800"/>
        <w:gridCol w:w="2200"/>
      </w:tblGrid>
      <w:tr>
        <w:trPr>
          <w:cantSplit/>
          <w:tblHeader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Követelmény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FR-CPU-01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felhasználó X jellel játszik, és ő kezd; a kezdő státusz „A te köröd következik”.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FR-CPU-02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felhasználó lépése után a státusz „A gép gondolkodik…”, majd kb. 400 ms múlva a gép lép O jellel, és a státusz „A te köröd következik”.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FR-CPU-03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gép lépése a következő prioritási sorrendben történik: (1) saját nyerő lépés, (2) a játékos nyerő lépésének blokkolása, (3) a középső mező, ha szabad, (4) véletlenszerűen választott szabad mező.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FR-CPU-04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 a játékos nyer: státusz „Gratulálok, nyertél!”, X számláló +1, a nyerő sor kiemelve.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FR-CPU-05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 a gép nyer: státusz „Vesztettél :(”, O számláló +1, a nyerő sor kiemelve.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FR-CPU-06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Döntetlen esetén: státusz „Döntetlen!”, döntetlen számláló +1.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FR-CPU-07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gép gondolkodási ideje alatt a felhasználó nem tehet lépést; a körváltás kikényszerített.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842029"/>
                <w:sz w:val="19"/>
                <w:szCs w:val="19"/>
              </w:rPr>
              <w:t xml:space="preserve">Nem teljesül (BUG-002)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FR-CPU-08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„Új játék” gomb megnyomása a gép gondolkodása közben törli a függő gépi lépést; az új játék üres táblával, a felhasználó lépésével indul.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842029"/>
                <w:sz w:val="19"/>
                <w:szCs w:val="19"/>
              </w:rPr>
              <w:t xml:space="preserve">Nem teljesül (BUG-001)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FR-CPU-09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gép sosem lép foglalt mezőre, és teli táblánál nem próbál lépni.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Részben (BUG-005)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4.4 Játék barátod ellen (jatekos-ellen.html, jatekos-ellen.js)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800"/>
        <w:gridCol w:w="2200"/>
      </w:tblGrid>
      <w:tr>
        <w:trPr>
          <w:cantSplit/>
          <w:tblHeader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Követelmény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FR-PVP-01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első játékos X jellel kezd; a kezdő státusz „X köre következik”.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FR-PVP-02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Minden lépés után a jel és a soron lévő játékos váltakozik; a státusz „X köre következik” / „O köre következik”.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FR-PVP-03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Nyerésnél a státusz „X nyert!” vagy „O nyert!”, a megfelelő számláló +1, a nyerő sor kiemelve.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FR-PVP-04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Döntetlen esetén: „Döntetlen!”, a döntetlen számláló +1.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FR-PVP-05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Új játékban mindig az X kezd.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4.5 Eredményjelző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800"/>
        <w:gridCol w:w="2200"/>
      </w:tblGrid>
      <w:tr>
        <w:trPr>
          <w:cantSplit/>
          <w:tblHeader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Követelmény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FR-OUT-01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eredményjelző három számlálót mutat: X (gép elleni módban „Te (X)”, kétjátékos módban „X játékos”), Döntetlen, O („Gép (O)” / „O játékos”).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FR-OUT-02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számlálók kezdőértéke 0.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FR-OUT-03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Minden befejezett játék pontosan egy számlálót növel eggyel.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FR-OUT-04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„Új játék” gomb nem nullázza a számlálókat.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FR-OUT-05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számlálók az oldal elhagyásakor vagy frissítésekor nullázódnak (nincs mentés). Elfogadott korlát; módosítás esetén lásd BUG-007.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Megvalósítva (korlát)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4.6 Új játék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800"/>
        <w:gridCol w:w="2200"/>
      </w:tblGrid>
      <w:tr>
        <w:trPr>
          <w:cantSplit/>
          <w:tblHeader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Követelmény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FR-NEW-01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„Új játék” gomb bármikor elérhető; megnyomására a tábla kiürül, a mezők újra kattinthatók, a nyerő kiemelés megszűnik.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FR-NEW-02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új játék kezdő státusza a módnak megfelelő („A te köröd következik” / „X köre következik”).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FR-NEW-03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eredményjelző értékei megmaradnak.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4.7 Státuszsáv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800"/>
        <w:gridCol w:w="2200"/>
      </w:tblGrid>
      <w:tr>
        <w:trPr>
          <w:cantSplit/>
          <w:tblHeader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Követelmény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FR-STA-01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státuszsáv `aria-live="polite"` területként frissül, így a képernyőolvasó felolvassa a változásokat.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FR-STA-02</w:t>
            </w:r>
          </w:p>
        </w:tc>
        <w:tc>
          <w:tcPr>
            <w:tcW w:type="dxa" w:w="5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státusz színe: nyert – fehér; vesztett – O szín (narancs); döntetlen – halvány szürke; egyébként normál szövegszín.</w:t>
            </w:r>
          </w:p>
        </w:tc>
        <w:tc>
          <w:tcPr>
            <w:tcW w:type="dxa" w:w="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Felhasználói felület</w:t>
      </w:r>
    </w:p>
    <w:p>
      <w:pPr>
        <w:pStyle w:val="Heading2"/>
      </w:pPr>
      <w:r>
        <w:t xml:space="preserve">5.1 Oldalak és fő elemek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Oldal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Cím, alcím („Válaszd ki, hogyan szeretnél játszani”), két játékmód-kártya.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gep-ellen.html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„← Főmenü” hivatkozás, cím, alcím, státuszsáv, 3×3 tábla, eredményjelző (Te (X) / Döntetlen / Gép (O)), „Új játék” gomb.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jatekos-ellen.html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Ugyanaz, mint fent; az eredményjelző felirata: X játékos / Döntetlen / O játékos.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5.2 Üzenetkatalógus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Helyzet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Gép elleni mód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Kétjátékos mód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 kezdete / játékos következik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te köröd következik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X köre következik / O köre következik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gép lép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gép gondolkodik…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X nyer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Gratulálok, nyertél!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X nyert!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 nyer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Vesztettél :(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 nyert!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Döntetlen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Döntetlen!</w:t>
            </w:r>
          </w:p>
        </w:tc>
        <w:tc>
          <w:tcPr>
            <w:tcW w:type="dxa" w:w="3319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Döntetlen!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5.3 Vizuális arculat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Háttér / panel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#12141c / #1b1e2b / #232739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Szöveg / halvány szöveg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#eceafc / #8f92ac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X szín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#59d9b3 (zöld)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 szín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#f0865a (narancs)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Nyertes kiemelés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#f4d35e (arany)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Betűtípus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Space Grotesk, tartalék: Segoe UI, sans-serif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Elrendezés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Középre igazított oszlop, játékoldal max. 420 px, főmenü max. 460 px széles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6. Nem funkcionális követelmények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5238"/>
        <w:gridCol w:w="1600"/>
      </w:tblGrid>
      <w:tr>
        <w:trPr>
          <w:cantSplit/>
          <w:tblHeader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Terület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Követelmény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Teljesítmény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Egy lépés megjelenítése &lt; 100 ms; a gép késleltetése fix 400 ms. Az oldal teljes mérete külső betűtípuson kívül &lt; 100 KB.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Kompatibilitás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utolsó két főverzió Chrome, Edge, Firefox, Safari böngészőkben. (A `color-mix()` miatt a 2023 előtti böngészőkben a nyertes háttérkiemelés elmaradhat.)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Részben (OBS-05)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Reszponzivitás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320 px szélességtől használható; 360 px alatt kisebb gap és feliratméret.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Akadálymentesség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Látható fókuszjelzés, `prefers-reduced-motion` tiszteletben tartása, képernyőolvasó-barát tábla (WCAG 2.1 AA törekvés).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Részben (BUG-003, BUG-004)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Nyelv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Magyar felület, `lang="hu"`.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Telepítés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Statikus hosting, build lépés nélkül.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Megvalósítva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Adatvédelem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Személyes adatot nem gyűjt, cookie-t és tárolót nem használ; külső erőforrás nélkül működjön.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Részben (BUG-006)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17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Karbantarthatóság</w:t>
            </w:r>
          </w:p>
        </w:tc>
        <w:tc>
          <w:tcPr>
            <w:tcW w:type="dxa" w:w="5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Szétválasztott HTML/CSS/JS; azonosítók egységes magyar elnevezéssel; kódismétlés minimalizálása.</w:t>
            </w:r>
          </w:p>
        </w:tc>
        <w:tc>
          <w:tcPr>
            <w:tcW w:type="dxa" w:w="1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Részben (OBS-03)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7. Határesetek és hibakezelés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Helyzet</w:t>
            </w:r>
          </w:p>
        </w:tc>
        <w:tc>
          <w:tcPr>
            <w:tcW w:type="dxa" w:w="6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Elvárt viselkedés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Foglalt mezőre kattintás</w:t>
            </w:r>
          </w:p>
        </w:tc>
        <w:tc>
          <w:tcPr>
            <w:tcW w:type="dxa" w:w="6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Nincs hatás, nincs üzenet.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Kattintás játék vége után</w:t>
            </w:r>
          </w:p>
        </w:tc>
        <w:tc>
          <w:tcPr>
            <w:tcW w:type="dxa" w:w="6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Nincs hatás (a mezők le vannak tiltva).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kilencedik lépés egyben nyerő lépés</w:t>
            </w:r>
          </w:p>
        </w:tc>
        <w:tc>
          <w:tcPr>
            <w:tcW w:type="dxa" w:w="6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Nyerésként értékelendő, nem döntetlenként.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Új játék a gép gondolkodása közben</w:t>
            </w:r>
          </w:p>
        </w:tc>
        <w:tc>
          <w:tcPr>
            <w:tcW w:type="dxa" w:w="6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függő gépi lépés törlődik (lásd FR-CPU-08).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Gyors egymás utáni kattintás a gép gondolkodása közben</w:t>
            </w:r>
          </w:p>
        </w:tc>
        <w:tc>
          <w:tcPr>
            <w:tcW w:type="dxa" w:w="6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Csak a gép lépése utáni kattintás érvényes (lásd FR-CPU-07).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Külső betűtípus nem érhető el</w:t>
            </w:r>
          </w:p>
        </w:tc>
        <w:tc>
          <w:tcPr>
            <w:tcW w:type="dxa" w:w="6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Tartalék betűtípus jelenik meg, a működés nem változik.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JavaScript le van tiltva</w:t>
            </w:r>
          </w:p>
        </w:tc>
        <w:tc>
          <w:tcPr>
            <w:tcW w:type="dxa" w:w="6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tábla nem jelenik meg (a mezőket JS generálja); a főmenü működik.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8. Nyomonkövethetőségi mátrix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Követelmény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Tesztesetek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FR-NAV-01…04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TC-M01, TC-M02, TC-M03, TC-M04, TC-M07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FR-BRD-01…03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TC-G01, TC-G02, TC-G03, TC-P01, TC-P02, TC-P06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FR-BRD-04…07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TC-M05, TC-G08, TC-P03, TC-P04, TC-P07, TC-M09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FR-BRD-08…09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TC-M07, TC-M08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FR-CPU-01…03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TC-G01, TC-G02, TC-G04, TC-G05, TC-G06, TC-G07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FR-CPU-04…06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TC-G08, TC-G09, TC-G10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FR-CPU-07, 08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TC-G15, TC-G14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FR-CPU-09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TC-G03, TC-G07, TC-G13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FR-PVP-01…05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TC-P01, TC-P02, TC-P03, TC-P04, TC-P05, TC-P08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FR-OUT-01…05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TC-G11, TC-G12, TC-P08, TC-P09, TC-M12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FR-NEW-01…03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TC-G11, TC-P08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NFR-02, 03, 04, 07</w:t>
            </w:r>
          </w:p>
        </w:tc>
        <w:tc>
          <w:tcPr>
            <w:tcW w:type="dxa" w:w="6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TC-M06, TC-M07, TC-M08, TC-M09, TC-M10, TC-M11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9. Hatókörön kívül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Online (hálózati) többjátékos mód.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Nehézségi szintek, legyőzhetetlen gép.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Nagyobb tábla (pl. 5 egymás melletti jelig játszott klasszikus amőba).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Perzisztens statisztika, felhasználói fiókok, ranglista.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Hang- és rezgéshatások, témaváltás.</w:t>
      </w:r>
    </w:p>
    <w:p>
      <w:pPr>
        <w:pStyle w:val="Heading1"/>
      </w:pPr>
      <w:r>
        <w:t xml:space="preserve">10. Nyitott kérdések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138"/>
        <w:gridCol w:w="2000"/>
      </w:tblGrid>
      <w:tr>
        <w:trPr>
          <w:cantSplit/>
          <w:tblHeader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Kérdés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Érintett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Kell-e a pontszámokat megőrizni oldalváltás és frissítés között?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FR-OUT-05, BUG-007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Váltakozzon-e a kezdő játékos, vagy legyen választható?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FR-CPU-01, FR-PVP-05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Legyen-e a gép legyőzhetetlen, vagy több nehézségi szintet kell kínálni?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FR-CPU-03, OBS-01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Maradjon-e az „Amőba” elnevezés a 3×3-as játékra?</w:t>
            </w:r>
          </w:p>
        </w:tc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OBS-07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69A"/>
        <w:sz w:val="17"/>
        <w:szCs w:val="17"/>
      </w:rPr>
      <w:t xml:space="preserve">Oldal </w:t>
    </w:r>
    <w:r>
      <w:rPr>
        <w:color w:val="7A869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A869A"/>
        <w:sz w:val="17"/>
        <w:szCs w:val="17"/>
      </w:rPr>
      <w:t xml:space="preserve"> / </w:t>
    </w:r>
    <w:r>
      <w:rPr>
        <w:color w:val="7A869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69A"/>
        <w:sz w:val="17"/>
        <w:szCs w:val="17"/>
      </w:rPr>
      <w:t xml:space="preserve">Amőba – Funkcionális specifikáció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B508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A4A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Funkcionális specifikáció</dc:title>
  <cp:lastModifiedBy>Un-named</cp:lastModifiedBy>
  <cp:revision>1</cp:revision>
  <dcterms:created xsi:type="dcterms:W3CDTF">2026-10-13T04:37:37.684Z</dcterms:created>
  <dcterms:modified xsi:type="dcterms:W3CDTF">2026-10-13T04:37:37.696Z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