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A6B85"/>
          <w:spacing w:val="40"/>
          <w:sz w:val="22"/>
          <w:szCs w:val="22"/>
        </w:rPr>
        <w:t xml:space="preserve">AMŐBA – 3×3 KLIENSOLDALI WEBJÁTÉK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Tesztelési jegyzőkönyv</w:t>
      </w:r>
    </w:p>
    <w:p>
      <w:pPr>
        <w:spacing w:after="600"/>
      </w:pPr>
      <w:r>
        <w:rPr>
          <w:color w:val="4A5568"/>
          <w:sz w:val="26"/>
          <w:szCs w:val="26"/>
        </w:rPr>
        <w:t xml:space="preserve">Az Amőba webjáték funkcionális tesztjeinek eredményei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Dokumentum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Tesztelési jegyzőkönyv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2026. október 12.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Tesztelt kód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index.html, gep-ellen.html, jatekos-ellen.html, script.js, jatekos-ellen.js, style.css (változtatás nélkül)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Tesztelő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Jóváhagyta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1. Összefoglaló</w:t>
      </w:r>
    </w:p>
    <w:p>
      <w:pPr>
        <w:spacing w:after="120" w:line="300"/>
      </w:pPr>
      <w:r>
        <w:t xml:space="preserve">A jegyzőkönyv 36 tesztesetet tartalmaz. Ebből </w:t>
      </w:r>
      <w:r>
        <w:rPr>
          <w:b/>
          <w:bCs/>
        </w:rPr>
        <w:t xml:space="preserve">24 automatizált logikai teszt</w:t>
      </w:r>
      <w:r>
        <w:t xml:space="preserve"> lefutott a feltöltött forráskódon: </w:t>
      </w:r>
      <w:r>
        <w:rPr>
          <w:b/>
          <w:bCs/>
        </w:rPr>
        <w:t xml:space="preserve">22 megfelelt, 2 nem felelt meg</w:t>
      </w:r>
      <w:r>
        <w:t xml:space="preserve">. A 12 manuális teszt (megjelenés, böngészők, akadálymentesség, navigáció) valódi böngészőt igényel, ezért </w:t>
      </w:r>
      <w:r>
        <w:rPr>
          <w:b/>
          <w:bCs/>
        </w:rPr>
        <w:t xml:space="preserve">még nincs lefuttatva</w:t>
      </w:r>
      <w:r>
        <w:t xml:space="preserve">; a „Tényleges eredmény” és „Státusz” oszlopokat a tesztelő tölti ki.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Mutató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Összes tesztesetet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Lefuttatva (automatizált)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Megfelelt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Nem felelt meg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 (TC-G14, TC-G15)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Nem futtatott (manuális)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két sikertelen teszt a Hibajelentés két magas súlyosságú hibáját igazolja: TC-G14 → BUG-001, TC-G15 → BUG-002. A kétjátékos mód mind a 9 tesztje megfelelt.</w:t>
      </w:r>
    </w:p>
    <w:p>
      <w:pPr>
        <w:pStyle w:val="Heading1"/>
      </w:pPr>
      <w:r>
        <w:t xml:space="preserve">2. Tesztkörnyezet és módszer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Automatizált futtatás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Node.js v22.22.2; a script.js és a jatekos-ellen.js változtatás nélkül, egyszerűsített DOM-helyettesítővel (elemek, osztálylisták, eseménykezelők) futtatva.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Időzítés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`setTimeout` szimulált órával helyettesítve; a 400 ms-os késleltetés léptethető.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Véletlenszám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Kiválasztott esetekben rögzített `Math.random` érték (TC-G06…G10) a determinisztikus ismételhetőségért; TC-G13-ban valódi véletlen.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Korlát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szimuláció nem tesztel megjelenést, CSS-t, böngészőspecifikus viselkedést (pl. fókuszkezelés) és külső erőforrásokat.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Manuális környezet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 (böngésző, verzió, operációs rendszer, eszköz)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Automatizált tesztek eredménye</w:t>
      </w:r>
    </w:p>
    <w:p>
      <w:pPr>
        <w:spacing w:after="120" w:line="300"/>
      </w:pPr>
      <w:r>
        <w:t xml:space="preserve">Státusz: </w:t>
      </w:r>
      <w:r>
        <w:rPr>
          <w:b/>
          <w:bCs/>
        </w:rPr>
        <w:t xml:space="preserve">Megfelelt</w:t>
      </w:r>
      <w:r>
        <w:t xml:space="preserve"> / </w:t>
      </w:r>
      <w:r>
        <w:rPr>
          <w:b/>
          <w:bCs/>
        </w:rPr>
        <w:t xml:space="preserve">Nem felelt meg</w:t>
      </w:r>
      <w:r>
        <w:t xml:space="preserve">. A „Követelmény” oszlop a Funkcionális specifikáció azonosítóira hivatkozik.</w:t>
      </w:r>
    </w:p>
    <w:p>
      <w:pPr>
        <w:pStyle w:val="Heading2"/>
      </w:pPr>
      <w:r>
        <w:t xml:space="preserve">3.1 Játék a géppel (TC-G01…TC-G15)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2250"/>
        <w:gridCol w:w="1850"/>
        <w:gridCol w:w="2488"/>
        <w:gridCol w:w="1000"/>
      </w:tblGrid>
      <w:tr>
        <w:trPr>
          <w:cantSplit/>
          <w:tblHeader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Követelmény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Leírás és lépések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Várt eredmény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Tényleges eredmény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TC-G01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FR-CPU-01, FR-BRD-01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Kezdőállapot. Gép elleni oldal betöltése.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9 üres, engedélyezett mező; státusz „A te köröd következik”; pontok 0/0/0.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9 mező, mind üres és engedélyezett; státusz: "A te köröd következik"; pontok: {"X":0,"O":0,"dontetlen":0}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TC-G02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FR-CPU-02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Játékos lépése és gépi válasz. Kattintás a 0. mezőre, majd 400 ms várakozás.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Azonnal: X a 0. mezőn, „A gép gondolkodik…”; 400 ms után O jel a 4. mezőn, „A te köröd következik”.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Kattintás után: "X........", "A gép gondolkodik…"; 400 ms után: "X...O....", "A te köröd következik"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TC-G03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FR-BRD-03, FR-CPU-09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Foglalt mezőre kattintás. Lépés után a már foglalt mezők kattintáskezelőjének közvetlen meghívása.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tábla nem változik.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foglalt mezőkre közvetlenül küldött kattintás nem módosított: "X...O...." → "X...O...."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TC-G04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Gép támadás elsőbbsége. Tábla: O O . / X X . / . . . – gép lép.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gép a 2. mezőre lép (saját nyerés).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 "OO.XX....": gép lépése = 2 (elvárt: 2, saját nyerés elsőbbsége)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TC-G05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Gép védekezése. Tábla: X X . / . . O / . . . – gép lép.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gép a 2. mezőre lép (blokkolás).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 "XX...O...": gép lépése = 2 (elvárt: 2, blokkolás)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TC-G06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Gép középre lép. Üres közép és foglalt közép esetén.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Üres közép: a 4. mező; foglalt közép: bármely üres mező.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Üres közép esetén: 4 (elvárt 4); foglalt közép esetén: 3 (üres mező)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TC-G07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FR-CPU-03, FR-CPU-09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Véletlen választás. Egyetlen üres mező marad, véletlenszám 0 / 0,3 / 0,99.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gép mindig az egyetlen üres mezőt választja.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Egyetlen üres mező (8) esetén a gép lépései különböző véletlenszámokkal: 8, 8, 8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TC-G08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FR-CPU-04, FR-BRD-06, FR-BRD-07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Játékos nyer. Lépések: 0, 8, 6, 3 (a gép válaszai rögzített véletlennel).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„Gratulálok, nyertél!”; X pont 1; 3 mező kiemelve; minden mező letiltva.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Tábla: "X.OXO.XOX"; státusz: "Gratulálok, nyertél!"; pontok: {"X":1,"O":0,"dontetlen":0}; kiemelt mezők: 3; minden mező letiltva: true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TC-G09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FR-CPU-05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Gép nyer. Lépések: 0, 1, 3 (a gép blokkol, majd nyer).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„Vesztettél :(”; O pont 1; 3 mező kiemelve.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Tábla: "XXOXO.O.."; státusz: "Vesztettél :("; pontok: {"X":0,"O":1,"dontetlen":0}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TC-G10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FR-CPU-06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Döntetlen. A játékos lépéseit teljes kereséssel kiválasztva, döntetlenre vezető sorozat.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„Döntetlen!”; döntetlen pont 1; X és O pont 0.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Játékos lépései: 0, 1, 6, 5, 8 (gép: véletlen=0,17); tábla "XXOOOXXOX", státusz "Döntetlen!", pontok {"X":0,"O":0,"dontetlen":1}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TC-G11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FR-NEW-01…03, FR-OUT-04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Új játék befejezett játék után.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Üres tábla, mezők engedélyezve, kezdő státusz, pontok megmaradnak.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Új játék után: ".........", státusz "A te köröd következik", pontok megmaradtak: {"X":1,"O":0,"dontetlen":0}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TC-G12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FR-OUT-03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Pontok halmozódása. Három megnyert játék egymás után, köztük „Új játék”.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X pont 3 (belső állapot és kijelző is).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 megnyert játék után: pontok {"X":3,"O":0,"dontetlen":0}, kijelző X: 3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TC-G13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FR-CPU-09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Robusztusság. 2000 véletlenszerű játék a gép ellen.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Nincs kivétel, nincs felülírt mező.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2000 véletlenszerű játék: kivétel 0, felülírt mező 0; eredmények – gép nyert: 1671, döntetlen: 291, játékos nyert: 38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TC-G14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FR-CPU-08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Új játék a gép gondolkodása közben. Kattintás a 0. mezőre, 400 ms-on belül „Új játék”, majd 500 ms várakozás.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tábla üres marad (a gép nem lép).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Kattintás, majd 400 ms-on belül „Új játék”, 500 ms várakozás után a tábla: "....O...." (elvárt: ".........")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7"/>
                <w:szCs w:val="17"/>
              </w:rPr>
              <w:t xml:space="preserve">Nem felelt meg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TC-G15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FR-CPU-07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Kattintás a gép gondolkodása közben. Három gyors kattintás (0, 1, 2) várakozás nélkül.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Csak az első kattintás érvényes; a játékos nem tehet több lépést a gép válasza előtt.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gép gondolkodása alatt 3 kattintás: tábla "XXX......", játékvége: true, státusz: "Gratulálok, nyertél!" (elvárt: a kattintások a gép lépéséig tiltottak, 1 db X)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7"/>
                <w:szCs w:val="17"/>
              </w:rPr>
              <w:t xml:space="preserve">Nem felelt meg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3.2 Játék barátod ellen (TC-P01…TC-P09)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2250"/>
        <w:gridCol w:w="1850"/>
        <w:gridCol w:w="2488"/>
        <w:gridCol w:w="1000"/>
      </w:tblGrid>
      <w:tr>
        <w:trPr>
          <w:cantSplit/>
          <w:tblHeader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Követelmény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Leírás és lépések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Várt eredmény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Tényleges eredmény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TC-P01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FR-PVP-01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Kezdőállapot. Kétjátékos oldal betöltése.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9 üres mező; „X köre következik”; pontok 0.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9 üres mező, státusz: "X köre következik", pontok: {"X":0,"O":0,"dontetlen":0}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TC-P02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FR-PVP-02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Lépésváltás. Kattintás: 0, 1, 2.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Tábla: X O X; a státusz sorra: „O köre…”, „X köre…”, „O köre…”.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Lépések 0,1,2 után: "XOX......"; státuszok: "O köre következik", "X köre következik", "O köre következik"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TC-P03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FR-PVP-03, FR-BRD-07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X nyer mind a 8 nyerő soron (3 sor, 3 oszlop, 2 átló).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Mindegyiknél: „X nyert!”, X pont 1, 3 kiemelt mező.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 nyerő vonal közül 8/8 helyesen felismerve X nyerésnél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TC-P04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FR-PVP-03, FR-BRD-07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O nyer mind a 8 nyerő soron.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Mindegyiknél: „O nyert!”, O pont 1, 3 kiemelt mező.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 nyerő vonal közül 8/8 helyesen felismerve O nyerésnél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TC-P05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FR-PVP-04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Döntetlen. Lépések: 0, 1, 2, 4, 3, 5, 7, 6, 8.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„Döntetlen!”; döntetlen pont 1.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Tábla "XOXXOOOXX", státusz "Döntetlen!", pontok {"X":0,"O":0,"dontetlen":1}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TC-P06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Foglalt mezőre kattintás kétjátékos módban.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tábla és a soron lévő játékos nem változik.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Foglalt mező újrakattintása után: "X........", státusz "O köre következik"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TC-P07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FR-BRD-06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Kattintás játék vége után.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Nincs hatás.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Játék vége után a kattintás hatástalan: "XXXOO...."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TC-P08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FR-PVP-05, FR-NEW-01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Új játék: kezdő játékos és pontok.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X kezd; a korábbi pontok megmaradnak.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Új játék után X kezd ("X........", "O köre következik"), X pontszáma megmaradt: 1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TC-P09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FR-OUT-03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Több játék (2 X-győzelem, 1 döntetlen) egymás után.</w:t>
            </w:r>
          </w:p>
        </w:tc>
        <w:tc>
          <w:tcPr>
            <w:tcW w:type="dxa" w:w="18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X: 2, döntetlen: 1; a kijelző is ezt mutatja.</w:t>
            </w:r>
          </w:p>
        </w:tc>
        <w:tc>
          <w:tcPr>
            <w:tcW w:type="dxa" w:w="24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Több játék után: {"X":2,"O":0,"dontetlen":1}, kijelző X/D: 2/1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7"/>
                <w:szCs w:val="17"/>
              </w:rPr>
              <w:t xml:space="preserve">Megfelelt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Manuális tesztek</w:t>
      </w:r>
    </w:p>
    <w:p>
      <w:pPr>
        <w:spacing w:after="120" w:line="300"/>
      </w:pPr>
      <w:r>
        <w:t xml:space="preserve">Ezeket valódi böngészőben kell lefuttatni. A „Tényleges eredmény” és a „Státusz” a futtatás után töltendő ki (Megfelelt / Nem felelt meg).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2250"/>
        <w:gridCol w:w="2250"/>
        <w:gridCol w:w="2088"/>
        <w:gridCol w:w="1000"/>
      </w:tblGrid>
      <w:tr>
        <w:trPr>
          <w:cantSplit/>
          <w:tblHeader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Követelmény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Leírás és lépések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Várt eredmény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Tényleges eredmény</w:t>
            </w: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TC-M01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FR-NAV-01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Főmenü megjelenése. Nyissa meg az index.html oldalt.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Cím, alcím és két kártya (ikonokkal, címmel, leírással) látható.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TC-M02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FR-NAV-02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Navigáció a gép elleni módba. Kattintás a „Játék a géppel” kártyára.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gep-ellen.html betöltődik.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TC-M03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FR-NAV-02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Navigáció a kétjátékos módba. Kattintás a „Játék barátod ellen” kártyára.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jatekos-ellen.html betöltődik.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TC-M04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FR-NAV-03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Visszalépés. Játékoldalon „← Főmenü” hivatkozás.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Az index.html betöltődik.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TC-M05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FR-BRD-04, 05, 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Vizuális ellenőrzés: X zöld, O narancs, megjelenési animáció, nyertes sor aranyszínű pulzáló kiemelése.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megjelenés a specifikáció (5.3) szerinti.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TC-M06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NFR-03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Reszponzivitás: 320, 360, 375, 768, 1280 px szélesség.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Nincs vízszintes görgetés, a tábla négyzet alakú, a feliratok olvashatók.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TC-M07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FR-NAV-04, FR-BRD-09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Billentyűzetes használat: Tab, Enter/Szóköz a mezőkön és gombokon.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Látható fókusz; lépés után a fókusz használható marad (BUG-004).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TC-M08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FR-BRD-08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Képernyőolvasó (NVDA/VoiceOver): tábla bejárása és lépés.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mezők pozíciója és állapota (üres/X/O) felolvasásra kerül (BUG-003).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TC-M09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FR-BRD-05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Csökkentett mozgás beállítása (OS szinten) mellett a játék.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Nincs jel-animáció és nyertes-pulzálás.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TC-M10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NFR-02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Böngészőkompatibilitás: Chrome, Edge, Firefox, Safari (asztali és mobil).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Azonos működés minden böngészőben.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TC-M11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NFR-07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Külső betűtípus tiltása (hálózat letiltása).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Az oldal tartalék betűtípussal is használható; (BUG-006 rögzítése).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TC-M12</w:t>
            </w:r>
          </w:p>
        </w:tc>
        <w:tc>
          <w:tcPr>
            <w:tcW w:type="dxa" w:w="1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FR-OUT-05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Pontszámok oldalfrissítés után.</w:t>
            </w:r>
          </w:p>
        </w:tc>
        <w:tc>
          <w:tcPr>
            <w:tcW w:type="dxa" w:w="225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A számlálók nullázódnak (elfogadott korlát, BUG-007).</w:t>
            </w:r>
          </w:p>
        </w:tc>
        <w:tc>
          <w:tcPr>
            <w:tcW w:type="dxa" w:w="208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1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9EC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495057"/>
                <w:sz w:val="17"/>
                <w:szCs w:val="17"/>
              </w:rPr>
              <w:t xml:space="preserve">Nem futtatva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Hibák és eltérések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38"/>
        <w:gridCol w:w="1200"/>
        <w:gridCol w:w="29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Teszt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Hiba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Súlyosság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TC-G14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BUG-001: „Új játék” a gép gondolkodása közben – a gép az új játékban is lép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Magas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Tábla: "....O...." (elvárt: üres)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TC-G15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BUG-002: több játékoslépés a gép válasza előtt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Magas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Három kattintás után tábla: "XXX......", a játékos nyert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TC-M07 / M08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BUG-004, BUG-003 (kódelemzés alapján várható, még nem megerősített)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Közepes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Böngészőben/képernyőolvasóval ellenőrzendő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TC-M11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BUG-006 (külső betűtípus)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Alacsony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Böngészőben ellenőrzendő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TC-M12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BUG-007 (pontok nem maradnak meg)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Alacsony</w:t>
            </w:r>
          </w:p>
        </w:tc>
        <w:tc>
          <w:tcPr>
            <w:tcW w:type="dxa" w:w="2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Elfogadott korlát, ha a specifikáció nem módosul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Megfigyelés (nem követelmény)</w:t>
      </w:r>
    </w:p>
    <w:p>
      <w:pPr>
        <w:spacing w:after="120" w:line="300"/>
      </w:pPr>
      <w:r>
        <w:t xml:space="preserve">A TC-G13 során 2000 véletlenszerűen játszó játékos ellen a gép a játékok többségét megnyerte, a játékos mégis a játékok kb. 2%-át megnyerte, ami a gép villa elleni védekezésének hiányát mutatja (OBS-01). Ez a jelenlegi specifikáció (FR-CPU-03) szerint nem hiba.</w:t>
      </w:r>
    </w:p>
    <w:p>
      <w:pPr>
        <w:pStyle w:val="Heading1"/>
      </w:pPr>
      <w:r>
        <w:t xml:space="preserve">7. Összegzés és ajánlás</w:t>
      </w:r>
    </w:p>
    <w:p>
      <w:pPr>
        <w:spacing w:after="120" w:line="300"/>
      </w:pPr>
      <w:r>
        <w:t xml:space="preserve">A játékszabályok, a nyerés- és döntetlen-felismerés, a pontozás és a gép lépésválasztása a vizsgált esetekben helyes. A gép elleni módban két magas súlyosságú időzítési hiba van; javításuk előtt a gép ellen mód nem javasolt kiadásra. A javítás után a teljes regressziós készletet (TC-G01…TC-P09) újra le kell futtatni, és a manuális teszteket (TC-M01…TC-M12) valódi böngészőkben is el kell végezni.</w:t>
      </w:r>
    </w:p>
    <w:p>
      <w:pPr>
        <w:pStyle w:val="Heading1"/>
      </w:pPr>
      <w:r>
        <w:t xml:space="preserve">8. Jóváhagyás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2238"/>
      </w:tblGrid>
      <w:tr>
        <w:trPr>
          <w:cantSplit/>
          <w:tblHeader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Név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Aláírás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Tesztelő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Fejlesztő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Jóváhagyó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69A"/>
        <w:sz w:val="17"/>
        <w:szCs w:val="17"/>
      </w:rPr>
      <w:t xml:space="preserve">Amőba – Tesztelési jegyzőkönyv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50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A4A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Tesztelési jegyzőkönyv</dc:title>
  <cp:lastModifiedBy>Un-named</cp:lastModifiedBy>
  <cp:revision>1</cp:revision>
  <dcterms:created xsi:type="dcterms:W3CDTF">2026-10-13T04:38:37.837Z</dcterms:created>
  <dcterms:modified xsi:type="dcterms:W3CDTF">2026-10-13T04:38:37.838Z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