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BC08E0" w:rsidR="00506D10" w:rsidP="00506D10" w:rsidRDefault="00506D10" w14:paraId="0149BECE" w14:textId="2FEE35ED">
      <w:pPr>
        <w:jc w:val="center"/>
        <w:outlineLvl w:val="0"/>
        <w:rPr>
          <w:rFonts w:eastAsia="Times New Roman" w:cs="Times New Roman"/>
          <w:b/>
          <w:bCs/>
          <w:color w:val="353535"/>
          <w:kern w:val="36"/>
          <w:sz w:val="36"/>
          <w:szCs w:val="36"/>
        </w:rPr>
      </w:pPr>
      <w:r w:rsidRPr="00BC08E0">
        <w:rPr>
          <w:rFonts w:eastAsia="Times New Roman" w:cs="Times New Roman"/>
          <w:b/>
          <w:bCs/>
          <w:color w:val="353535"/>
          <w:kern w:val="36"/>
          <w:sz w:val="36"/>
          <w:szCs w:val="36"/>
        </w:rPr>
        <w:t>The First Step Act’s Risk Assessment Tool</w:t>
      </w:r>
    </w:p>
    <w:p w:rsidRPr="00BC08E0" w:rsidR="00506D10" w:rsidP="00B45FFE" w:rsidRDefault="00506D10" w14:paraId="5F849E38" w14:textId="3CB0BC01">
      <w:pPr>
        <w:jc w:val="center"/>
        <w:rPr>
          <w:rFonts w:eastAsia="Times New Roman" w:cs="Times New Roman"/>
          <w:color w:val="353535"/>
        </w:rPr>
      </w:pPr>
      <w:r w:rsidRPr="00BC08E0">
        <w:rPr>
          <w:rFonts w:eastAsia="Times New Roman" w:cs="Times New Roman"/>
          <w:color w:val="353535"/>
        </w:rPr>
        <w:t>Who is eligible for early release from federal prison?</w:t>
      </w:r>
    </w:p>
    <w:p w:rsidRPr="00BC08E0" w:rsidR="00506D10" w:rsidP="00B45FFE" w:rsidRDefault="00506D10" w14:paraId="1BF630AD" w14:textId="77777777">
      <w:pPr>
        <w:jc w:val="center"/>
        <w:rPr>
          <w:rFonts w:eastAsia="Times New Roman" w:cs="Times New Roman"/>
          <w:color w:val="353535"/>
        </w:rPr>
      </w:pPr>
    </w:p>
    <w:p w:rsidRPr="00BC08E0" w:rsidR="00B45FFE" w:rsidP="00B45FFE" w:rsidRDefault="000119F6" w14:paraId="3735A0AC" w14:textId="3CB0A3B1">
      <w:pPr>
        <w:jc w:val="center"/>
        <w:rPr>
          <w:rFonts w:eastAsia="Times New Roman" w:cs="Times New Roman"/>
          <w:i/>
          <w:iCs/>
          <w:color w:val="353535"/>
          <w:sz w:val="22"/>
          <w:szCs w:val="22"/>
        </w:rPr>
      </w:pPr>
      <w:r w:rsidRPr="00BC08E0">
        <w:rPr>
          <w:rFonts w:eastAsia="Times New Roman" w:cs="Times New Roman"/>
          <w:i/>
          <w:iCs/>
          <w:color w:val="353535"/>
          <w:sz w:val="22"/>
          <w:szCs w:val="22"/>
        </w:rPr>
        <w:t>Updated MONTH DAY, 2021</w:t>
      </w:r>
    </w:p>
    <w:p w:rsidRPr="00BC08E0" w:rsidR="00B7023F" w:rsidP="3A336E95" w:rsidRDefault="7E668CC4" w14:paraId="1D3D4255" w14:textId="41601399">
      <w:pPr>
        <w:spacing w:before="100" w:beforeAutospacing="1" w:after="100" w:afterAutospacing="1" w:line="345" w:lineRule="atLeast"/>
        <w:rPr>
          <w:rFonts w:eastAsia="Times New Roman" w:cs="Times New Roman"/>
          <w:color w:val="353535"/>
        </w:rPr>
      </w:pPr>
      <w:r w:rsidRPr="7E668CC4">
        <w:rPr>
          <w:rFonts w:eastAsia="Times New Roman" w:cs="Times New Roman"/>
          <w:color w:val="353535"/>
        </w:rPr>
        <w:t>The </w:t>
      </w:r>
      <w:hyperlink r:id="rId6">
        <w:r w:rsidRPr="7E668CC4">
          <w:rPr>
            <w:rFonts w:eastAsia="Times New Roman" w:cs="Times New Roman"/>
            <w:color w:val="0000FF"/>
            <w:u w:val="single"/>
          </w:rPr>
          <w:t>First Step Act</w:t>
        </w:r>
      </w:hyperlink>
      <w:r w:rsidRPr="7E668CC4">
        <w:rPr>
          <w:rFonts w:eastAsia="Times New Roman" w:cs="Times New Roman"/>
          <w:color w:val="353535"/>
        </w:rPr>
        <w:t xml:space="preserve"> offers people incarcerated in federal prison the opportunity to earn credits toward early release. To help determine who is eligible (after </w:t>
      </w:r>
      <w:hyperlink r:id="rId7">
        <w:r w:rsidRPr="7E668CC4">
          <w:rPr>
            <w:rStyle w:val="Hyperlink"/>
            <w:rFonts w:eastAsia="Times New Roman" w:cs="Times New Roman"/>
          </w:rPr>
          <w:t>excluding people with certain prior offenses</w:t>
        </w:r>
      </w:hyperlink>
      <w:r w:rsidRPr="7E668CC4">
        <w:rPr>
          <w:rFonts w:eastAsia="Times New Roman" w:cs="Times New Roman"/>
          <w:color w:val="353535"/>
        </w:rPr>
        <w:t xml:space="preserve">), the US Department of Justice created the </w:t>
      </w:r>
      <w:hyperlink r:id="rId8">
        <w:r w:rsidRPr="7E668CC4">
          <w:rPr>
            <w:rStyle w:val="Hyperlink"/>
            <w:rFonts w:eastAsia="Times New Roman" w:cs="Times New Roman"/>
          </w:rPr>
          <w:t>Prisoner Assessment Tool Targeting Estimated Risk and Needs</w:t>
        </w:r>
      </w:hyperlink>
      <w:r w:rsidRPr="7E668CC4">
        <w:rPr>
          <w:rFonts w:eastAsia="Times New Roman" w:cs="Times New Roman"/>
          <w:color w:val="353535"/>
        </w:rPr>
        <w:t xml:space="preserve"> (</w:t>
      </w:r>
      <w:r>
        <w:t>PATTERN</w:t>
      </w:r>
      <w:r w:rsidRPr="7E668CC4">
        <w:rPr>
          <w:rStyle w:val="Hyperlink"/>
          <w:rFonts w:eastAsia="Times New Roman" w:cs="Times New Roman"/>
          <w:color w:val="auto"/>
          <w:u w:val="none"/>
        </w:rPr>
        <w:t>)</w:t>
      </w:r>
      <w:r w:rsidRPr="7E668CC4">
        <w:rPr>
          <w:rFonts w:eastAsia="Times New Roman" w:cs="Times New Roman"/>
          <w:color w:val="353535"/>
        </w:rPr>
        <w:t>, a risk assessment tool that predicts the likelihood that a person who is incarcerated will reoffend. This interactive version of PATTERN shows how each risk factor raises or lowers a person’s risk score and can estimate whether they qualify for early release.</w:t>
      </w:r>
    </w:p>
    <w:commentRangeStart w:id="0"/>
    <w:commentRangeStart w:id="1"/>
    <w:p w:rsidR="008D1FB7" w:rsidP="3A336E95" w:rsidRDefault="00A3650D" w14:paraId="4288314B" w14:textId="19DD02D3">
      <w:pPr>
        <w:spacing w:before="100" w:beforeAutospacing="1" w:after="100" w:afterAutospacing="1" w:line="345" w:lineRule="atLeast"/>
        <w:rPr>
          <w:rFonts w:eastAsia="Times New Roman" w:cs="Times New Roman"/>
          <w:b/>
          <w:bCs/>
          <w:color w:val="353535"/>
        </w:rPr>
      </w:pPr>
      <w:r>
        <w:rPr>
          <w:noProof/>
        </w:rPr>
        <mc:AlternateContent>
          <mc:Choice Requires="wps">
            <w:drawing>
              <wp:inline distT="45720" distB="45720" distL="114300" distR="114300" wp14:anchorId="3826D51B" wp14:editId="215E16B0">
                <wp:extent cx="5852160" cy="1404620"/>
                <wp:effectExtent l="0" t="0" r="15240" b="26670"/>
                <wp:docPr id="976449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404620"/>
                        </a:xfrm>
                        <a:prstGeom prst="rect">
                          <a:avLst/>
                        </a:prstGeom>
                        <a:solidFill>
                          <a:schemeClr val="bg1">
                            <a:lumMod val="95000"/>
                          </a:schemeClr>
                        </a:solidFill>
                        <a:ln w="9525">
                          <a:solidFill>
                            <a:srgbClr val="000000"/>
                          </a:solidFill>
                          <a:miter lim="800000"/>
                          <a:headEnd/>
                          <a:tailEnd/>
                        </a:ln>
                      </wps:spPr>
                      <wps:txbx>
                        <w:txbxContent>
                          <w:p w:rsidRPr="00A3650D" w:rsidR="00A3650D" w:rsidP="00A3650D" w:rsidRDefault="00A3650D" w14:paraId="202DF6A8" w14:textId="1B7F5775">
                            <w:pPr>
                              <w:spacing w:before="100" w:beforeAutospacing="1" w:after="100" w:afterAutospacing="1" w:line="345" w:lineRule="atLeast"/>
                              <w:rPr>
                                <w:rFonts w:eastAsia="Times New Roman" w:cs="Times New Roman"/>
                                <w:b/>
                                <w:bCs/>
                                <w:color w:val="353535"/>
                              </w:rPr>
                            </w:pPr>
                            <w:r>
                              <w:t xml:space="preserve">The tool defaults to the first answer </w:t>
                            </w:r>
                            <w:r w:rsidR="002A60F9">
                              <w:t xml:space="preserve">for </w:t>
                            </w:r>
                            <w:r>
                              <w:t xml:space="preserve">every </w:t>
                            </w:r>
                            <w:r w:rsidR="002A60F9">
                              <w:t>risk factor</w:t>
                            </w:r>
                            <w:r>
                              <w:t xml:space="preserve">. Make sure to select your own answer </w:t>
                            </w:r>
                            <w:r w:rsidR="002A60F9">
                              <w:t xml:space="preserve">for </w:t>
                            </w:r>
                            <w:r>
                              <w:t xml:space="preserve">every </w:t>
                            </w:r>
                            <w:r w:rsidR="002A60F9">
                              <w:t xml:space="preserve">factor </w:t>
                            </w:r>
                            <w:r>
                              <w:t>to get the most accurate results.</w:t>
                            </w:r>
                          </w:p>
                        </w:txbxContent>
                      </wps:txbx>
                      <wps:bodyPr rot="0" vert="horz" wrap="square" lIns="91440" tIns="45720" rIns="91440" bIns="45720" anchor="t" anchorCtr="0">
                        <a:spAutoFit/>
                      </wps:bodyPr>
                    </wps:wsp>
                  </a:graphicData>
                </a:graphic>
              </wp:inline>
            </w:drawing>
          </mc:Choice>
          <mc:Fallback xmlns:a="http://schemas.openxmlformats.org/drawingml/2006/main">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3826D51B">
                <v:stroke joinstyle="miter"/>
                <v:path gradientshapeok="t" o:connecttype="rect"/>
              </v:shapetype>
              <v:shape xmlns:o="urn:schemas-microsoft-com:office:office" xmlns:v="urn:schemas-microsoft-com:vml" id="Text Box 2" style="position:absolute;margin-left:-1.3pt;margin-top:34.9pt;width:460.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fillcolor="#f2f2f2 [305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">
                <v:textbox style="mso-fit-shape-to-text:t">
                  <w:txbxContent>
                    <w:p xmlns:w14="http://schemas.microsoft.com/office/word/2010/wordml" w:rsidRPr="00A3650D" w:rsidR="00A3650D" w:rsidP="00A3650D" w:rsidRDefault="00A3650D" w14:paraId="202DF6A8" w14:textId="1B7F5775">
                      <w:pPr>
                        <w:spacing w:before="100" w:beforeAutospacing="1" w:after="100" w:afterAutospacing="1" w:line="345" w:lineRule="atLeast"/>
                        <w:rPr>
                          <w:rFonts w:eastAsia="Times New Roman" w:cs="Times New Roman"/>
                          <w:b/>
                          <w:bCs/>
                          <w:color w:val="353535"/>
                        </w:rPr>
                      </w:pPr>
                      <w:r>
                        <w:t xml:space="preserve">The tool defaults to the first answer </w:t>
                      </w:r>
                      <w:r w:rsidR="002A60F9">
                        <w:t xml:space="preserve">for </w:t>
                      </w:r>
                      <w:r>
                        <w:t xml:space="preserve">every </w:t>
                      </w:r>
                      <w:r w:rsidR="002A60F9">
                        <w:t>risk factor</w:t>
                      </w:r>
                      <w:r>
                        <w:t xml:space="preserve">. Make sure to select your own answer </w:t>
                      </w:r>
                      <w:r w:rsidR="002A60F9">
                        <w:t xml:space="preserve">for </w:t>
                      </w:r>
                      <w:r>
                        <w:t xml:space="preserve">every </w:t>
                      </w:r>
                      <w:r w:rsidR="002A60F9">
                        <w:t xml:space="preserve">factor </w:t>
                      </w:r>
                      <w:r>
                        <w:t>to get the most accurate results.</w:t>
                      </w:r>
                    </w:p>
                  </w:txbxContent>
                </v:textbox>
                <w10:wrap xmlns:w10="urn:schemas-microsoft-com:office:word" type="square"/>
              </v:shape>
            </w:pict>
          </mc:Fallback>
        </mc:AlternateContent>
      </w:r>
      <w:r w:rsidRPr="00BC08E0" w:rsidR="008D1FB7">
        <w:rPr>
          <w:rFonts w:eastAsia="Times New Roman" w:cs="Times New Roman"/>
          <w:b/>
          <w:bCs/>
          <w:color w:val="353535"/>
        </w:rPr>
        <w:t>How to use this tool</w:t>
      </w:r>
      <w:commentRangeEnd w:id="0"/>
      <w:r>
        <w:rPr>
          <w:rStyle w:val="CommentReference"/>
        </w:rPr>
        <w:commentReference w:id="0"/>
      </w:r>
      <w:r w:rsidRPr="00BC08E0" w:rsidR="008D1FB7">
        <w:rPr>
          <w:rFonts w:eastAsia="Times New Roman" w:cs="Times New Roman"/>
          <w:b/>
          <w:bCs/>
          <w:color w:val="353535"/>
        </w:rPr>
        <w:t>:</w:t>
      </w:r>
      <w:commentRangeEnd w:id="1"/>
      <w:r>
        <w:rPr>
          <w:rStyle w:val="CommentReference"/>
        </w:rPr>
        <w:commentReference w:id="1"/>
      </w:r>
    </w:p>
    <w:p w:rsidR="00BC08E0" w:rsidP="3A336E95" w:rsidRDefault="3A336E95" w14:paraId="3CA96CB9" w14:textId="77777777">
      <w:pPr>
        <w:pStyle w:val="ListParagraph"/>
        <w:numPr>
          <w:ilvl w:val="0"/>
          <w:numId w:val="2"/>
        </w:numPr>
        <w:spacing w:before="100" w:beforeAutospacing="1" w:after="100" w:afterAutospacing="1" w:line="345" w:lineRule="atLeast"/>
        <w:rPr>
          <w:rFonts w:eastAsia="Times New Roman" w:cs="Times New Roman"/>
          <w:color w:val="353535"/>
        </w:rPr>
      </w:pPr>
      <w:r w:rsidRPr="3A336E95">
        <w:rPr>
          <w:rFonts w:eastAsia="Times New Roman" w:cs="Times New Roman"/>
          <w:color w:val="353535"/>
        </w:rPr>
        <w:t xml:space="preserve">Because the risk factors for reoffending can differ between </w:t>
      </w:r>
      <w:r w:rsidRPr="3A336E95">
        <w:rPr>
          <w:rFonts w:eastAsia="Times New Roman" w:cs="Times New Roman"/>
          <w:b/>
          <w:bCs/>
          <w:color w:val="353535"/>
        </w:rPr>
        <w:t>men</w:t>
      </w:r>
      <w:r w:rsidRPr="3A336E95">
        <w:rPr>
          <w:rFonts w:eastAsia="Times New Roman" w:cs="Times New Roman"/>
          <w:color w:val="353535"/>
        </w:rPr>
        <w:t xml:space="preserve"> and </w:t>
      </w:r>
      <w:r w:rsidRPr="3A336E95">
        <w:rPr>
          <w:rFonts w:eastAsia="Times New Roman" w:cs="Times New Roman"/>
          <w:b/>
          <w:bCs/>
          <w:color w:val="353535"/>
        </w:rPr>
        <w:t>women</w:t>
      </w:r>
      <w:r w:rsidRPr="3A336E95">
        <w:rPr>
          <w:rFonts w:eastAsia="Times New Roman" w:cs="Times New Roman"/>
          <w:color w:val="353535"/>
        </w:rPr>
        <w:t>, scoring varies slightly by gender. Start by selecting a gender. Then select answers for each risk factor.</w:t>
      </w:r>
    </w:p>
    <w:p w:rsidRPr="00BC08E0" w:rsidR="007D5543" w:rsidP="3A336E95" w:rsidRDefault="7E668CC4" w14:paraId="7C037452" w14:textId="663610FA">
      <w:pPr>
        <w:pStyle w:val="ListParagraph"/>
        <w:numPr>
          <w:ilvl w:val="0"/>
          <w:numId w:val="2"/>
        </w:numPr>
        <w:spacing w:before="100" w:beforeAutospacing="1" w:after="100" w:afterAutospacing="1" w:line="345" w:lineRule="atLeast"/>
        <w:rPr>
          <w:rFonts w:eastAsia="Times New Roman" w:cs="Times New Roman"/>
          <w:color w:val="353535"/>
        </w:rPr>
      </w:pPr>
      <w:r w:rsidRPr="7E668CC4">
        <w:rPr>
          <w:rFonts w:eastAsia="Times New Roman" w:cs="Times New Roman"/>
          <w:color w:val="353535"/>
        </w:rPr>
        <w:t xml:space="preserve">Risk factors are divided into two categories: </w:t>
      </w:r>
      <w:r w:rsidRPr="7E668CC4">
        <w:rPr>
          <w:rFonts w:eastAsia="Times New Roman" w:cs="Times New Roman"/>
          <w:b/>
          <w:bCs/>
          <w:color w:val="353535"/>
        </w:rPr>
        <w:t>static</w:t>
      </w:r>
      <w:r w:rsidRPr="7E668CC4">
        <w:rPr>
          <w:rFonts w:eastAsia="Times New Roman" w:cs="Times New Roman"/>
          <w:color w:val="353535"/>
        </w:rPr>
        <w:t xml:space="preserve"> and </w:t>
      </w:r>
      <w:r w:rsidRPr="7E668CC4">
        <w:rPr>
          <w:rFonts w:eastAsia="Times New Roman" w:cs="Times New Roman"/>
          <w:b/>
          <w:bCs/>
          <w:color w:val="353535"/>
        </w:rPr>
        <w:t>dynamic</w:t>
      </w:r>
      <w:r w:rsidRPr="7E668CC4">
        <w:rPr>
          <w:rFonts w:eastAsia="Times New Roman" w:cs="Times New Roman"/>
          <w:color w:val="353535"/>
        </w:rPr>
        <w:t xml:space="preserve">. People who are incarcerated can take steps to change their dynamic risk scores. </w:t>
      </w:r>
    </w:p>
    <w:p w:rsidRPr="000C3879" w:rsidR="00C53049" w:rsidP="3A336E95" w:rsidRDefault="3A336E95" w14:paraId="6BCE70F2" w14:textId="052E1DBE">
      <w:pPr>
        <w:pStyle w:val="ListParagraph"/>
        <w:numPr>
          <w:ilvl w:val="0"/>
          <w:numId w:val="2"/>
        </w:numPr>
        <w:spacing w:before="100" w:beforeAutospacing="1" w:after="100" w:afterAutospacing="1" w:line="345" w:lineRule="atLeast"/>
        <w:rPr>
          <w:rFonts w:eastAsia="Times New Roman" w:cs="Times New Roman"/>
          <w:color w:val="353535"/>
        </w:rPr>
      </w:pPr>
      <w:r w:rsidRPr="3A336E95">
        <w:rPr>
          <w:rFonts w:eastAsia="Times New Roman" w:cs="Times New Roman"/>
          <w:color w:val="353535"/>
        </w:rPr>
        <w:t xml:space="preserve">PATTERN calculates two separate scores: a person’s risk of reoffending in general and their risk of reoffending with an act of violence. Each answer below shows the point values for both scoring methods. These scores determine whether someone is in a minimum-, low-, medium-, or high-risk category for reoffending. For someone to be eligible for early release, their </w:t>
      </w:r>
      <w:r w:rsidRPr="3A336E95">
        <w:rPr>
          <w:rFonts w:eastAsia="Times New Roman" w:cs="Times New Roman"/>
          <w:b/>
          <w:bCs/>
          <w:color w:val="353535"/>
        </w:rPr>
        <w:t xml:space="preserve">general </w:t>
      </w:r>
      <w:r w:rsidRPr="3A336E95">
        <w:rPr>
          <w:rFonts w:eastAsia="Times New Roman" w:cs="Times New Roman"/>
          <w:color w:val="353535"/>
        </w:rPr>
        <w:t xml:space="preserve">and </w:t>
      </w:r>
      <w:r w:rsidRPr="3A336E95">
        <w:rPr>
          <w:rFonts w:eastAsia="Times New Roman" w:cs="Times New Roman"/>
          <w:b/>
          <w:bCs/>
          <w:color w:val="353535"/>
        </w:rPr>
        <w:t>violent</w:t>
      </w:r>
      <w:r w:rsidRPr="3A336E95">
        <w:rPr>
          <w:rFonts w:eastAsia="Times New Roman" w:cs="Times New Roman"/>
          <w:color w:val="353535"/>
        </w:rPr>
        <w:t xml:space="preserve"> risk categories must both be minimum or low.</w:t>
      </w:r>
      <w:bookmarkStart w:name="_Hlk60044655" w:id="2"/>
    </w:p>
    <w:bookmarkEnd w:id="2"/>
    <w:p w:rsidR="00AF5C5A" w:rsidRDefault="00AF5C5A" w14:paraId="71542FEC" w14:textId="77777777">
      <w:pPr>
        <w:rPr>
          <w:rFonts w:eastAsia="Times New Roman" w:cs="Times New Roman"/>
          <w:b/>
          <w:bCs/>
          <w:caps/>
          <w:color w:val="1696D2"/>
          <w:sz w:val="30"/>
          <w:szCs w:val="30"/>
        </w:rPr>
      </w:pPr>
    </w:p>
    <w:p w:rsidRPr="00BC08E0" w:rsidR="00B45FFE" w:rsidP="00B45FFE" w:rsidRDefault="00B45FFE" w14:paraId="35B5D88B" w14:textId="40C4A2E4">
      <w:pPr>
        <w:rPr>
          <w:rFonts w:eastAsia="Times New Roman" w:cs="Times New Roman"/>
          <w:b/>
          <w:bCs/>
          <w:caps/>
          <w:color w:val="1696D2"/>
          <w:sz w:val="30"/>
          <w:szCs w:val="30"/>
        </w:rPr>
      </w:pPr>
      <w:r w:rsidRPr="00BC08E0">
        <w:rPr>
          <w:rFonts w:eastAsia="Times New Roman" w:cs="Times New Roman"/>
          <w:b/>
          <w:bCs/>
          <w:caps/>
          <w:color w:val="1696D2"/>
          <w:sz w:val="30"/>
          <w:szCs w:val="30"/>
        </w:rPr>
        <w:t>CHOOSE ONE:</w:t>
      </w:r>
    </w:p>
    <w:p w:rsidRPr="00BC08E0" w:rsidR="00B45FFE" w:rsidP="00B45FFE" w:rsidRDefault="00B45FFE" w14:paraId="1C41152E" w14:textId="77777777">
      <w:pPr>
        <w:rPr>
          <w:rFonts w:eastAsia="Times New Roman" w:cs="Times New Roman"/>
          <w:color w:val="353535"/>
        </w:rPr>
      </w:pPr>
      <w:r w:rsidRPr="00BC08E0">
        <w:rPr>
          <w:rFonts w:eastAsia="Times New Roman" w:cs="Times New Roman"/>
          <w:color w:val="353535"/>
        </w:rPr>
        <w:t> </w:t>
      </w:r>
    </w:p>
    <w:p w:rsidRPr="00BC08E0" w:rsidR="00B45FFE" w:rsidP="00B45FFE" w:rsidRDefault="3A336E95" w14:paraId="07D64089" w14:textId="4EFF41C8">
      <w:pPr>
        <w:textAlignment w:val="bottom"/>
        <w:rPr>
          <w:rFonts w:eastAsia="Times New Roman" w:cs="Times New Roman"/>
          <w:color w:val="353535"/>
          <w:sz w:val="27"/>
          <w:szCs w:val="27"/>
        </w:rPr>
      </w:pPr>
      <w:r w:rsidRPr="3A336E95">
        <w:rPr>
          <w:rFonts w:eastAsia="Times New Roman" w:cs="Times New Roman"/>
          <w:color w:val="353535"/>
          <w:sz w:val="27"/>
          <w:szCs w:val="27"/>
        </w:rPr>
        <w:t>Men</w:t>
      </w:r>
    </w:p>
    <w:p w:rsidRPr="00BC08E0" w:rsidR="00B45FFE" w:rsidP="00B45FFE" w:rsidRDefault="00B45FFE" w14:paraId="41766B70" w14:textId="77777777">
      <w:pPr>
        <w:rPr>
          <w:rFonts w:eastAsia="Times New Roman" w:cs="Times New Roman"/>
          <w:color w:val="353535"/>
        </w:rPr>
      </w:pPr>
      <w:r w:rsidRPr="00BC08E0">
        <w:rPr>
          <w:rFonts w:eastAsia="Times New Roman" w:cs="Times New Roman"/>
          <w:color w:val="353535"/>
        </w:rPr>
        <w:t> </w:t>
      </w:r>
    </w:p>
    <w:p w:rsidRPr="00BC08E0" w:rsidR="00B45FFE" w:rsidP="00B45FFE" w:rsidRDefault="00C73C2D" w14:paraId="77046CD8" w14:textId="4CA237EB">
      <w:pPr>
        <w:textAlignment w:val="bottom"/>
        <w:rPr>
          <w:rFonts w:eastAsia="Times New Roman" w:cs="Times New Roman"/>
          <w:color w:val="353535"/>
          <w:sz w:val="27"/>
          <w:szCs w:val="27"/>
        </w:rPr>
      </w:pPr>
      <w:r>
        <w:rPr>
          <w:rFonts w:eastAsia="Times New Roman" w:cs="Times New Roman"/>
          <w:color w:val="353535"/>
          <w:sz w:val="27"/>
          <w:szCs w:val="27"/>
        </w:rPr>
        <w:t>Women</w:t>
      </w:r>
    </w:p>
    <w:p w:rsidRPr="00BC08E0" w:rsidR="002B5BCF" w:rsidP="00B45FFE" w:rsidRDefault="002B5BCF" w14:paraId="44149F0E" w14:textId="77777777">
      <w:pPr>
        <w:textAlignment w:val="bottom"/>
        <w:rPr>
          <w:rFonts w:eastAsia="Times New Roman" w:cs="Times New Roman"/>
          <w:color w:val="353535"/>
          <w:sz w:val="27"/>
          <w:szCs w:val="27"/>
        </w:rPr>
      </w:pPr>
    </w:p>
    <w:p w:rsidRPr="00BC08E0" w:rsidR="00B45FFE" w:rsidP="00B45FFE" w:rsidRDefault="00B45FFE" w14:paraId="7FD08D68" w14:textId="2262F93F">
      <w:pPr>
        <w:shd w:val="clear" w:color="auto" w:fill="F7F7F7"/>
        <w:rPr>
          <w:rFonts w:eastAsia="Times New Roman" w:cs="Times New Roman"/>
          <w:caps/>
          <w:color w:val="1696D2"/>
          <w:sz w:val="21"/>
          <w:szCs w:val="21"/>
        </w:rPr>
      </w:pPr>
      <w:r w:rsidRPr="00BC08E0">
        <w:rPr>
          <w:rFonts w:eastAsia="Times New Roman" w:cs="Times New Roman"/>
          <w:caps/>
          <w:color w:val="1696D2"/>
          <w:sz w:val="21"/>
          <w:szCs w:val="21"/>
        </w:rPr>
        <w:t>RESULTS</w:t>
      </w:r>
    </w:p>
    <w:p w:rsidR="00FF4A94" w:rsidP="00C53049" w:rsidRDefault="3A336E95" w14:paraId="121EF634" w14:textId="77777777">
      <w:pPr>
        <w:shd w:val="clear" w:color="auto" w:fill="F7F7F7"/>
        <w:rPr>
          <w:color w:val="000000"/>
        </w:rPr>
      </w:pPr>
      <w:bookmarkStart w:name="_Hlk67495370" w:id="3"/>
      <w:r w:rsidRPr="3A336E95">
        <w:rPr>
          <w:color w:val="000000" w:themeColor="text1"/>
        </w:rPr>
        <w:lastRenderedPageBreak/>
        <w:t>[For men]</w:t>
      </w:r>
    </w:p>
    <w:p w:rsidR="00C53049" w:rsidP="00C53049" w:rsidRDefault="3A336E95" w14:paraId="1352EB84" w14:textId="628F43CF">
      <w:pPr>
        <w:shd w:val="clear" w:color="auto" w:fill="F7F7F7"/>
      </w:pPr>
      <w:r w:rsidRPr="3A336E95">
        <w:rPr>
          <w:color w:val="000000" w:themeColor="text1"/>
        </w:rPr>
        <w:t>To be eligible for early release, the general risk score must be less than 31 and the violent risk score must be less than 25.</w:t>
      </w:r>
    </w:p>
    <w:bookmarkEnd w:id="3"/>
    <w:p w:rsidR="00572F35" w:rsidP="00B45FFE" w:rsidRDefault="00572F35" w14:paraId="75434053" w14:textId="48D7EC7A">
      <w:pPr>
        <w:shd w:val="clear" w:color="auto" w:fill="F7F7F7"/>
        <w:rPr>
          <w:rFonts w:eastAsia="Times New Roman" w:cs="Times New Roman"/>
          <w:color w:val="353535"/>
        </w:rPr>
      </w:pPr>
    </w:p>
    <w:p w:rsidR="00FF4A94" w:rsidP="00B45FFE" w:rsidRDefault="00FF4A94" w14:paraId="1E97D805" w14:textId="396EC0A6">
      <w:pPr>
        <w:shd w:val="clear" w:color="auto" w:fill="F7F7F7"/>
        <w:rPr>
          <w:rFonts w:eastAsia="Times New Roman" w:cs="Times New Roman"/>
          <w:color w:val="353535"/>
        </w:rPr>
      </w:pPr>
      <w:r>
        <w:rPr>
          <w:rFonts w:eastAsia="Times New Roman" w:cs="Times New Roman"/>
          <w:color w:val="353535"/>
        </w:rPr>
        <w:t>[For women]</w:t>
      </w:r>
    </w:p>
    <w:p w:rsidR="00FF4A94" w:rsidP="00FF4A94" w:rsidRDefault="3A336E95" w14:paraId="253CDE6B" w14:textId="4A81DE92">
      <w:pPr>
        <w:shd w:val="clear" w:color="auto" w:fill="F7F7F7"/>
      </w:pPr>
      <w:r w:rsidRPr="3A336E95">
        <w:rPr>
          <w:color w:val="000000" w:themeColor="text1"/>
        </w:rPr>
        <w:t>To be eligible for early release, the general risk score must be less than 32 and the violent risk score must be less than 20.</w:t>
      </w:r>
    </w:p>
    <w:p w:rsidR="00FF4A94" w:rsidP="00B45FFE" w:rsidRDefault="00FF4A94" w14:paraId="68E16E01" w14:textId="77777777">
      <w:pPr>
        <w:shd w:val="clear" w:color="auto" w:fill="F7F7F7"/>
        <w:rPr>
          <w:rFonts w:eastAsia="Times New Roman" w:cs="Times New Roman"/>
          <w:color w:val="353535"/>
        </w:rPr>
      </w:pPr>
    </w:p>
    <w:p w:rsidRPr="00C73C2D" w:rsidR="00B45FFE" w:rsidP="00B45FFE" w:rsidRDefault="3A336E95" w14:paraId="36798317" w14:textId="07E62521">
      <w:pPr>
        <w:shd w:val="clear" w:color="auto" w:fill="F7F7F7"/>
        <w:rPr>
          <w:rFonts w:eastAsia="Times New Roman" w:cs="Times New Roman"/>
          <w:color w:val="353535"/>
        </w:rPr>
      </w:pPr>
      <w:r w:rsidRPr="3A336E95">
        <w:rPr>
          <w:rFonts w:eastAsia="Times New Roman" w:cs="Times New Roman"/>
          <w:b/>
          <w:bCs/>
          <w:color w:val="353535"/>
        </w:rPr>
        <w:t xml:space="preserve">General: </w:t>
      </w:r>
      <w:r w:rsidRPr="3A336E95">
        <w:rPr>
          <w:rFonts w:eastAsia="Times New Roman" w:cs="Times New Roman"/>
          <w:color w:val="353535"/>
        </w:rPr>
        <w:t>[Score] (TK-risk category)</w:t>
      </w:r>
    </w:p>
    <w:p w:rsidRPr="00C73C2D" w:rsidR="00572F35" w:rsidP="00B45FFE" w:rsidRDefault="3A336E95" w14:paraId="3343B782" w14:textId="1EF81F03">
      <w:pPr>
        <w:shd w:val="clear" w:color="auto" w:fill="F7F7F7"/>
        <w:rPr>
          <w:rFonts w:eastAsia="Times New Roman" w:cs="Times New Roman"/>
          <w:color w:val="353535"/>
        </w:rPr>
      </w:pPr>
      <w:r w:rsidRPr="3A336E95">
        <w:rPr>
          <w:rFonts w:eastAsia="Times New Roman" w:cs="Times New Roman"/>
          <w:b/>
          <w:bCs/>
          <w:color w:val="353535"/>
        </w:rPr>
        <w:t xml:space="preserve">Violent: </w:t>
      </w:r>
      <w:r w:rsidRPr="3A336E95">
        <w:rPr>
          <w:rFonts w:eastAsia="Times New Roman" w:cs="Times New Roman"/>
          <w:color w:val="353535"/>
        </w:rPr>
        <w:t>[Score] (TK-risk category)</w:t>
      </w:r>
    </w:p>
    <w:p w:rsidR="00572F35" w:rsidP="00B45FFE" w:rsidRDefault="00572F35" w14:paraId="7CC8DC9E" w14:textId="3ABB0A48">
      <w:pPr>
        <w:shd w:val="clear" w:color="auto" w:fill="F7F7F7"/>
        <w:rPr>
          <w:rFonts w:eastAsia="Times New Roman" w:cs="Times New Roman"/>
          <w:b/>
          <w:bCs/>
          <w:color w:val="353535"/>
        </w:rPr>
      </w:pPr>
    </w:p>
    <w:p w:rsidRPr="00BC08E0" w:rsidR="00B45FFE" w:rsidP="00B45FFE" w:rsidRDefault="3A336E95" w14:paraId="130ACAFA" w14:textId="4F9B007A">
      <w:pPr>
        <w:shd w:val="clear" w:color="auto" w:fill="F7F7F7"/>
        <w:rPr>
          <w:rFonts w:eastAsia="Times New Roman" w:cs="Times New Roman"/>
          <w:color w:val="353535"/>
        </w:rPr>
      </w:pPr>
      <w:r>
        <w:t>Based on these results, this person would [not] be eligible for early release</w:t>
      </w:r>
      <w:r w:rsidRPr="3A336E95">
        <w:rPr>
          <w:rFonts w:eastAsia="Times New Roman" w:cs="Times New Roman"/>
          <w:color w:val="353535"/>
        </w:rPr>
        <w:t>.</w:t>
      </w:r>
    </w:p>
    <w:p w:rsidR="00AA42C4" w:rsidP="7E668CC4" w:rsidRDefault="7E668CC4" w14:paraId="32CE5FB9" w14:textId="35DD906C">
      <w:pPr>
        <w:spacing w:before="100" w:beforeAutospacing="1" w:after="100" w:afterAutospacing="1"/>
        <w:outlineLvl w:val="2"/>
        <w:rPr>
          <w:rFonts w:eastAsia="Times New Roman" w:cs="Times New Roman"/>
          <w:b/>
          <w:bCs/>
          <w:caps/>
          <w:color w:val="353535"/>
          <w:sz w:val="27"/>
          <w:szCs w:val="27"/>
        </w:rPr>
      </w:pPr>
      <w:r w:rsidRPr="7E668CC4">
        <w:rPr>
          <w:rFonts w:eastAsia="Times New Roman" w:cs="Times New Roman"/>
          <w:b/>
          <w:bCs/>
          <w:caps/>
          <w:color w:val="353535"/>
          <w:sz w:val="27"/>
          <w:szCs w:val="27"/>
        </w:rPr>
        <w:t>[MEN]</w:t>
      </w:r>
    </w:p>
    <w:p w:rsidRPr="00BC08E0" w:rsidR="00B45FFE" w:rsidP="3A336E95" w:rsidRDefault="3A336E95" w14:paraId="20199CC8" w14:textId="221FA374">
      <w:pPr>
        <w:spacing w:before="100" w:beforeAutospacing="1" w:after="100" w:afterAutospacing="1"/>
        <w:outlineLvl w:val="2"/>
        <w:rPr>
          <w:rFonts w:eastAsia="Times New Roman" w:cs="Times New Roman"/>
          <w:b/>
          <w:bCs/>
          <w:caps/>
          <w:color w:val="353535"/>
          <w:sz w:val="27"/>
          <w:szCs w:val="27"/>
        </w:rPr>
      </w:pPr>
      <w:r w:rsidRPr="3A336E95">
        <w:rPr>
          <w:rFonts w:eastAsia="Times New Roman" w:cs="Times New Roman"/>
          <w:b/>
          <w:bCs/>
          <w:caps/>
          <w:color w:val="353535"/>
          <w:sz w:val="27"/>
          <w:szCs w:val="27"/>
        </w:rPr>
        <w:t>STATIC Risk factors</w:t>
      </w:r>
    </w:p>
    <w:p w:rsidRPr="00880E61" w:rsidR="00A3650D" w:rsidP="00A3650D" w:rsidRDefault="3A336E95" w14:paraId="424A1FF3" w14:textId="77777777">
      <w:pPr>
        <w:rPr>
          <w:rFonts w:eastAsia="Times New Roman" w:cs="Times New Roman"/>
          <w:b/>
          <w:bCs/>
          <w:color w:val="353535"/>
        </w:rPr>
      </w:pPr>
      <w:r w:rsidRPr="3A336E95">
        <w:rPr>
          <w:rFonts w:eastAsia="Times New Roman" w:cs="Times New Roman"/>
          <w:b/>
          <w:bCs/>
          <w:color w:val="353535"/>
        </w:rPr>
        <w:t>1. Age at time of assessment</w:t>
      </w:r>
    </w:p>
    <w:p w:rsidRPr="00706540" w:rsidR="00A3650D" w:rsidP="3A336E95" w:rsidRDefault="3A336E95" w14:paraId="30B895BB" w14:textId="7A63FF51">
      <w:pPr>
        <w:rPr>
          <w:i/>
          <w:iCs/>
        </w:rPr>
      </w:pPr>
      <w:r>
        <w:t>18–25</w:t>
      </w:r>
      <w:r w:rsidRPr="3A336E95">
        <w:rPr>
          <w:i/>
          <w:iCs/>
        </w:rPr>
        <w:t xml:space="preserve"> (General: 35 points; Violent: 20 points)</w:t>
      </w:r>
    </w:p>
    <w:p w:rsidRPr="00706540" w:rsidR="00A3650D" w:rsidP="3A336E95" w:rsidRDefault="3A336E95" w14:paraId="3454E25A" w14:textId="77777777">
      <w:pPr>
        <w:rPr>
          <w:i/>
          <w:iCs/>
        </w:rPr>
      </w:pPr>
      <w:r>
        <w:t>26–29</w:t>
      </w:r>
      <w:r w:rsidRPr="3A336E95">
        <w:rPr>
          <w:i/>
          <w:iCs/>
        </w:rPr>
        <w:t xml:space="preserve"> (General: 28 points; Violent: 16 points)</w:t>
      </w:r>
    </w:p>
    <w:p w:rsidRPr="00706540" w:rsidR="00A3650D" w:rsidP="3A336E95" w:rsidRDefault="3A336E95" w14:paraId="377C721C" w14:textId="77777777">
      <w:pPr>
        <w:rPr>
          <w:i/>
          <w:iCs/>
        </w:rPr>
      </w:pPr>
      <w:r>
        <w:t>30–40</w:t>
      </w:r>
      <w:r w:rsidRPr="3A336E95">
        <w:rPr>
          <w:i/>
          <w:iCs/>
        </w:rPr>
        <w:t xml:space="preserve"> (General: 21 points; Violent: 12 points)</w:t>
      </w:r>
    </w:p>
    <w:p w:rsidRPr="00706540" w:rsidR="00A3650D" w:rsidP="3A336E95" w:rsidRDefault="3A336E95" w14:paraId="3C3266BA" w14:textId="77777777">
      <w:pPr>
        <w:rPr>
          <w:i/>
          <w:iCs/>
        </w:rPr>
      </w:pPr>
      <w:r>
        <w:t>41–50</w:t>
      </w:r>
      <w:r w:rsidRPr="3A336E95">
        <w:rPr>
          <w:i/>
          <w:iCs/>
        </w:rPr>
        <w:t xml:space="preserve"> (General: 14 points; Violent: 8 points)</w:t>
      </w:r>
    </w:p>
    <w:p w:rsidRPr="00706540" w:rsidR="00A3650D" w:rsidP="3A336E95" w:rsidRDefault="3A336E95" w14:paraId="749BBD24" w14:textId="77777777">
      <w:pPr>
        <w:rPr>
          <w:i/>
          <w:iCs/>
        </w:rPr>
      </w:pPr>
      <w:r>
        <w:t>51–60</w:t>
      </w:r>
      <w:r w:rsidRPr="3A336E95">
        <w:rPr>
          <w:i/>
          <w:iCs/>
        </w:rPr>
        <w:t xml:space="preserve"> (General: 7 points; Violent: 4 points)</w:t>
      </w:r>
    </w:p>
    <w:p w:rsidRPr="00706540" w:rsidR="00A3650D" w:rsidP="00A3650D" w:rsidRDefault="00A3650D" w14:paraId="15B40A89" w14:textId="77777777">
      <w:pPr>
        <w:rPr>
          <w:i/>
          <w:iCs/>
        </w:rPr>
      </w:pPr>
      <w:r w:rsidRPr="00BC08E0">
        <w:rPr>
          <w:rFonts w:eastAsia="Times New Roman" w:cs="Times New Roman"/>
          <w:color w:val="353535"/>
        </w:rPr>
        <w:t>&gt; 60 </w:t>
      </w:r>
      <w:r w:rsidRPr="00706540">
        <w:rPr>
          <w:i/>
          <w:iCs/>
        </w:rPr>
        <w:t>(General: 0 points; Violent: 0 points)</w:t>
      </w:r>
    </w:p>
    <w:p w:rsidR="00A3650D" w:rsidP="00B45FFE" w:rsidRDefault="00A3650D" w14:paraId="54B91CBE" w14:textId="77777777">
      <w:pPr>
        <w:rPr>
          <w:rFonts w:eastAsia="Times New Roman" w:cs="Times New Roman"/>
          <w:b/>
          <w:bCs/>
          <w:caps/>
        </w:rPr>
      </w:pPr>
    </w:p>
    <w:p w:rsidRPr="00BC08E0" w:rsidR="00B45FFE" w:rsidP="00B45FFE" w:rsidRDefault="00A3650D" w14:paraId="1A09EBF3" w14:textId="694E651E">
      <w:pPr>
        <w:rPr>
          <w:rFonts w:eastAsia="Times New Roman" w:cs="Times New Roman"/>
          <w:b/>
          <w:bCs/>
          <w:color w:val="353535"/>
        </w:rPr>
      </w:pPr>
      <w:r>
        <w:rPr>
          <w:rFonts w:eastAsia="Times New Roman" w:cs="Times New Roman"/>
          <w:b/>
          <w:bCs/>
          <w:caps/>
        </w:rPr>
        <w:t>2</w:t>
      </w:r>
      <w:r w:rsidRPr="00BC08E0" w:rsidR="002B5BCF">
        <w:rPr>
          <w:rFonts w:eastAsia="Times New Roman" w:cs="Times New Roman"/>
          <w:b/>
          <w:bCs/>
          <w:caps/>
        </w:rPr>
        <w:t xml:space="preserve">. </w:t>
      </w:r>
      <w:r w:rsidRPr="00BC08E0" w:rsidR="00B45FFE">
        <w:rPr>
          <w:rFonts w:eastAsia="Times New Roman" w:cs="Times New Roman"/>
          <w:b/>
          <w:bCs/>
          <w:color w:val="353535"/>
        </w:rPr>
        <w:t>Current offense was violent</w:t>
      </w:r>
    </w:p>
    <w:p w:rsidR="00BD2DE3" w:rsidP="00BD2DE3" w:rsidRDefault="00BD2DE3" w14:paraId="79CF1EF4" w14:textId="77777777">
      <w:pPr>
        <w:rPr>
          <w:rFonts w:eastAsia="Times New Roman" w:cs="Times New Roman"/>
          <w:i/>
          <w:iCs/>
          <w:color w:val="353535"/>
        </w:rPr>
      </w:pPr>
      <w:r>
        <w:rPr>
          <w:rFonts w:eastAsia="Times New Roman" w:cs="Times New Roman"/>
          <w:i/>
          <w:iCs/>
          <w:color w:val="353535"/>
        </w:rPr>
        <w:t xml:space="preserve">PATTERN considers </w:t>
      </w:r>
      <w:hyperlink w:history="1" r:id="rId12">
        <w:r w:rsidRPr="00E00E4C">
          <w:rPr>
            <w:rStyle w:val="Hyperlink"/>
            <w:rFonts w:eastAsia="Times New Roman" w:cs="Times New Roman"/>
            <w:i/>
            <w:iCs/>
          </w:rPr>
          <w:t>these federal offenses</w:t>
        </w:r>
      </w:hyperlink>
      <w:r>
        <w:rPr>
          <w:rFonts w:eastAsia="Times New Roman" w:cs="Times New Roman"/>
          <w:i/>
          <w:iCs/>
          <w:color w:val="353535"/>
        </w:rPr>
        <w:t xml:space="preserve"> to be violent offenses.</w:t>
      </w:r>
    </w:p>
    <w:p w:rsidRPr="00706540" w:rsidR="00AA42C4" w:rsidP="00AA42C4" w:rsidRDefault="00AA42C4" w14:paraId="21923B0E" w14:textId="19E379B1">
      <w:pPr>
        <w:rPr>
          <w:i/>
          <w:iCs/>
        </w:rPr>
      </w:pPr>
      <w:r w:rsidRPr="00AA42C4">
        <w:t>No</w:t>
      </w:r>
      <w:r w:rsidRPr="00706540">
        <w:rPr>
          <w:i/>
          <w:iCs/>
        </w:rPr>
        <w:t xml:space="preserve"> (General: 0 points; Violent: 0 points)</w:t>
      </w:r>
    </w:p>
    <w:p w:rsidRPr="00706540" w:rsidR="00AA42C4" w:rsidP="00AA42C4" w:rsidRDefault="00AA42C4" w14:paraId="01F05A49" w14:textId="77777777">
      <w:pPr>
        <w:rPr>
          <w:i/>
          <w:iCs/>
        </w:rPr>
      </w:pPr>
      <w:r w:rsidRPr="00AA42C4">
        <w:t>Yes</w:t>
      </w:r>
      <w:r w:rsidRPr="00706540">
        <w:rPr>
          <w:i/>
          <w:iCs/>
        </w:rPr>
        <w:t xml:space="preserve"> (General: 5 points; Violent: 5 points)</w:t>
      </w:r>
    </w:p>
    <w:p w:rsidRPr="00BC08E0" w:rsidR="00E417E8" w:rsidP="00B45FFE" w:rsidRDefault="00E417E8" w14:paraId="57A43A6D" w14:textId="77777777">
      <w:pPr>
        <w:rPr>
          <w:rFonts w:eastAsia="Times New Roman" w:cs="Times New Roman"/>
          <w:b/>
          <w:bCs/>
          <w:color w:val="353535"/>
        </w:rPr>
      </w:pPr>
    </w:p>
    <w:p w:rsidRPr="00BC08E0" w:rsidR="00B45FFE" w:rsidP="00B45FFE" w:rsidRDefault="7E668CC4" w14:paraId="7AE00BB3" w14:textId="79D6BCCA">
      <w:pPr>
        <w:rPr>
          <w:rFonts w:eastAsia="Times New Roman" w:cs="Times New Roman"/>
          <w:b/>
          <w:bCs/>
          <w:color w:val="353535"/>
        </w:rPr>
      </w:pPr>
      <w:r w:rsidRPr="7E668CC4">
        <w:rPr>
          <w:rFonts w:eastAsia="Times New Roman" w:cs="Times New Roman"/>
          <w:b/>
          <w:bCs/>
          <w:color w:val="353535"/>
        </w:rPr>
        <w:t>3. Current or prior sex offense conviction</w:t>
      </w:r>
    </w:p>
    <w:p w:rsidRPr="00706540" w:rsidR="00AA42C4" w:rsidP="00AA42C4" w:rsidRDefault="00AA42C4" w14:paraId="2E4F6F8D" w14:textId="013CD2E9">
      <w:pPr>
        <w:rPr>
          <w:i/>
          <w:iCs/>
        </w:rPr>
      </w:pPr>
      <w:r w:rsidRPr="00AA42C4">
        <w:t>No</w:t>
      </w:r>
      <w:r w:rsidRPr="00706540">
        <w:rPr>
          <w:i/>
          <w:iCs/>
        </w:rPr>
        <w:t xml:space="preserve"> (General: 0 points; Violent: N/A)</w:t>
      </w:r>
    </w:p>
    <w:p w:rsidR="00E417E8" w:rsidP="00AA42C4" w:rsidRDefault="00AA42C4" w14:paraId="442D18AB" w14:textId="5298FD64">
      <w:pPr>
        <w:rPr>
          <w:i/>
          <w:iCs/>
        </w:rPr>
      </w:pPr>
      <w:r w:rsidRPr="00AA42C4">
        <w:t>Yes</w:t>
      </w:r>
      <w:r w:rsidRPr="00706540">
        <w:rPr>
          <w:i/>
          <w:iCs/>
        </w:rPr>
        <w:t xml:space="preserve"> (General: 1 point; Violent: N/A)</w:t>
      </w:r>
    </w:p>
    <w:p w:rsidRPr="00BC08E0" w:rsidR="00AA42C4" w:rsidP="00AA42C4" w:rsidRDefault="00AA42C4" w14:paraId="523DC6E2" w14:textId="77777777">
      <w:pPr>
        <w:rPr>
          <w:rFonts w:eastAsia="Times New Roman" w:cs="Times New Roman"/>
          <w:b/>
          <w:bCs/>
          <w:color w:val="353535"/>
        </w:rPr>
      </w:pPr>
    </w:p>
    <w:p w:rsidR="00B45FFE" w:rsidP="00B45FFE" w:rsidRDefault="00A3650D" w14:paraId="15CA7F4A" w14:textId="593B67EB">
      <w:pPr>
        <w:rPr>
          <w:rFonts w:eastAsia="Times New Roman" w:cs="Times New Roman"/>
          <w:b/>
          <w:bCs/>
          <w:color w:val="353535"/>
        </w:rPr>
      </w:pPr>
      <w:r>
        <w:rPr>
          <w:rFonts w:eastAsia="Times New Roman" w:cs="Times New Roman"/>
          <w:b/>
          <w:bCs/>
          <w:color w:val="353535"/>
        </w:rPr>
        <w:t>4</w:t>
      </w:r>
      <w:r w:rsidRPr="00BC08E0" w:rsidR="00E417E8">
        <w:rPr>
          <w:rFonts w:eastAsia="Times New Roman" w:cs="Times New Roman"/>
          <w:b/>
          <w:bCs/>
          <w:color w:val="353535"/>
        </w:rPr>
        <w:t xml:space="preserve">. </w:t>
      </w:r>
      <w:r w:rsidRPr="00BC08E0" w:rsidR="00B45FFE">
        <w:rPr>
          <w:rFonts w:eastAsia="Times New Roman" w:cs="Times New Roman"/>
          <w:b/>
          <w:bCs/>
          <w:color w:val="353535"/>
        </w:rPr>
        <w:t>Criminal history score</w:t>
      </w:r>
    </w:p>
    <w:p w:rsidRPr="00F26861" w:rsidR="00F26861" w:rsidP="3A336E95" w:rsidRDefault="3A336E95" w14:paraId="03F29922" w14:textId="5139E65F">
      <w:pPr>
        <w:rPr>
          <w:i/>
          <w:iCs/>
        </w:rPr>
      </w:pPr>
      <w:r w:rsidRPr="3A336E95">
        <w:rPr>
          <w:i/>
          <w:iCs/>
        </w:rPr>
        <w:t xml:space="preserve">Criminal history scores are </w:t>
      </w:r>
      <w:hyperlink w:anchor="4a11" r:id="rId13">
        <w:r w:rsidRPr="3A336E95">
          <w:rPr>
            <w:rStyle w:val="Hyperlink"/>
            <w:i/>
            <w:iCs/>
          </w:rPr>
          <w:t>calculated under the US Sentencing Commission guidelines</w:t>
        </w:r>
      </w:hyperlink>
      <w:r w:rsidRPr="3A336E95">
        <w:rPr>
          <w:i/>
          <w:iCs/>
        </w:rPr>
        <w:t xml:space="preserve"> and are based primarily on the length of prior prison sentences. This score can be found on the presentence investigation report.</w:t>
      </w:r>
    </w:p>
    <w:p w:rsidRPr="00706540" w:rsidR="00AA42C4" w:rsidP="3A336E95" w:rsidRDefault="3A336E95" w14:paraId="3F5EC5BB" w14:textId="57A00509">
      <w:pPr>
        <w:rPr>
          <w:i/>
          <w:iCs/>
        </w:rPr>
      </w:pPr>
      <w:r>
        <w:t>0–1 points</w:t>
      </w:r>
      <w:r w:rsidRPr="3A336E95">
        <w:rPr>
          <w:i/>
          <w:iCs/>
        </w:rPr>
        <w:t xml:space="preserve"> (General: 0 points; Violent: 0 points)</w:t>
      </w:r>
    </w:p>
    <w:p w:rsidRPr="00706540" w:rsidR="00AA42C4" w:rsidP="3A336E95" w:rsidRDefault="3A336E95" w14:paraId="31D467DB" w14:textId="30EDFFD7">
      <w:pPr>
        <w:rPr>
          <w:i/>
          <w:iCs/>
        </w:rPr>
      </w:pPr>
      <w:r>
        <w:t>2–3 points</w:t>
      </w:r>
      <w:r w:rsidRPr="3A336E95">
        <w:rPr>
          <w:i/>
          <w:iCs/>
        </w:rPr>
        <w:t xml:space="preserve"> (General: 8 points; Violent: 4 points)</w:t>
      </w:r>
    </w:p>
    <w:p w:rsidRPr="00706540" w:rsidR="00AA42C4" w:rsidP="3A336E95" w:rsidRDefault="3A336E95" w14:paraId="3CA11CFE" w14:textId="357C9F37">
      <w:pPr>
        <w:rPr>
          <w:i/>
          <w:iCs/>
        </w:rPr>
      </w:pPr>
      <w:r>
        <w:t>4–6 points</w:t>
      </w:r>
      <w:r w:rsidRPr="3A336E95">
        <w:rPr>
          <w:i/>
          <w:iCs/>
        </w:rPr>
        <w:t xml:space="preserve"> (General: 16 points; Violent: 8 points)</w:t>
      </w:r>
    </w:p>
    <w:p w:rsidRPr="00706540" w:rsidR="00AA42C4" w:rsidP="3A336E95" w:rsidRDefault="3A336E95" w14:paraId="0BE20D59" w14:textId="08F4DF18">
      <w:pPr>
        <w:rPr>
          <w:i/>
          <w:iCs/>
        </w:rPr>
      </w:pPr>
      <w:r>
        <w:t>7–9 points</w:t>
      </w:r>
      <w:r w:rsidRPr="3A336E95">
        <w:rPr>
          <w:i/>
          <w:iCs/>
        </w:rPr>
        <w:t xml:space="preserve"> (General: 24 points; Violent: 12 points)</w:t>
      </w:r>
    </w:p>
    <w:p w:rsidRPr="00706540" w:rsidR="00AA42C4" w:rsidP="3A336E95" w:rsidRDefault="3A336E95" w14:paraId="7A26D756" w14:textId="351F5497">
      <w:pPr>
        <w:rPr>
          <w:i/>
          <w:iCs/>
        </w:rPr>
      </w:pPr>
      <w:r>
        <w:t>10–12 points</w:t>
      </w:r>
      <w:r w:rsidRPr="3A336E95">
        <w:rPr>
          <w:i/>
          <w:iCs/>
        </w:rPr>
        <w:t xml:space="preserve"> (General: 32 points; Violent: 16 points)</w:t>
      </w:r>
    </w:p>
    <w:p w:rsidRPr="00706540" w:rsidR="00AA42C4" w:rsidP="3A336E95" w:rsidRDefault="3A336E95" w14:paraId="3F1FED70" w14:textId="778EFBC1">
      <w:pPr>
        <w:rPr>
          <w:i/>
          <w:iCs/>
        </w:rPr>
      </w:pPr>
      <w:r>
        <w:t>&gt; 12 points</w:t>
      </w:r>
      <w:r w:rsidRPr="3A336E95">
        <w:rPr>
          <w:i/>
          <w:iCs/>
        </w:rPr>
        <w:t xml:space="preserve"> (General: 40 points; Violent: 20 points)</w:t>
      </w:r>
    </w:p>
    <w:p w:rsidRPr="00BC08E0" w:rsidR="00B45FFE" w:rsidP="3A336E95" w:rsidRDefault="3A336E95" w14:paraId="5A5184E5" w14:textId="79FD3E3E">
      <w:pPr>
        <w:spacing w:before="100" w:beforeAutospacing="1" w:after="100" w:afterAutospacing="1"/>
        <w:outlineLvl w:val="2"/>
        <w:rPr>
          <w:rFonts w:eastAsia="Times New Roman" w:cs="Times New Roman"/>
          <w:b/>
          <w:bCs/>
          <w:caps/>
          <w:color w:val="353535"/>
          <w:sz w:val="27"/>
          <w:szCs w:val="27"/>
        </w:rPr>
      </w:pPr>
      <w:r w:rsidRPr="3A336E95">
        <w:rPr>
          <w:rFonts w:eastAsia="Times New Roman" w:cs="Times New Roman"/>
          <w:b/>
          <w:bCs/>
          <w:caps/>
          <w:color w:val="353535"/>
          <w:sz w:val="27"/>
          <w:szCs w:val="27"/>
        </w:rPr>
        <w:lastRenderedPageBreak/>
        <w:t>DYNAMIC RISK FACTORS</w:t>
      </w:r>
    </w:p>
    <w:p w:rsidRPr="00BC08E0" w:rsidR="00C32A83" w:rsidP="00B45FFE" w:rsidRDefault="00C32A83" w14:paraId="60B0755E" w14:textId="77777777">
      <w:pPr>
        <w:rPr>
          <w:rFonts w:eastAsia="Times New Roman" w:cs="Times New Roman"/>
          <w:caps/>
          <w:color w:val="1696D2"/>
          <w:sz w:val="21"/>
          <w:szCs w:val="21"/>
        </w:rPr>
      </w:pPr>
    </w:p>
    <w:p w:rsidRPr="00BC08E0" w:rsidR="00B45FFE" w:rsidP="00B45FFE" w:rsidRDefault="3A336E95" w14:paraId="1D4AD8A9" w14:textId="574A9E3C">
      <w:pPr>
        <w:rPr>
          <w:rFonts w:eastAsia="Times New Roman" w:cs="Times New Roman"/>
          <w:b/>
          <w:bCs/>
          <w:color w:val="353535"/>
        </w:rPr>
      </w:pPr>
      <w:r w:rsidRPr="3A336E95">
        <w:rPr>
          <w:rFonts w:eastAsia="Times New Roman" w:cs="Times New Roman"/>
          <w:b/>
          <w:bCs/>
          <w:color w:val="353535"/>
        </w:rPr>
        <w:t>1. Infraction convictions (all)</w:t>
      </w:r>
    </w:p>
    <w:p w:rsidRPr="00706540" w:rsidR="00784A1C" w:rsidP="00784A1C" w:rsidRDefault="00784A1C" w14:paraId="5FEF684C" w14:textId="77777777">
      <w:pPr>
        <w:rPr>
          <w:i/>
          <w:iCs/>
        </w:rPr>
      </w:pPr>
      <w:r w:rsidRPr="00784A1C">
        <w:t xml:space="preserve">0 </w:t>
      </w:r>
      <w:r w:rsidRPr="00706540">
        <w:rPr>
          <w:i/>
          <w:iCs/>
        </w:rPr>
        <w:t>(General: 0 points; Violent: 0 points)</w:t>
      </w:r>
    </w:p>
    <w:p w:rsidRPr="00706540" w:rsidR="00784A1C" w:rsidP="00784A1C" w:rsidRDefault="00784A1C" w14:paraId="7E810572" w14:textId="77777777">
      <w:pPr>
        <w:rPr>
          <w:i/>
          <w:iCs/>
        </w:rPr>
      </w:pPr>
      <w:r w:rsidRPr="00784A1C">
        <w:t>1</w:t>
      </w:r>
      <w:r w:rsidRPr="00706540">
        <w:rPr>
          <w:i/>
          <w:iCs/>
        </w:rPr>
        <w:t xml:space="preserve"> (General: 1 point; Violent: 1 point)</w:t>
      </w:r>
    </w:p>
    <w:p w:rsidRPr="00706540" w:rsidR="00784A1C" w:rsidP="00784A1C" w:rsidRDefault="00784A1C" w14:paraId="36BADE73" w14:textId="77777777">
      <w:pPr>
        <w:rPr>
          <w:i/>
          <w:iCs/>
        </w:rPr>
      </w:pPr>
      <w:r w:rsidRPr="00784A1C">
        <w:t>2</w:t>
      </w:r>
      <w:r w:rsidRPr="00706540">
        <w:rPr>
          <w:i/>
          <w:iCs/>
        </w:rPr>
        <w:t xml:space="preserve"> (General: 2 points; Violent: 2 points)</w:t>
      </w:r>
    </w:p>
    <w:p w:rsidRPr="00706540" w:rsidR="00784A1C" w:rsidP="3A336E95" w:rsidRDefault="3A336E95" w14:paraId="39F4BB51" w14:textId="51DFBA31">
      <w:pPr>
        <w:rPr>
          <w:i/>
          <w:iCs/>
        </w:rPr>
      </w:pPr>
      <w:r>
        <w:t>&gt; 2</w:t>
      </w:r>
      <w:r w:rsidRPr="3A336E95">
        <w:rPr>
          <w:i/>
          <w:iCs/>
        </w:rPr>
        <w:t xml:space="preserve"> (General: 3 points; Violent: 3 points)</w:t>
      </w:r>
    </w:p>
    <w:p w:rsidRPr="00BC08E0" w:rsidR="00C32A83" w:rsidP="00B45FFE" w:rsidRDefault="00C32A83" w14:paraId="74C3ECED" w14:textId="77777777">
      <w:pPr>
        <w:rPr>
          <w:rFonts w:eastAsia="Times New Roman" w:cs="Times New Roman"/>
          <w:caps/>
          <w:color w:val="1696D2"/>
          <w:sz w:val="21"/>
          <w:szCs w:val="21"/>
        </w:rPr>
      </w:pPr>
    </w:p>
    <w:p w:rsidRPr="00BC08E0" w:rsidR="00B45FFE" w:rsidP="00B45FFE" w:rsidRDefault="3A336E95" w14:paraId="42FA67A8" w14:textId="64A5516A">
      <w:pPr>
        <w:rPr>
          <w:rFonts w:eastAsia="Times New Roman" w:cs="Times New Roman"/>
          <w:b/>
          <w:bCs/>
          <w:color w:val="353535"/>
        </w:rPr>
      </w:pPr>
      <w:r w:rsidRPr="3A336E95">
        <w:rPr>
          <w:rFonts w:eastAsia="Times New Roman" w:cs="Times New Roman"/>
          <w:b/>
          <w:bCs/>
          <w:color w:val="353535"/>
        </w:rPr>
        <w:t>2. Infraction convictions (serious and violent only)</w:t>
      </w:r>
      <w:bookmarkStart w:name="_Hlk67496177" w:id="4"/>
      <w:bookmarkEnd w:id="4"/>
    </w:p>
    <w:p w:rsidRPr="00706540" w:rsidR="00C62538" w:rsidP="00C62538" w:rsidRDefault="00C62538" w14:paraId="4ACF6BB7" w14:textId="77777777">
      <w:pPr>
        <w:rPr>
          <w:i/>
          <w:iCs/>
        </w:rPr>
      </w:pPr>
      <w:r w:rsidRPr="00C62538">
        <w:t>0</w:t>
      </w:r>
      <w:r w:rsidRPr="00706540">
        <w:rPr>
          <w:i/>
          <w:iCs/>
        </w:rPr>
        <w:t xml:space="preserve"> (General: 0 points; Violent: 0 points)</w:t>
      </w:r>
    </w:p>
    <w:p w:rsidRPr="00706540" w:rsidR="00C62538" w:rsidP="00C62538" w:rsidRDefault="00C62538" w14:paraId="12642A91" w14:textId="77777777">
      <w:pPr>
        <w:rPr>
          <w:i/>
          <w:iCs/>
        </w:rPr>
      </w:pPr>
      <w:r w:rsidRPr="00C62538">
        <w:t>1</w:t>
      </w:r>
      <w:r w:rsidRPr="00706540">
        <w:rPr>
          <w:i/>
          <w:iCs/>
        </w:rPr>
        <w:t xml:space="preserve"> (General: 2 points; Violent: 2 points)</w:t>
      </w:r>
    </w:p>
    <w:p w:rsidRPr="00706540" w:rsidR="00C62538" w:rsidP="00C62538" w:rsidRDefault="00C62538" w14:paraId="27C1C369" w14:textId="77777777">
      <w:pPr>
        <w:rPr>
          <w:i/>
          <w:iCs/>
        </w:rPr>
      </w:pPr>
      <w:r w:rsidRPr="00C62538">
        <w:t>2</w:t>
      </w:r>
      <w:r w:rsidRPr="00706540">
        <w:rPr>
          <w:i/>
          <w:iCs/>
        </w:rPr>
        <w:t xml:space="preserve"> (General: 4 points; Violent: 4 points)</w:t>
      </w:r>
    </w:p>
    <w:p w:rsidRPr="00706540" w:rsidR="00C62538" w:rsidP="3A336E95" w:rsidRDefault="3A336E95" w14:paraId="4F72589A" w14:textId="5959C33B">
      <w:pPr>
        <w:rPr>
          <w:i/>
          <w:iCs/>
        </w:rPr>
      </w:pPr>
      <w:r>
        <w:t>&gt; 2</w:t>
      </w:r>
      <w:r w:rsidRPr="3A336E95">
        <w:rPr>
          <w:i/>
          <w:iCs/>
        </w:rPr>
        <w:t xml:space="preserve"> (General: 6 points; Violent: 6 points)</w:t>
      </w:r>
    </w:p>
    <w:p w:rsidRPr="00BC08E0" w:rsidR="00C32A83" w:rsidP="00B45FFE" w:rsidRDefault="00C32A83" w14:paraId="4E607678" w14:textId="77777777">
      <w:pPr>
        <w:rPr>
          <w:rFonts w:eastAsia="Times New Roman" w:cs="Times New Roman"/>
          <w:caps/>
          <w:color w:val="1696D2"/>
          <w:sz w:val="21"/>
          <w:szCs w:val="21"/>
        </w:rPr>
      </w:pPr>
    </w:p>
    <w:p w:rsidR="00880E61" w:rsidP="00B45FFE" w:rsidRDefault="7E668CC4" w14:paraId="30D9E18E" w14:textId="7BFB173C">
      <w:pPr>
        <w:rPr>
          <w:rFonts w:eastAsia="Times New Roman" w:cs="Times New Roman"/>
          <w:b/>
          <w:bCs/>
          <w:color w:val="353535"/>
        </w:rPr>
      </w:pPr>
      <w:r w:rsidRPr="7E668CC4">
        <w:rPr>
          <w:rFonts w:eastAsia="Times New Roman" w:cs="Times New Roman"/>
          <w:b/>
          <w:bCs/>
          <w:color w:val="353535"/>
        </w:rPr>
        <w:t>3. Amount of time since last infraction (any)</w:t>
      </w:r>
    </w:p>
    <w:p w:rsidRPr="00706540" w:rsidR="00C62538" w:rsidP="3A336E95" w:rsidRDefault="3A336E95" w14:paraId="12B8930C" w14:textId="3D178D72">
      <w:pPr>
        <w:rPr>
          <w:i/>
          <w:iCs/>
        </w:rPr>
      </w:pPr>
      <w:r>
        <w:t>No infractions/&gt; 12 months</w:t>
      </w:r>
      <w:r w:rsidRPr="3A336E95">
        <w:rPr>
          <w:i/>
          <w:iCs/>
        </w:rPr>
        <w:t xml:space="preserve"> (General: 0 points; Violent: 0 points)</w:t>
      </w:r>
    </w:p>
    <w:p w:rsidRPr="00706540" w:rsidR="00C62538" w:rsidP="3A336E95" w:rsidRDefault="3A336E95" w14:paraId="4DEDFE5D" w14:textId="670A6F3F">
      <w:pPr>
        <w:rPr>
          <w:i/>
          <w:iCs/>
        </w:rPr>
      </w:pPr>
      <w:r>
        <w:t>7–12 months</w:t>
      </w:r>
      <w:r w:rsidRPr="3A336E95">
        <w:rPr>
          <w:i/>
          <w:iCs/>
        </w:rPr>
        <w:t xml:space="preserve"> (General: 2 points; Violent: 1 point)</w:t>
      </w:r>
    </w:p>
    <w:p w:rsidRPr="00706540" w:rsidR="00C62538" w:rsidP="3A336E95" w:rsidRDefault="3A336E95" w14:paraId="3E441FCF" w14:textId="165ABD0C">
      <w:pPr>
        <w:rPr>
          <w:i/>
          <w:iCs/>
        </w:rPr>
      </w:pPr>
      <w:r>
        <w:t>3–6 months</w:t>
      </w:r>
      <w:r w:rsidRPr="3A336E95">
        <w:rPr>
          <w:i/>
          <w:iCs/>
        </w:rPr>
        <w:t xml:space="preserve"> (General: 4 points; Violent: 2 points)</w:t>
      </w:r>
    </w:p>
    <w:p w:rsidRPr="00C62538" w:rsidR="00880E61" w:rsidP="3A336E95" w:rsidRDefault="3A336E95" w14:paraId="0B9DD3AC" w14:textId="61468E4F">
      <w:pPr>
        <w:rPr>
          <w:i/>
          <w:iCs/>
        </w:rPr>
      </w:pPr>
      <w:r>
        <w:t>&lt; 3 months</w:t>
      </w:r>
      <w:r w:rsidRPr="3A336E95">
        <w:rPr>
          <w:i/>
          <w:iCs/>
        </w:rPr>
        <w:t xml:space="preserve"> (General: 6 points; Violent: 3 points)</w:t>
      </w:r>
    </w:p>
    <w:p w:rsidR="00880E61" w:rsidP="00B45FFE" w:rsidRDefault="00880E61" w14:paraId="1AC90218" w14:textId="602A8011">
      <w:pPr>
        <w:rPr>
          <w:rFonts w:eastAsia="Times New Roman" w:cs="Times New Roman"/>
          <w:b/>
          <w:bCs/>
          <w:color w:val="353535"/>
        </w:rPr>
      </w:pPr>
    </w:p>
    <w:p w:rsidR="00880E61" w:rsidP="00B45FFE" w:rsidRDefault="3A336E95" w14:paraId="597FEF14" w14:textId="353145BF">
      <w:pPr>
        <w:rPr>
          <w:rFonts w:eastAsia="Times New Roman" w:cs="Times New Roman"/>
          <w:b/>
          <w:bCs/>
          <w:color w:val="353535"/>
        </w:rPr>
      </w:pPr>
      <w:r w:rsidRPr="3A336E95">
        <w:rPr>
          <w:rFonts w:eastAsia="Times New Roman" w:cs="Times New Roman"/>
          <w:b/>
          <w:bCs/>
          <w:color w:val="353535"/>
        </w:rPr>
        <w:t>4. Amount of time since last infraction (serious and violent only)</w:t>
      </w:r>
    </w:p>
    <w:p w:rsidRPr="00706540" w:rsidR="00C62538" w:rsidP="3A336E95" w:rsidRDefault="3A336E95" w14:paraId="61097C61" w14:textId="4B9A20AF">
      <w:pPr>
        <w:rPr>
          <w:i/>
          <w:iCs/>
        </w:rPr>
      </w:pPr>
      <w:r>
        <w:t>No infractions/&gt; 12 months</w:t>
      </w:r>
      <w:r w:rsidRPr="3A336E95">
        <w:rPr>
          <w:i/>
          <w:iCs/>
        </w:rPr>
        <w:t xml:space="preserve"> (General: 0 points; Violent: 0 points)</w:t>
      </w:r>
    </w:p>
    <w:p w:rsidRPr="00706540" w:rsidR="00C62538" w:rsidP="3A336E95" w:rsidRDefault="3A336E95" w14:paraId="43F57C7D" w14:textId="16B9C83D">
      <w:pPr>
        <w:rPr>
          <w:i/>
          <w:iCs/>
        </w:rPr>
      </w:pPr>
      <w:r>
        <w:t>7–12 months</w:t>
      </w:r>
      <w:r w:rsidRPr="3A336E95">
        <w:rPr>
          <w:i/>
          <w:iCs/>
        </w:rPr>
        <w:t xml:space="preserve"> (General: 1 point; Violent: 1 points)</w:t>
      </w:r>
    </w:p>
    <w:p w:rsidRPr="00706540" w:rsidR="00C62538" w:rsidP="3A336E95" w:rsidRDefault="3A336E95" w14:paraId="3BB5ACCA" w14:textId="70439716">
      <w:pPr>
        <w:rPr>
          <w:i/>
          <w:iCs/>
        </w:rPr>
      </w:pPr>
      <w:r>
        <w:t>3–6 months</w:t>
      </w:r>
      <w:r w:rsidRPr="3A336E95">
        <w:rPr>
          <w:i/>
          <w:iCs/>
        </w:rPr>
        <w:t xml:space="preserve"> (General: 2 points; Violent: 2 points)</w:t>
      </w:r>
    </w:p>
    <w:p w:rsidRPr="00706540" w:rsidR="00C62538" w:rsidP="3A336E95" w:rsidRDefault="3A336E95" w14:paraId="43B29201" w14:textId="6C081968">
      <w:pPr>
        <w:rPr>
          <w:i/>
          <w:iCs/>
        </w:rPr>
      </w:pPr>
      <w:r>
        <w:t>&lt; 3 months</w:t>
      </w:r>
      <w:r w:rsidRPr="3A336E95">
        <w:rPr>
          <w:i/>
          <w:iCs/>
        </w:rPr>
        <w:t xml:space="preserve"> (General: 3 points; Violent: 3 points)</w:t>
      </w:r>
    </w:p>
    <w:p w:rsidR="00880E61" w:rsidP="00B45FFE" w:rsidRDefault="00880E61" w14:paraId="095B2125" w14:textId="77777777">
      <w:pPr>
        <w:rPr>
          <w:rFonts w:eastAsia="Times New Roman" w:cs="Times New Roman"/>
          <w:b/>
          <w:bCs/>
          <w:color w:val="353535"/>
        </w:rPr>
      </w:pPr>
    </w:p>
    <w:p w:rsidR="00B45FFE" w:rsidP="00B45FFE" w:rsidRDefault="00A3650D" w14:paraId="363CC0F4" w14:textId="3E4D7BFD">
      <w:pPr>
        <w:rPr>
          <w:rFonts w:eastAsia="Times New Roman" w:cs="Times New Roman"/>
          <w:b/>
          <w:bCs/>
          <w:color w:val="353535"/>
        </w:rPr>
      </w:pPr>
      <w:r>
        <w:rPr>
          <w:rFonts w:eastAsia="Times New Roman" w:cs="Times New Roman"/>
          <w:b/>
          <w:bCs/>
          <w:color w:val="353535"/>
        </w:rPr>
        <w:t>5</w:t>
      </w:r>
      <w:r w:rsidRPr="00BC08E0" w:rsidR="00C32A83">
        <w:rPr>
          <w:rFonts w:eastAsia="Times New Roman" w:cs="Times New Roman"/>
          <w:b/>
          <w:bCs/>
          <w:color w:val="353535"/>
        </w:rPr>
        <w:t xml:space="preserve">. </w:t>
      </w:r>
      <w:r w:rsidRPr="00BC08E0" w:rsidR="00B45FFE">
        <w:rPr>
          <w:rFonts w:eastAsia="Times New Roman" w:cs="Times New Roman"/>
          <w:b/>
          <w:bCs/>
          <w:color w:val="353535"/>
        </w:rPr>
        <w:t>Number of programs completed (any)</w:t>
      </w:r>
    </w:p>
    <w:p w:rsidR="00D1006A" w:rsidP="3B537553" w:rsidRDefault="00D1006A" w14:paraId="6FF299C1" w14:textId="77777777" w14:noSpellErr="1">
      <w:pPr>
        <w:rPr>
          <w:i w:val="1"/>
          <w:iCs w:val="1"/>
        </w:rPr>
      </w:pPr>
      <w:bookmarkStart w:name="_Hlk67496689" w:id="5"/>
      <w:r w:rsidRPr="3B537553" w:rsidR="3B537553">
        <w:rPr>
          <w:i w:val="1"/>
          <w:iCs w:val="1"/>
        </w:rPr>
        <w:t xml:space="preserve">The </w:t>
      </w:r>
      <w:hyperlink r:id="R9daa6a5540824a82">
        <w:r w:rsidRPr="3B537553" w:rsidR="3B537553">
          <w:rPr>
            <w:rStyle w:val="Hyperlink"/>
            <w:i w:val="1"/>
            <w:iCs w:val="1"/>
          </w:rPr>
          <w:t>approved programs</w:t>
        </w:r>
      </w:hyperlink>
      <w:r w:rsidRPr="3B537553" w:rsidR="3B537553">
        <w:rPr>
          <w:i w:val="1"/>
          <w:iCs w:val="1"/>
        </w:rPr>
        <w:t xml:space="preserve">, which </w:t>
      </w:r>
      <w:hyperlink r:id="Rd925b06a57e24fa1">
        <w:r w:rsidRPr="3B537553" w:rsidR="3B537553">
          <w:rPr>
            <w:rStyle w:val="Hyperlink"/>
            <w:i w:val="1"/>
            <w:iCs w:val="1"/>
          </w:rPr>
          <w:t>are described here</w:t>
        </w:r>
      </w:hyperlink>
      <w:r w:rsidRPr="3B537553" w:rsidR="3B537553">
        <w:rPr>
          <w:i w:val="1"/>
          <w:iCs w:val="1"/>
        </w:rPr>
        <w:t xml:space="preserve">, are </w:t>
      </w:r>
      <w:r w:rsidRPr="3B537553" w:rsidR="3B537553">
        <w:rPr>
          <w:i w:val="1"/>
          <w:iCs w:val="1"/>
          <w:color w:val="353535"/>
        </w:rPr>
        <w:t>adult continuing education, the National Parenting from Prison Program, the Life Connections Program, the BRAVE program, the Challenge Program, the Skills Program, the Sex Offender Treatment Program (residential or nonresidential), the STAGES program, and the Mental Health Step Down program.</w:t>
      </w:r>
      <w:r w:rsidRPr="3B537553" w:rsidR="3B537553">
        <w:rPr>
          <w:i w:val="1"/>
          <w:iCs w:val="1"/>
        </w:rPr>
        <w:t xml:space="preserve"> </w:t>
      </w:r>
    </w:p>
    <w:bookmarkEnd w:id="5"/>
    <w:p w:rsidRPr="00706540" w:rsidR="00C62538" w:rsidP="00C62538" w:rsidRDefault="00C62538" w14:paraId="54072DE3" w14:textId="77777777">
      <w:pPr>
        <w:rPr>
          <w:i/>
          <w:iCs/>
        </w:rPr>
      </w:pPr>
      <w:r w:rsidRPr="00C62538">
        <w:t>0</w:t>
      </w:r>
      <w:r w:rsidRPr="00706540">
        <w:rPr>
          <w:i/>
          <w:iCs/>
        </w:rPr>
        <w:t xml:space="preserve"> (General: 0 points; Violent: 0 points)</w:t>
      </w:r>
    </w:p>
    <w:p w:rsidRPr="00706540" w:rsidR="00C62538" w:rsidP="00C62538" w:rsidRDefault="00C62538" w14:paraId="32784A69" w14:textId="77777777">
      <w:pPr>
        <w:rPr>
          <w:i/>
          <w:iCs/>
        </w:rPr>
      </w:pPr>
      <w:r w:rsidRPr="00C62538">
        <w:t>1</w:t>
      </w:r>
      <w:r w:rsidRPr="00706540">
        <w:rPr>
          <w:i/>
          <w:iCs/>
        </w:rPr>
        <w:t xml:space="preserve"> (General: -2 points; Violent: -1 point)</w:t>
      </w:r>
    </w:p>
    <w:p w:rsidRPr="00706540" w:rsidR="00C62538" w:rsidP="00C62538" w:rsidRDefault="00C62538" w14:paraId="4BCB7C07" w14:textId="2C1494FE">
      <w:pPr>
        <w:rPr>
          <w:i/>
          <w:iCs/>
        </w:rPr>
      </w:pPr>
      <w:r w:rsidRPr="00C62538">
        <w:t>2</w:t>
      </w:r>
      <w:r w:rsidR="00D20428">
        <w:t>–</w:t>
      </w:r>
      <w:r w:rsidRPr="00C62538">
        <w:t>3</w:t>
      </w:r>
      <w:r w:rsidRPr="00706540">
        <w:rPr>
          <w:i/>
          <w:iCs/>
        </w:rPr>
        <w:t xml:space="preserve"> (General: -4 points; Violent: -2 points)</w:t>
      </w:r>
    </w:p>
    <w:p w:rsidRPr="00706540" w:rsidR="00C62538" w:rsidP="00C62538" w:rsidRDefault="00C62538" w14:paraId="5862093C" w14:textId="2CA491CB">
      <w:pPr>
        <w:rPr>
          <w:i/>
          <w:iCs/>
        </w:rPr>
      </w:pPr>
      <w:r w:rsidRPr="00C62538">
        <w:t>4</w:t>
      </w:r>
      <w:r w:rsidR="00D20428">
        <w:t>–</w:t>
      </w:r>
      <w:r w:rsidRPr="00C62538">
        <w:t>10</w:t>
      </w:r>
      <w:r w:rsidRPr="00706540">
        <w:rPr>
          <w:i/>
          <w:iCs/>
        </w:rPr>
        <w:t xml:space="preserve"> (General: -6 points; Violent: -3 points)</w:t>
      </w:r>
    </w:p>
    <w:p w:rsidRPr="00706540" w:rsidR="00C62538" w:rsidP="00C62538" w:rsidRDefault="00C62538" w14:paraId="440923D4" w14:textId="415F54F2">
      <w:pPr>
        <w:rPr>
          <w:i/>
          <w:iCs/>
        </w:rPr>
      </w:pPr>
      <w:r w:rsidRPr="00C62538">
        <w:t>&gt;</w:t>
      </w:r>
      <w:r w:rsidR="00D20428">
        <w:t xml:space="preserve"> </w:t>
      </w:r>
      <w:r w:rsidRPr="00C62538">
        <w:t>10</w:t>
      </w:r>
      <w:r w:rsidRPr="00706540">
        <w:rPr>
          <w:i/>
          <w:iCs/>
        </w:rPr>
        <w:t xml:space="preserve"> (General: -8 points; Violent: -4 points)</w:t>
      </w:r>
    </w:p>
    <w:p w:rsidRPr="00BC08E0" w:rsidR="00C32A83" w:rsidP="00B45FFE" w:rsidRDefault="00C32A83" w14:paraId="72264914" w14:textId="77777777">
      <w:pPr>
        <w:rPr>
          <w:rFonts w:eastAsia="Times New Roman" w:cs="Times New Roman"/>
          <w:caps/>
          <w:color w:val="1696D2"/>
          <w:sz w:val="21"/>
          <w:szCs w:val="21"/>
        </w:rPr>
      </w:pPr>
    </w:p>
    <w:p w:rsidR="00123A5D" w:rsidP="00B45FFE" w:rsidRDefault="00A3650D" w14:paraId="1DDF0F58" w14:textId="54D8B835">
      <w:pPr>
        <w:rPr>
          <w:rFonts w:eastAsia="Times New Roman" w:cs="Times New Roman"/>
          <w:b/>
          <w:bCs/>
          <w:color w:val="353535"/>
        </w:rPr>
      </w:pPr>
      <w:r>
        <w:rPr>
          <w:rFonts w:eastAsia="Times New Roman" w:cs="Times New Roman"/>
          <w:b/>
          <w:bCs/>
          <w:color w:val="353535"/>
        </w:rPr>
        <w:t>6</w:t>
      </w:r>
      <w:r w:rsidRPr="00BC08E0" w:rsidR="00C32A83">
        <w:rPr>
          <w:rFonts w:eastAsia="Times New Roman" w:cs="Times New Roman"/>
          <w:b/>
          <w:bCs/>
          <w:color w:val="353535"/>
        </w:rPr>
        <w:t xml:space="preserve">. </w:t>
      </w:r>
      <w:r w:rsidR="00880E61">
        <w:rPr>
          <w:rFonts w:eastAsia="Times New Roman" w:cs="Times New Roman"/>
          <w:b/>
          <w:bCs/>
          <w:color w:val="353535"/>
        </w:rPr>
        <w:t>Work programming</w:t>
      </w:r>
    </w:p>
    <w:p w:rsidR="00880E61" w:rsidP="00B45FFE" w:rsidRDefault="00123A5D" w14:paraId="28A14401" w14:textId="6E339C37">
      <w:pPr>
        <w:rPr>
          <w:rFonts w:eastAsia="Times New Roman" w:cs="Times New Roman"/>
          <w:b/>
          <w:bCs/>
          <w:color w:val="353535"/>
        </w:rPr>
      </w:pPr>
      <w:r>
        <w:rPr>
          <w:rFonts w:eastAsia="Times New Roman" w:cs="Times New Roman"/>
          <w:i/>
          <w:iCs/>
          <w:color w:val="353535"/>
        </w:rPr>
        <w:t>The number of technical</w:t>
      </w:r>
      <w:r w:rsidR="00D23ABB">
        <w:rPr>
          <w:rFonts w:eastAsia="Times New Roman" w:cs="Times New Roman"/>
          <w:i/>
          <w:iCs/>
          <w:color w:val="353535"/>
        </w:rPr>
        <w:t>,</w:t>
      </w:r>
      <w:r w:rsidR="007E3503">
        <w:rPr>
          <w:rFonts w:eastAsia="Times New Roman" w:cs="Times New Roman"/>
          <w:i/>
          <w:iCs/>
          <w:color w:val="353535"/>
        </w:rPr>
        <w:t xml:space="preserve"> </w:t>
      </w:r>
      <w:r>
        <w:rPr>
          <w:rFonts w:eastAsia="Times New Roman" w:cs="Times New Roman"/>
          <w:i/>
          <w:iCs/>
          <w:color w:val="353535"/>
        </w:rPr>
        <w:t>vocational</w:t>
      </w:r>
      <w:r w:rsidR="00D23ABB">
        <w:rPr>
          <w:rFonts w:eastAsia="Times New Roman" w:cs="Times New Roman"/>
          <w:i/>
          <w:iCs/>
          <w:color w:val="353535"/>
        </w:rPr>
        <w:t>, or prison-industry (UNICOR) programs</w:t>
      </w:r>
      <w:r>
        <w:rPr>
          <w:rFonts w:eastAsia="Times New Roman" w:cs="Times New Roman"/>
          <w:i/>
          <w:iCs/>
          <w:color w:val="353535"/>
        </w:rPr>
        <w:t xml:space="preserve"> completed during current incarceration</w:t>
      </w:r>
      <w:r w:rsidR="00220EA8">
        <w:rPr>
          <w:rFonts w:eastAsia="Times New Roman" w:cs="Times New Roman"/>
          <w:i/>
          <w:iCs/>
          <w:color w:val="353535"/>
        </w:rPr>
        <w:t>.</w:t>
      </w:r>
    </w:p>
    <w:p w:rsidRPr="00706540" w:rsidR="00C62538" w:rsidP="00C62538" w:rsidRDefault="00C62538" w14:paraId="007B0833" w14:textId="45A4E3F3">
      <w:pPr>
        <w:rPr>
          <w:i/>
          <w:iCs/>
        </w:rPr>
      </w:pPr>
      <w:r w:rsidRPr="00C62538">
        <w:t>0</w:t>
      </w:r>
      <w:r w:rsidRPr="00706540">
        <w:rPr>
          <w:i/>
          <w:iCs/>
        </w:rPr>
        <w:t xml:space="preserve"> (General: 0 points; Violent: 0 points)</w:t>
      </w:r>
    </w:p>
    <w:p w:rsidRPr="00706540" w:rsidR="00C62538" w:rsidP="00C62538" w:rsidRDefault="00C62538" w14:paraId="0AF642EE" w14:textId="77777777">
      <w:pPr>
        <w:rPr>
          <w:i/>
          <w:iCs/>
        </w:rPr>
      </w:pPr>
      <w:r w:rsidRPr="00C62538">
        <w:t>1</w:t>
      </w:r>
      <w:r w:rsidRPr="00706540">
        <w:rPr>
          <w:i/>
          <w:iCs/>
        </w:rPr>
        <w:t xml:space="preserve"> (General: -1 point; Violent: -1 point)</w:t>
      </w:r>
    </w:p>
    <w:p w:rsidRPr="00706540" w:rsidR="00C62538" w:rsidP="00C62538" w:rsidRDefault="00D20428" w14:paraId="247252FF" w14:textId="5C2AAA05">
      <w:pPr>
        <w:rPr>
          <w:i/>
          <w:iCs/>
        </w:rPr>
      </w:pPr>
      <w:r>
        <w:t>≥</w:t>
      </w:r>
      <w:r w:rsidR="006E1D54">
        <w:t xml:space="preserve"> </w:t>
      </w:r>
      <w:r w:rsidRPr="00C62538" w:rsidR="00C62538">
        <w:t>2</w:t>
      </w:r>
      <w:r w:rsidRPr="00706540" w:rsidR="00C62538">
        <w:rPr>
          <w:i/>
          <w:iCs/>
        </w:rPr>
        <w:t xml:space="preserve"> (General: -2 points; Violent: -2 points)</w:t>
      </w:r>
    </w:p>
    <w:p w:rsidR="00880E61" w:rsidP="00B45FFE" w:rsidRDefault="00880E61" w14:paraId="0D1ED1E5" w14:textId="77777777">
      <w:pPr>
        <w:rPr>
          <w:rFonts w:eastAsia="Times New Roman" w:cs="Times New Roman"/>
          <w:b/>
          <w:bCs/>
          <w:color w:val="353535"/>
        </w:rPr>
      </w:pPr>
    </w:p>
    <w:p w:rsidRPr="00BC08E0" w:rsidR="00B45FFE" w:rsidP="00B45FFE" w:rsidRDefault="00A3650D" w14:paraId="1AA21602" w14:textId="4CFCDE58">
      <w:pPr>
        <w:rPr>
          <w:rFonts w:eastAsia="Times New Roman" w:cs="Times New Roman"/>
          <w:b/>
          <w:bCs/>
          <w:color w:val="353535"/>
        </w:rPr>
      </w:pPr>
      <w:r>
        <w:rPr>
          <w:rFonts w:eastAsia="Times New Roman" w:cs="Times New Roman"/>
          <w:b/>
          <w:bCs/>
          <w:color w:val="353535"/>
        </w:rPr>
        <w:t>7</w:t>
      </w:r>
      <w:r w:rsidR="00880E61">
        <w:rPr>
          <w:rFonts w:eastAsia="Times New Roman" w:cs="Times New Roman"/>
          <w:b/>
          <w:bCs/>
          <w:color w:val="353535"/>
        </w:rPr>
        <w:t xml:space="preserve">. </w:t>
      </w:r>
      <w:r w:rsidRPr="00BC08E0" w:rsidR="00B45FFE">
        <w:rPr>
          <w:rFonts w:eastAsia="Times New Roman" w:cs="Times New Roman"/>
          <w:b/>
          <w:bCs/>
          <w:color w:val="353535"/>
        </w:rPr>
        <w:t>Drug treatment while incarcerated</w:t>
      </w:r>
    </w:p>
    <w:p w:rsidRPr="00706540" w:rsidR="00C62538" w:rsidP="00C62538" w:rsidRDefault="00C62538" w14:paraId="0740718E" w14:textId="77777777">
      <w:pPr>
        <w:rPr>
          <w:i/>
          <w:iCs/>
        </w:rPr>
      </w:pPr>
      <w:r w:rsidRPr="00C62538">
        <w:t>No need indicated</w:t>
      </w:r>
      <w:r w:rsidRPr="00706540">
        <w:rPr>
          <w:i/>
          <w:iCs/>
        </w:rPr>
        <w:t xml:space="preserve"> (General: -9 points; Violent: -3 points)</w:t>
      </w:r>
    </w:p>
    <w:p w:rsidRPr="00706540" w:rsidR="00C62538" w:rsidP="00C62538" w:rsidRDefault="00C62538" w14:paraId="4E510B82" w14:textId="77777777">
      <w:pPr>
        <w:rPr>
          <w:i/>
          <w:iCs/>
        </w:rPr>
      </w:pPr>
      <w:r w:rsidRPr="00C62538">
        <w:t>Completed residential drug treatment during incarceration</w:t>
      </w:r>
      <w:r w:rsidRPr="00706540">
        <w:rPr>
          <w:i/>
          <w:iCs/>
        </w:rPr>
        <w:t xml:space="preserve"> (General: -6 points; Violent: -2 points)</w:t>
      </w:r>
    </w:p>
    <w:p w:rsidRPr="00706540" w:rsidR="00C62538" w:rsidP="00C62538" w:rsidRDefault="00C62538" w14:paraId="1633598A" w14:textId="77777777">
      <w:pPr>
        <w:rPr>
          <w:i/>
          <w:iCs/>
        </w:rPr>
      </w:pPr>
      <w:r w:rsidRPr="00C62538">
        <w:t>Completed drug treatment during incarceration</w:t>
      </w:r>
      <w:r w:rsidRPr="00706540">
        <w:rPr>
          <w:i/>
          <w:iCs/>
        </w:rPr>
        <w:t xml:space="preserve"> (General: -3 points; Violent: -1 point)</w:t>
      </w:r>
    </w:p>
    <w:p w:rsidRPr="00706540" w:rsidR="00C62538" w:rsidP="00C62538" w:rsidRDefault="00C62538" w14:paraId="4AFEB868" w14:textId="3650FC7A">
      <w:pPr>
        <w:rPr>
          <w:i/>
          <w:iCs/>
        </w:rPr>
      </w:pPr>
      <w:r w:rsidRPr="00C62538">
        <w:t xml:space="preserve">Need indicated but no treatment </w:t>
      </w:r>
      <w:r w:rsidR="00D23ABB">
        <w:t xml:space="preserve">completed yet </w:t>
      </w:r>
      <w:r w:rsidRPr="00C62538">
        <w:t>during incarceration</w:t>
      </w:r>
      <w:r w:rsidRPr="00706540">
        <w:rPr>
          <w:i/>
          <w:iCs/>
        </w:rPr>
        <w:t xml:space="preserve"> (General: 0 points; Violent: 0 points)</w:t>
      </w:r>
    </w:p>
    <w:p w:rsidRPr="00BC08E0" w:rsidR="00C32A83" w:rsidP="00B45FFE" w:rsidRDefault="00C32A83" w14:paraId="3B8F1EF5" w14:textId="77777777">
      <w:pPr>
        <w:rPr>
          <w:rFonts w:eastAsia="Times New Roman" w:cs="Times New Roman"/>
          <w:caps/>
          <w:color w:val="1696D2"/>
          <w:sz w:val="21"/>
          <w:szCs w:val="21"/>
        </w:rPr>
      </w:pPr>
    </w:p>
    <w:p w:rsidRPr="00BC08E0" w:rsidR="00486400" w:rsidP="00486400" w:rsidRDefault="00A3650D" w14:paraId="5E7E1EA4" w14:textId="1BEAB342">
      <w:pPr>
        <w:rPr>
          <w:rFonts w:eastAsia="Times New Roman" w:cs="Times New Roman"/>
          <w:b/>
          <w:bCs/>
          <w:color w:val="353535"/>
        </w:rPr>
      </w:pPr>
      <w:r>
        <w:rPr>
          <w:rFonts w:eastAsia="Times New Roman" w:cs="Times New Roman"/>
          <w:b/>
          <w:bCs/>
          <w:color w:val="353535"/>
        </w:rPr>
        <w:t>8</w:t>
      </w:r>
      <w:r w:rsidRPr="00BC08E0" w:rsidR="00486400">
        <w:rPr>
          <w:rFonts w:eastAsia="Times New Roman" w:cs="Times New Roman"/>
          <w:b/>
          <w:bCs/>
          <w:color w:val="353535"/>
        </w:rPr>
        <w:t>. Education</w:t>
      </w:r>
    </w:p>
    <w:p w:rsidRPr="00706540" w:rsidR="00486400" w:rsidP="00486400" w:rsidRDefault="00486400" w14:paraId="276A5DD6" w14:textId="1C7C8AEF">
      <w:pPr>
        <w:rPr>
          <w:i/>
          <w:iCs/>
        </w:rPr>
      </w:pPr>
      <w:r w:rsidRPr="00C62538">
        <w:t xml:space="preserve">Verified </w:t>
      </w:r>
      <w:r w:rsidR="00DE118A">
        <w:t xml:space="preserve">high school </w:t>
      </w:r>
      <w:r w:rsidRPr="00C62538">
        <w:t>degree or GED</w:t>
      </w:r>
      <w:r w:rsidRPr="00706540">
        <w:rPr>
          <w:i/>
          <w:iCs/>
        </w:rPr>
        <w:t xml:space="preserve"> (General: -4 points; Violent: -2 points)</w:t>
      </w:r>
    </w:p>
    <w:p w:rsidRPr="00706540" w:rsidR="00486400" w:rsidP="00486400" w:rsidRDefault="00486400" w14:paraId="369E8F91" w14:textId="2CEA5E74">
      <w:pPr>
        <w:rPr>
          <w:i/>
          <w:iCs/>
        </w:rPr>
      </w:pPr>
      <w:r w:rsidRPr="00C62538">
        <w:t>Enrolled and progressing in GED</w:t>
      </w:r>
      <w:r w:rsidR="00DE118A">
        <w:t xml:space="preserve"> program</w:t>
      </w:r>
      <w:r w:rsidRPr="00706540">
        <w:rPr>
          <w:i/>
          <w:iCs/>
        </w:rPr>
        <w:t xml:space="preserve"> (General: -2 points; Violent: -1 points)</w:t>
      </w:r>
    </w:p>
    <w:p w:rsidR="00486400" w:rsidP="00486400" w:rsidRDefault="00486400" w14:paraId="7BF689AF" w14:textId="77777777">
      <w:pPr>
        <w:rPr>
          <w:i/>
          <w:iCs/>
        </w:rPr>
      </w:pPr>
      <w:r w:rsidRPr="00C62538">
        <w:t>No verified degree and not participating in GED program</w:t>
      </w:r>
      <w:r w:rsidRPr="00706540">
        <w:rPr>
          <w:i/>
          <w:iCs/>
        </w:rPr>
        <w:t xml:space="preserve"> (General: 0 points; Violent: 0 points)</w:t>
      </w:r>
    </w:p>
    <w:p w:rsidR="00486400" w:rsidP="00B45FFE" w:rsidRDefault="00486400" w14:paraId="59E7666B" w14:textId="77777777">
      <w:pPr>
        <w:rPr>
          <w:rFonts w:eastAsia="Times New Roman" w:cs="Times New Roman"/>
          <w:b/>
          <w:bCs/>
          <w:color w:val="353535"/>
        </w:rPr>
      </w:pPr>
    </w:p>
    <w:p w:rsidRPr="00BC08E0" w:rsidR="00B45FFE" w:rsidP="00B45FFE" w:rsidRDefault="00A3650D" w14:paraId="46F6E9DC" w14:textId="15EBA3ED">
      <w:pPr>
        <w:rPr>
          <w:rFonts w:eastAsia="Times New Roman" w:cs="Times New Roman"/>
          <w:b/>
          <w:bCs/>
          <w:color w:val="353535"/>
        </w:rPr>
      </w:pPr>
      <w:r>
        <w:rPr>
          <w:rFonts w:eastAsia="Times New Roman" w:cs="Times New Roman"/>
          <w:b/>
          <w:bCs/>
          <w:color w:val="353535"/>
        </w:rPr>
        <w:t>9</w:t>
      </w:r>
      <w:r w:rsidRPr="00BC08E0" w:rsidR="00C32A83">
        <w:rPr>
          <w:rFonts w:eastAsia="Times New Roman" w:cs="Times New Roman"/>
          <w:b/>
          <w:bCs/>
          <w:color w:val="353535"/>
        </w:rPr>
        <w:t xml:space="preserve">. </w:t>
      </w:r>
      <w:bookmarkStart w:name="_Hlk59439028" w:id="7"/>
      <w:r w:rsidRPr="00BC08E0" w:rsidR="00B45FFE">
        <w:rPr>
          <w:rFonts w:eastAsia="Times New Roman" w:cs="Times New Roman"/>
          <w:b/>
          <w:bCs/>
          <w:color w:val="353535"/>
        </w:rPr>
        <w:t>Noncompliance with financial responsibility</w:t>
      </w:r>
      <w:bookmarkEnd w:id="7"/>
    </w:p>
    <w:p w:rsidRPr="00486400" w:rsidR="00486400" w:rsidP="00486400" w:rsidRDefault="00BD2DE3" w14:paraId="412F481B" w14:textId="6BC96E4F">
      <w:pPr>
        <w:rPr>
          <w:i/>
          <w:iCs/>
        </w:rPr>
      </w:pPr>
      <w:r>
        <w:rPr>
          <w:i/>
          <w:iCs/>
        </w:rPr>
        <w:t xml:space="preserve">Not applying </w:t>
      </w:r>
      <w:r w:rsidRPr="00486400" w:rsidR="00486400">
        <w:rPr>
          <w:i/>
          <w:iCs/>
        </w:rPr>
        <w:t xml:space="preserve">income earned during incarceration </w:t>
      </w:r>
      <w:r>
        <w:rPr>
          <w:i/>
          <w:iCs/>
        </w:rPr>
        <w:t>toward</w:t>
      </w:r>
      <w:r w:rsidRPr="00486400" w:rsidR="00486400">
        <w:rPr>
          <w:i/>
          <w:iCs/>
        </w:rPr>
        <w:t xml:space="preserve"> restitution</w:t>
      </w:r>
      <w:r>
        <w:rPr>
          <w:i/>
          <w:iCs/>
        </w:rPr>
        <w:t xml:space="preserve"> and dependents</w:t>
      </w:r>
      <w:r w:rsidR="00D23ABB">
        <w:rPr>
          <w:i/>
          <w:iCs/>
        </w:rPr>
        <w:t>, if applicable</w:t>
      </w:r>
      <w:r w:rsidR="006E1D54">
        <w:rPr>
          <w:i/>
          <w:iCs/>
        </w:rPr>
        <w:t>.</w:t>
      </w:r>
    </w:p>
    <w:p w:rsidRPr="00706540" w:rsidR="00C62538" w:rsidP="00C62538" w:rsidRDefault="00C62538" w14:paraId="6D8C3183" w14:textId="6B8B1A2F">
      <w:pPr>
        <w:rPr>
          <w:i/>
          <w:iCs/>
        </w:rPr>
      </w:pPr>
      <w:r w:rsidRPr="00C62538">
        <w:t>No</w:t>
      </w:r>
      <w:r w:rsidRPr="00706540">
        <w:rPr>
          <w:i/>
          <w:iCs/>
        </w:rPr>
        <w:t xml:space="preserve"> (General: 0 points; Violent: 0 points)</w:t>
      </w:r>
    </w:p>
    <w:p w:rsidRPr="00706540" w:rsidR="00C62538" w:rsidP="00C62538" w:rsidRDefault="00C62538" w14:paraId="365458EA" w14:textId="4E092F23">
      <w:pPr>
        <w:rPr>
          <w:i/>
          <w:iCs/>
        </w:rPr>
      </w:pPr>
      <w:r w:rsidRPr="00C62538">
        <w:t xml:space="preserve">Yes </w:t>
      </w:r>
      <w:r w:rsidRPr="00706540">
        <w:rPr>
          <w:i/>
          <w:iCs/>
        </w:rPr>
        <w:t>(General: 1 point; Violent: 1 point)</w:t>
      </w:r>
    </w:p>
    <w:p w:rsidR="009B2D2F" w:rsidRDefault="009B2D2F" w14:paraId="5AB23104" w14:textId="51622363">
      <w:pPr>
        <w:rPr>
          <w:rFonts w:eastAsia="Times New Roman" w:cs="Times New Roman"/>
          <w:i/>
          <w:iCs/>
          <w:color w:val="9D9D9D"/>
        </w:rPr>
      </w:pPr>
    </w:p>
    <w:p w:rsidRPr="00BC08E0" w:rsidR="009B2D2F" w:rsidP="009B2D2F" w:rsidRDefault="009B2D2F" w14:paraId="3644C4F2" w14:textId="0BFC7060">
      <w:pPr>
        <w:rPr>
          <w:rFonts w:eastAsia="Times New Roman" w:cs="Times New Roman"/>
          <w:b/>
          <w:bCs/>
          <w:color w:val="353535"/>
        </w:rPr>
      </w:pPr>
      <w:r>
        <w:rPr>
          <w:rFonts w:eastAsia="Times New Roman" w:cs="Times New Roman"/>
          <w:b/>
          <w:bCs/>
          <w:color w:val="353535"/>
        </w:rPr>
        <w:t>1</w:t>
      </w:r>
      <w:r w:rsidR="00A3650D">
        <w:rPr>
          <w:rFonts w:eastAsia="Times New Roman" w:cs="Times New Roman"/>
          <w:b/>
          <w:bCs/>
          <w:color w:val="353535"/>
        </w:rPr>
        <w:t>0</w:t>
      </w:r>
      <w:r w:rsidRPr="00BC08E0">
        <w:rPr>
          <w:rFonts w:eastAsia="Times New Roman" w:cs="Times New Roman"/>
          <w:b/>
          <w:bCs/>
          <w:color w:val="353535"/>
        </w:rPr>
        <w:t>. History of violence</w:t>
      </w:r>
    </w:p>
    <w:p w:rsidRPr="00706540" w:rsidR="00EE0850" w:rsidP="00EE0850" w:rsidRDefault="009B2D2F" w14:paraId="201F9643" w14:textId="3DB16BF5">
      <w:pPr>
        <w:rPr>
          <w:i/>
          <w:iCs/>
        </w:rPr>
      </w:pPr>
      <w:r w:rsidRPr="00BC08E0">
        <w:rPr>
          <w:rFonts w:eastAsia="Times New Roman" w:cs="Times New Roman"/>
          <w:color w:val="353535"/>
        </w:rPr>
        <w:t>None </w:t>
      </w:r>
      <w:r w:rsidRPr="00706540" w:rsidR="00EE0850">
        <w:rPr>
          <w:i/>
          <w:iCs/>
        </w:rPr>
        <w:t>(General: 0 points; Violent: 0 points)</w:t>
      </w:r>
    </w:p>
    <w:p w:rsidRPr="00706540" w:rsidR="00BD2DE3" w:rsidP="00BD2DE3" w:rsidRDefault="00BD2DE3" w14:paraId="795A25C0" w14:textId="54F0EDF8">
      <w:pPr>
        <w:rPr>
          <w:i/>
          <w:iCs/>
        </w:rPr>
      </w:pPr>
      <w:r w:rsidRPr="00C62538">
        <w:t>&gt;</w:t>
      </w:r>
      <w:r w:rsidR="00DE118A">
        <w:t xml:space="preserve"> </w:t>
      </w:r>
      <w:r w:rsidRPr="00C62538">
        <w:t>10 years</w:t>
      </w:r>
      <w:r w:rsidR="00C35FB4">
        <w:t xml:space="preserve"> since a</w:t>
      </w:r>
      <w:r w:rsidRPr="00C62538">
        <w:t xml:space="preserve"> minor</w:t>
      </w:r>
      <w:r w:rsidR="00C35FB4">
        <w:t xml:space="preserve"> incident</w:t>
      </w:r>
      <w:r w:rsidRPr="00706540">
        <w:rPr>
          <w:i/>
          <w:iCs/>
        </w:rPr>
        <w:t xml:space="preserve"> (General: 1 point; Violent: 1 point)</w:t>
      </w:r>
    </w:p>
    <w:p w:rsidRPr="00706540" w:rsidR="00BD2DE3" w:rsidP="00BD2DE3" w:rsidRDefault="00BD2DE3" w14:paraId="3F68B7C6" w14:textId="0009127C">
      <w:pPr>
        <w:rPr>
          <w:i/>
          <w:iCs/>
        </w:rPr>
      </w:pPr>
      <w:r w:rsidRPr="00C62538">
        <w:t>5</w:t>
      </w:r>
      <w:r w:rsidR="00DE118A">
        <w:t>–</w:t>
      </w:r>
      <w:r w:rsidRPr="00C62538">
        <w:t xml:space="preserve">10 years </w:t>
      </w:r>
      <w:r w:rsidR="00C35FB4">
        <w:t>since a</w:t>
      </w:r>
      <w:r w:rsidRPr="00C62538" w:rsidR="00C35FB4">
        <w:t xml:space="preserve"> minor</w:t>
      </w:r>
      <w:r w:rsidR="00C35FB4">
        <w:t xml:space="preserve"> incident</w:t>
      </w:r>
      <w:r w:rsidR="007E3503">
        <w:rPr>
          <w:i/>
          <w:iCs/>
        </w:rPr>
        <w:t xml:space="preserve"> </w:t>
      </w:r>
      <w:r w:rsidRPr="00706540">
        <w:rPr>
          <w:i/>
          <w:iCs/>
        </w:rPr>
        <w:t>(General: 3 points; Violent: 3 points)</w:t>
      </w:r>
    </w:p>
    <w:p w:rsidRPr="00706540" w:rsidR="00BD2DE3" w:rsidP="00BD2DE3" w:rsidRDefault="00BD2DE3" w14:paraId="1C2A0699" w14:textId="42E4A15A">
      <w:pPr>
        <w:rPr>
          <w:i/>
          <w:iCs/>
        </w:rPr>
      </w:pPr>
      <w:r w:rsidRPr="00C62538">
        <w:t>&lt;</w:t>
      </w:r>
      <w:r w:rsidR="00DE118A">
        <w:t xml:space="preserve"> </w:t>
      </w:r>
      <w:r w:rsidRPr="00C62538">
        <w:t xml:space="preserve">5 years </w:t>
      </w:r>
      <w:r w:rsidR="00C35FB4">
        <w:t>since a</w:t>
      </w:r>
      <w:r w:rsidRPr="00C62538" w:rsidR="00C35FB4">
        <w:t xml:space="preserve"> minor</w:t>
      </w:r>
      <w:r w:rsidR="00C35FB4">
        <w:t xml:space="preserve"> incident</w:t>
      </w:r>
      <w:r w:rsidR="007E3503">
        <w:rPr>
          <w:i/>
          <w:iCs/>
        </w:rPr>
        <w:t xml:space="preserve"> </w:t>
      </w:r>
      <w:r w:rsidRPr="00706540">
        <w:rPr>
          <w:i/>
          <w:iCs/>
        </w:rPr>
        <w:t>(General: 5 points; Violent: 5 points)</w:t>
      </w:r>
    </w:p>
    <w:p w:rsidRPr="00706540" w:rsidR="00BD2DE3" w:rsidP="00BD2DE3" w:rsidRDefault="00BD2DE3" w14:paraId="05D3E192" w14:textId="219D6B47">
      <w:pPr>
        <w:rPr>
          <w:i/>
          <w:iCs/>
        </w:rPr>
      </w:pPr>
      <w:r w:rsidRPr="00C62538">
        <w:t>&gt;</w:t>
      </w:r>
      <w:r w:rsidR="00DE118A">
        <w:t xml:space="preserve"> </w:t>
      </w:r>
      <w:r w:rsidRPr="00C62538">
        <w:t>15 years</w:t>
      </w:r>
      <w:r w:rsidR="00C35FB4">
        <w:t xml:space="preserve"> since a</w:t>
      </w:r>
      <w:r w:rsidRPr="00C62538">
        <w:t xml:space="preserve"> serious</w:t>
      </w:r>
      <w:r w:rsidR="00C35FB4">
        <w:t xml:space="preserve"> incident</w:t>
      </w:r>
      <w:r w:rsidRPr="00706540">
        <w:rPr>
          <w:i/>
          <w:iCs/>
        </w:rPr>
        <w:t xml:space="preserve"> (General: 2 points; Violent: 2 points)</w:t>
      </w:r>
    </w:p>
    <w:p w:rsidRPr="00706540" w:rsidR="00BD2DE3" w:rsidP="00BD2DE3" w:rsidRDefault="00BD2DE3" w14:paraId="1F9D86E9" w14:textId="30E47C46">
      <w:pPr>
        <w:rPr>
          <w:i/>
          <w:iCs/>
        </w:rPr>
      </w:pPr>
      <w:r w:rsidRPr="00C62538">
        <w:t>10</w:t>
      </w:r>
      <w:r w:rsidR="00DE118A">
        <w:t>–</w:t>
      </w:r>
      <w:r w:rsidRPr="00C62538">
        <w:t xml:space="preserve">15 years </w:t>
      </w:r>
      <w:r w:rsidR="00C35FB4">
        <w:t>since a</w:t>
      </w:r>
      <w:r w:rsidRPr="00C62538" w:rsidR="00C35FB4">
        <w:t xml:space="preserve"> serious</w:t>
      </w:r>
      <w:r w:rsidR="00C35FB4">
        <w:t xml:space="preserve"> incident</w:t>
      </w:r>
      <w:r w:rsidRPr="00706540">
        <w:rPr>
          <w:i/>
          <w:iCs/>
        </w:rPr>
        <w:t xml:space="preserve"> (General: 4 points; Violent: 4 points)</w:t>
      </w:r>
    </w:p>
    <w:p w:rsidRPr="00706540" w:rsidR="00BD2DE3" w:rsidP="00BD2DE3" w:rsidRDefault="00BD2DE3" w14:paraId="1118B431" w14:textId="488053AF">
      <w:pPr>
        <w:rPr>
          <w:i/>
          <w:iCs/>
        </w:rPr>
      </w:pPr>
      <w:r w:rsidRPr="00C62538">
        <w:t>5</w:t>
      </w:r>
      <w:r w:rsidR="00DE118A">
        <w:t>–</w:t>
      </w:r>
      <w:r w:rsidRPr="00C62538">
        <w:t xml:space="preserve">10 years </w:t>
      </w:r>
      <w:r w:rsidR="00C35FB4">
        <w:t>since a</w:t>
      </w:r>
      <w:r w:rsidRPr="00C62538" w:rsidR="00C35FB4">
        <w:t xml:space="preserve"> serious</w:t>
      </w:r>
      <w:r w:rsidR="00C35FB4">
        <w:t xml:space="preserve"> incident</w:t>
      </w:r>
      <w:r w:rsidRPr="00706540">
        <w:rPr>
          <w:i/>
          <w:iCs/>
        </w:rPr>
        <w:t xml:space="preserve"> (General: 6 points; Violent: 6 points)</w:t>
      </w:r>
    </w:p>
    <w:p w:rsidRPr="00706540" w:rsidR="00BD2DE3" w:rsidP="3A336E95" w:rsidRDefault="3A336E95" w14:paraId="4D887334" w14:textId="7E173AA2">
      <w:pPr>
        <w:rPr>
          <w:i/>
          <w:iCs/>
        </w:rPr>
      </w:pPr>
      <w:r>
        <w:t>&lt; 5 years since a serious incident</w:t>
      </w:r>
      <w:r w:rsidRPr="3A336E95">
        <w:rPr>
          <w:i/>
          <w:iCs/>
        </w:rPr>
        <w:t xml:space="preserve"> (General: 7 points; Violent: 7 points)</w:t>
      </w:r>
    </w:p>
    <w:p w:rsidRPr="00BC08E0" w:rsidR="009B2D2F" w:rsidP="009B2D2F" w:rsidRDefault="009B2D2F" w14:paraId="7E7CB0D2" w14:textId="1F0108B2">
      <w:pPr>
        <w:rPr>
          <w:rFonts w:eastAsia="Times New Roman" w:cs="Times New Roman"/>
          <w:color w:val="353535"/>
        </w:rPr>
      </w:pPr>
    </w:p>
    <w:p w:rsidR="009B2D2F" w:rsidP="009B2D2F" w:rsidRDefault="3A336E95" w14:paraId="4032CF70" w14:textId="7CDECA6F">
      <w:pPr>
        <w:rPr>
          <w:rFonts w:eastAsia="Times New Roman" w:cs="Times New Roman"/>
          <w:b/>
          <w:bCs/>
          <w:color w:val="353535"/>
        </w:rPr>
      </w:pPr>
      <w:r w:rsidRPr="3A336E95">
        <w:rPr>
          <w:rFonts w:eastAsia="Times New Roman" w:cs="Times New Roman"/>
          <w:b/>
          <w:bCs/>
          <w:color w:val="353535"/>
        </w:rPr>
        <w:t>11. History of escape attempts</w:t>
      </w:r>
    </w:p>
    <w:p w:rsidRPr="00706540" w:rsidR="00EE0850" w:rsidP="3A336E95" w:rsidRDefault="3A336E95" w14:paraId="1183E8C1" w14:textId="49FE06C1">
      <w:pPr>
        <w:rPr>
          <w:i/>
          <w:iCs/>
        </w:rPr>
      </w:pPr>
      <w:r w:rsidRPr="3A336E95">
        <w:rPr>
          <w:rFonts w:eastAsia="Times New Roman" w:cs="Times New Roman"/>
          <w:color w:val="353535"/>
        </w:rPr>
        <w:t>None </w:t>
      </w:r>
      <w:r w:rsidRPr="3A336E95">
        <w:rPr>
          <w:i/>
          <w:iCs/>
        </w:rPr>
        <w:t>(General: 0 points; Violent: 0 points)</w:t>
      </w:r>
    </w:p>
    <w:p w:rsidRPr="00706540" w:rsidR="00EE0850" w:rsidP="3A336E95" w:rsidRDefault="3A336E95" w14:paraId="0C84DFBA" w14:textId="5F78C716">
      <w:pPr>
        <w:rPr>
          <w:i/>
          <w:iCs/>
        </w:rPr>
      </w:pPr>
      <w:r>
        <w:t>&gt; 10 years minor</w:t>
      </w:r>
      <w:r w:rsidRPr="3A336E95">
        <w:rPr>
          <w:i/>
          <w:iCs/>
        </w:rPr>
        <w:t xml:space="preserve"> (General: 2 points; Violent: 1 point)</w:t>
      </w:r>
    </w:p>
    <w:p w:rsidRPr="00706540" w:rsidR="00EE0850" w:rsidP="3A336E95" w:rsidRDefault="3A336E95" w14:paraId="60878B1B" w14:textId="6F65A737">
      <w:pPr>
        <w:rPr>
          <w:i/>
          <w:iCs/>
        </w:rPr>
      </w:pPr>
      <w:r>
        <w:t>5–10 years minor</w:t>
      </w:r>
      <w:r w:rsidRPr="3A336E95">
        <w:rPr>
          <w:i/>
          <w:iCs/>
        </w:rPr>
        <w:t xml:space="preserve"> (General: 4 points; Violent: 2 points)</w:t>
      </w:r>
    </w:p>
    <w:p w:rsidRPr="00706540" w:rsidR="00EE0850" w:rsidP="3A336E95" w:rsidRDefault="3A336E95" w14:paraId="4AF06EEA" w14:textId="4C2DD2ED">
      <w:pPr>
        <w:rPr>
          <w:i/>
          <w:iCs/>
        </w:rPr>
      </w:pPr>
      <w:r>
        <w:t>&lt; 5 years minor or any serious</w:t>
      </w:r>
      <w:r w:rsidRPr="3A336E95">
        <w:rPr>
          <w:i/>
          <w:iCs/>
        </w:rPr>
        <w:t xml:space="preserve"> (General: 6 points; Violent: 3 points)</w:t>
      </w:r>
    </w:p>
    <w:p w:rsidRPr="00BC08E0" w:rsidR="009B2D2F" w:rsidP="00B45FFE" w:rsidRDefault="009B2D2F" w14:paraId="4466C949" w14:textId="6570E690">
      <w:pPr>
        <w:rPr>
          <w:rFonts w:eastAsia="Times New Roman" w:cs="Times New Roman"/>
          <w:i/>
          <w:iCs/>
          <w:color w:val="9D9D9D"/>
        </w:rPr>
      </w:pPr>
    </w:p>
    <w:p w:rsidR="00AA42C4" w:rsidP="00AA42C4" w:rsidRDefault="00AA42C4" w14:paraId="4ED01138" w14:textId="7EB6710F">
      <w:pPr>
        <w:spacing w:before="100" w:beforeAutospacing="1" w:after="100" w:afterAutospacing="1"/>
        <w:outlineLvl w:val="2"/>
        <w:rPr>
          <w:rFonts w:eastAsia="Times New Roman" w:cs="Times New Roman"/>
          <w:b/>
          <w:bCs/>
          <w:caps/>
          <w:color w:val="353535"/>
          <w:sz w:val="27"/>
          <w:szCs w:val="27"/>
        </w:rPr>
      </w:pPr>
      <w:r>
        <w:rPr>
          <w:rFonts w:eastAsia="Times New Roman" w:cs="Times New Roman"/>
          <w:b/>
          <w:bCs/>
          <w:caps/>
          <w:color w:val="353535"/>
          <w:sz w:val="27"/>
          <w:szCs w:val="27"/>
        </w:rPr>
        <w:t>[woMEN]</w:t>
      </w:r>
    </w:p>
    <w:p w:rsidRPr="00BC08E0" w:rsidR="00AA42C4" w:rsidP="00AA42C4" w:rsidRDefault="00AA42C4" w14:paraId="1F3165CA" w14:textId="77777777">
      <w:pPr>
        <w:spacing w:before="100" w:beforeAutospacing="1" w:after="100" w:afterAutospacing="1"/>
        <w:outlineLvl w:val="2"/>
        <w:rPr>
          <w:rFonts w:eastAsia="Times New Roman" w:cs="Times New Roman"/>
          <w:b/>
          <w:bCs/>
          <w:caps/>
          <w:color w:val="353535"/>
          <w:sz w:val="27"/>
          <w:szCs w:val="27"/>
        </w:rPr>
      </w:pPr>
      <w:r w:rsidRPr="00CC5EF7">
        <w:rPr>
          <w:rFonts w:eastAsia="Times New Roman" w:cs="Times New Roman"/>
          <w:b/>
          <w:bCs/>
          <w:caps/>
          <w:color w:val="353535"/>
          <w:sz w:val="27"/>
          <w:szCs w:val="27"/>
        </w:rPr>
        <w:t>STATIC Risk factors</w:t>
      </w:r>
    </w:p>
    <w:p w:rsidRPr="00880E61" w:rsidR="00A3650D" w:rsidP="00A3650D" w:rsidRDefault="3A336E95" w14:paraId="210BC776" w14:textId="77777777">
      <w:pPr>
        <w:rPr>
          <w:rFonts w:eastAsia="Times New Roman" w:cs="Times New Roman"/>
          <w:b/>
          <w:bCs/>
          <w:color w:val="353535"/>
        </w:rPr>
      </w:pPr>
      <w:r w:rsidRPr="3A336E95">
        <w:rPr>
          <w:rFonts w:eastAsia="Times New Roman" w:cs="Times New Roman"/>
          <w:b/>
          <w:bCs/>
          <w:color w:val="353535"/>
        </w:rPr>
        <w:t>1. Age at time of assessment</w:t>
      </w:r>
    </w:p>
    <w:p w:rsidRPr="00706540" w:rsidR="00A3650D" w:rsidP="3A336E95" w:rsidRDefault="3A336E95" w14:paraId="5BEFC7CB" w14:textId="77777777">
      <w:pPr>
        <w:rPr>
          <w:i/>
          <w:iCs/>
        </w:rPr>
      </w:pPr>
      <w:r>
        <w:t>18–25</w:t>
      </w:r>
      <w:r w:rsidRPr="3A336E95">
        <w:rPr>
          <w:i/>
          <w:iCs/>
        </w:rPr>
        <w:t xml:space="preserve"> (General: 25 points; Violent: 5 points)</w:t>
      </w:r>
    </w:p>
    <w:p w:rsidRPr="00706540" w:rsidR="00A3650D" w:rsidP="3A336E95" w:rsidRDefault="3A336E95" w14:paraId="18D08CFE" w14:textId="77777777">
      <w:pPr>
        <w:rPr>
          <w:i/>
          <w:iCs/>
        </w:rPr>
      </w:pPr>
      <w:r>
        <w:t>26–29</w:t>
      </w:r>
      <w:r w:rsidRPr="3A336E95">
        <w:rPr>
          <w:i/>
          <w:iCs/>
        </w:rPr>
        <w:t xml:space="preserve"> (General: 20 points; Violent: 4 points)</w:t>
      </w:r>
    </w:p>
    <w:p w:rsidRPr="00706540" w:rsidR="00A3650D" w:rsidP="3A336E95" w:rsidRDefault="3A336E95" w14:paraId="13BDA260" w14:textId="77777777">
      <w:pPr>
        <w:rPr>
          <w:i/>
          <w:iCs/>
        </w:rPr>
      </w:pPr>
      <w:r>
        <w:lastRenderedPageBreak/>
        <w:t>30–40</w:t>
      </w:r>
      <w:r w:rsidRPr="3A336E95">
        <w:rPr>
          <w:i/>
          <w:iCs/>
        </w:rPr>
        <w:t xml:space="preserve"> (General: 15 points; Violent: 3 points)</w:t>
      </w:r>
    </w:p>
    <w:p w:rsidRPr="00706540" w:rsidR="00A3650D" w:rsidP="3A336E95" w:rsidRDefault="3A336E95" w14:paraId="6D0AF5E5" w14:textId="77777777">
      <w:pPr>
        <w:rPr>
          <w:i/>
          <w:iCs/>
        </w:rPr>
      </w:pPr>
      <w:r>
        <w:t>41–50</w:t>
      </w:r>
      <w:r w:rsidRPr="3A336E95">
        <w:rPr>
          <w:i/>
          <w:iCs/>
        </w:rPr>
        <w:t xml:space="preserve"> (General: 10 points; Violent: 2 points)</w:t>
      </w:r>
    </w:p>
    <w:p w:rsidRPr="00706540" w:rsidR="00A3650D" w:rsidP="3A336E95" w:rsidRDefault="3A336E95" w14:paraId="588834CC" w14:textId="77777777">
      <w:pPr>
        <w:rPr>
          <w:i/>
          <w:iCs/>
        </w:rPr>
      </w:pPr>
      <w:r>
        <w:t>51–60</w:t>
      </w:r>
      <w:r w:rsidRPr="3A336E95">
        <w:rPr>
          <w:i/>
          <w:iCs/>
        </w:rPr>
        <w:t xml:space="preserve"> (General: 5 points; Violent: 1 point)</w:t>
      </w:r>
    </w:p>
    <w:p w:rsidRPr="00706540" w:rsidR="00A3650D" w:rsidP="3A336E95" w:rsidRDefault="3A336E95" w14:paraId="7C5E5172" w14:textId="77777777">
      <w:pPr>
        <w:rPr>
          <w:i/>
          <w:iCs/>
        </w:rPr>
      </w:pPr>
      <w:r w:rsidRPr="3A336E95">
        <w:rPr>
          <w:rFonts w:eastAsia="Times New Roman" w:cs="Times New Roman"/>
          <w:color w:val="353535"/>
        </w:rPr>
        <w:t>&gt; 60 </w:t>
      </w:r>
      <w:r w:rsidRPr="3A336E95">
        <w:rPr>
          <w:i/>
          <w:iCs/>
        </w:rPr>
        <w:t>(General: 0 points; Violent: 0 points)</w:t>
      </w:r>
    </w:p>
    <w:p w:rsidR="00A3650D" w:rsidP="00AA42C4" w:rsidRDefault="00A3650D" w14:paraId="1FB4FFA2" w14:textId="77777777">
      <w:pPr>
        <w:rPr>
          <w:rFonts w:eastAsia="Times New Roman" w:cs="Times New Roman"/>
          <w:b/>
          <w:bCs/>
          <w:caps/>
        </w:rPr>
      </w:pPr>
    </w:p>
    <w:p w:rsidRPr="00BC08E0" w:rsidR="00AA42C4" w:rsidP="00AA42C4" w:rsidRDefault="00A3650D" w14:paraId="451AC50F" w14:textId="514B0F7F">
      <w:pPr>
        <w:rPr>
          <w:rFonts w:eastAsia="Times New Roman" w:cs="Times New Roman"/>
          <w:b/>
          <w:bCs/>
          <w:color w:val="353535"/>
        </w:rPr>
      </w:pPr>
      <w:r>
        <w:rPr>
          <w:rFonts w:eastAsia="Times New Roman" w:cs="Times New Roman"/>
          <w:b/>
          <w:bCs/>
          <w:caps/>
        </w:rPr>
        <w:t>2</w:t>
      </w:r>
      <w:r w:rsidRPr="00BC08E0" w:rsidR="00AA42C4">
        <w:rPr>
          <w:rFonts w:eastAsia="Times New Roman" w:cs="Times New Roman"/>
          <w:b/>
          <w:bCs/>
          <w:caps/>
        </w:rPr>
        <w:t xml:space="preserve">. </w:t>
      </w:r>
      <w:r w:rsidRPr="00BC08E0" w:rsidR="00AA42C4">
        <w:rPr>
          <w:rFonts w:eastAsia="Times New Roman" w:cs="Times New Roman"/>
          <w:b/>
          <w:bCs/>
          <w:color w:val="353535"/>
        </w:rPr>
        <w:t>Current offense was violent</w:t>
      </w:r>
    </w:p>
    <w:p w:rsidR="00BD2DE3" w:rsidP="00BD2DE3" w:rsidRDefault="00BD2DE3" w14:paraId="56FA0217" w14:textId="77777777">
      <w:pPr>
        <w:rPr>
          <w:rFonts w:eastAsia="Times New Roman" w:cs="Times New Roman"/>
          <w:i/>
          <w:iCs/>
          <w:color w:val="353535"/>
        </w:rPr>
      </w:pPr>
      <w:r>
        <w:rPr>
          <w:rFonts w:eastAsia="Times New Roman" w:cs="Times New Roman"/>
          <w:i/>
          <w:iCs/>
          <w:color w:val="353535"/>
        </w:rPr>
        <w:t xml:space="preserve">PATTERN considers </w:t>
      </w:r>
      <w:hyperlink w:history="1" r:id="rId16">
        <w:r w:rsidRPr="00E00E4C">
          <w:rPr>
            <w:rStyle w:val="Hyperlink"/>
            <w:rFonts w:eastAsia="Times New Roman" w:cs="Times New Roman"/>
            <w:i/>
            <w:iCs/>
          </w:rPr>
          <w:t>these federal offenses</w:t>
        </w:r>
      </w:hyperlink>
      <w:r>
        <w:rPr>
          <w:rFonts w:eastAsia="Times New Roman" w:cs="Times New Roman"/>
          <w:i/>
          <w:iCs/>
          <w:color w:val="353535"/>
        </w:rPr>
        <w:t xml:space="preserve"> to be violent offenses.</w:t>
      </w:r>
    </w:p>
    <w:p w:rsidRPr="00706540" w:rsidR="00C62538" w:rsidP="3A336E95" w:rsidRDefault="3A336E95" w14:paraId="43CA8376" w14:textId="502F0DD6">
      <w:pPr>
        <w:rPr>
          <w:i/>
          <w:iCs/>
        </w:rPr>
      </w:pPr>
      <w:r>
        <w:t>No</w:t>
      </w:r>
      <w:r w:rsidRPr="3A336E95">
        <w:rPr>
          <w:i/>
          <w:iCs/>
        </w:rPr>
        <w:t xml:space="preserve"> (General: N/A; Violent: 0 points)</w:t>
      </w:r>
    </w:p>
    <w:p w:rsidR="00AA42C4" w:rsidP="3A336E95" w:rsidRDefault="3A336E95" w14:paraId="01F02681" w14:textId="773873A6">
      <w:pPr>
        <w:rPr>
          <w:i/>
          <w:iCs/>
        </w:rPr>
      </w:pPr>
      <w:r>
        <w:t>Yes</w:t>
      </w:r>
      <w:r w:rsidRPr="3A336E95">
        <w:rPr>
          <w:i/>
          <w:iCs/>
        </w:rPr>
        <w:t xml:space="preserve"> (General: N/A; Violent: 3 points)</w:t>
      </w:r>
    </w:p>
    <w:p w:rsidRPr="00BC08E0" w:rsidR="00C62538" w:rsidP="00C62538" w:rsidRDefault="00C62538" w14:paraId="4BB98E55" w14:textId="77777777">
      <w:pPr>
        <w:rPr>
          <w:rFonts w:eastAsia="Times New Roman" w:cs="Times New Roman"/>
          <w:b/>
          <w:bCs/>
          <w:color w:val="353535"/>
        </w:rPr>
      </w:pPr>
    </w:p>
    <w:p w:rsidRPr="00BC08E0" w:rsidR="00AA42C4" w:rsidP="00AA42C4" w:rsidRDefault="3A336E95" w14:paraId="5EC80CD4" w14:textId="76A30BE2">
      <w:pPr>
        <w:rPr>
          <w:rFonts w:eastAsia="Times New Roman" w:cs="Times New Roman"/>
          <w:b/>
          <w:bCs/>
          <w:color w:val="353535"/>
        </w:rPr>
      </w:pPr>
      <w:commentRangeStart w:id="8"/>
      <w:r w:rsidRPr="3A336E95">
        <w:rPr>
          <w:rFonts w:eastAsia="Times New Roman" w:cs="Times New Roman"/>
          <w:b/>
          <w:bCs/>
          <w:color w:val="353535"/>
        </w:rPr>
        <w:t>3. Criminal history score</w:t>
      </w:r>
      <w:commentRangeEnd w:id="8"/>
      <w:r w:rsidR="00415749">
        <w:rPr>
          <w:rStyle w:val="CommentReference"/>
        </w:rPr>
        <w:commentReference w:id="8"/>
      </w:r>
    </w:p>
    <w:p w:rsidRPr="00841E20" w:rsidR="001E12BD" w:rsidP="3A336E95" w:rsidRDefault="3A336E95" w14:paraId="74DDCA50" w14:textId="6C8B5284">
      <w:pPr>
        <w:rPr>
          <w:rFonts w:eastAsia="Times New Roman" w:cs="Times New Roman"/>
          <w:b/>
          <w:bCs/>
          <w:i/>
          <w:iCs/>
          <w:color w:val="353535"/>
        </w:rPr>
      </w:pPr>
      <w:r w:rsidRPr="3A336E95">
        <w:rPr>
          <w:i/>
          <w:iCs/>
        </w:rPr>
        <w:t xml:space="preserve">Criminal history scores are </w:t>
      </w:r>
      <w:hyperlink w:anchor="4a11" r:id="rId17">
        <w:r w:rsidRPr="3A336E95">
          <w:rPr>
            <w:rStyle w:val="Hyperlink"/>
            <w:i/>
            <w:iCs/>
          </w:rPr>
          <w:t>calculated under the US Sentencing Commission guidelines</w:t>
        </w:r>
      </w:hyperlink>
      <w:r w:rsidRPr="3A336E95">
        <w:rPr>
          <w:i/>
          <w:iCs/>
        </w:rPr>
        <w:t xml:space="preserve"> and are based primarily on the length of prior prison sentences. This score can be found on the presentence investigation report.</w:t>
      </w:r>
    </w:p>
    <w:p w:rsidRPr="00706540" w:rsidR="004F1FCA" w:rsidP="3A336E95" w:rsidRDefault="3A336E95" w14:paraId="25438715" w14:textId="7BA7432A">
      <w:pPr>
        <w:rPr>
          <w:i/>
          <w:iCs/>
        </w:rPr>
      </w:pPr>
      <w:r>
        <w:t>0–1 points</w:t>
      </w:r>
      <w:r w:rsidRPr="3A336E95">
        <w:rPr>
          <w:i/>
          <w:iCs/>
        </w:rPr>
        <w:t xml:space="preserve"> (General: 0 points; Violent: 0 points)</w:t>
      </w:r>
    </w:p>
    <w:p w:rsidRPr="00706540" w:rsidR="004F1FCA" w:rsidP="3A336E95" w:rsidRDefault="3A336E95" w14:paraId="2AA200F4" w14:textId="73148D3D">
      <w:pPr>
        <w:rPr>
          <w:i/>
          <w:iCs/>
        </w:rPr>
      </w:pPr>
      <w:r>
        <w:t>2–3 points</w:t>
      </w:r>
      <w:r w:rsidRPr="3A336E95">
        <w:rPr>
          <w:i/>
          <w:iCs/>
        </w:rPr>
        <w:t xml:space="preserve"> (General: 8 points; Violent: 2 points)</w:t>
      </w:r>
    </w:p>
    <w:p w:rsidRPr="00706540" w:rsidR="004F1FCA" w:rsidP="3A336E95" w:rsidRDefault="3A336E95" w14:paraId="240B5FB1" w14:textId="767B5CFC">
      <w:pPr>
        <w:rPr>
          <w:i/>
          <w:iCs/>
        </w:rPr>
      </w:pPr>
      <w:r>
        <w:t>4–6 points</w:t>
      </w:r>
      <w:r w:rsidRPr="3A336E95">
        <w:rPr>
          <w:i/>
          <w:iCs/>
        </w:rPr>
        <w:t xml:space="preserve"> (General: 16 points; Violent: 4 points)</w:t>
      </w:r>
    </w:p>
    <w:p w:rsidRPr="00706540" w:rsidR="004F1FCA" w:rsidP="3A336E95" w:rsidRDefault="3A336E95" w14:paraId="6362D4FA" w14:textId="75AB2B40">
      <w:pPr>
        <w:rPr>
          <w:i/>
          <w:iCs/>
        </w:rPr>
      </w:pPr>
      <w:r>
        <w:t>7–9 points</w:t>
      </w:r>
      <w:r w:rsidRPr="3A336E95">
        <w:rPr>
          <w:i/>
          <w:iCs/>
        </w:rPr>
        <w:t xml:space="preserve"> (General: 24 points; Violent: 6 points)</w:t>
      </w:r>
    </w:p>
    <w:p w:rsidRPr="00706540" w:rsidR="004F1FCA" w:rsidP="3A336E95" w:rsidRDefault="3A336E95" w14:paraId="61916631" w14:textId="233FD922">
      <w:pPr>
        <w:rPr>
          <w:i/>
          <w:iCs/>
        </w:rPr>
      </w:pPr>
      <w:r>
        <w:t>10–12 points</w:t>
      </w:r>
      <w:r w:rsidRPr="3A336E95">
        <w:rPr>
          <w:i/>
          <w:iCs/>
        </w:rPr>
        <w:t xml:space="preserve"> (General: 32 points; Violent: 8 points)</w:t>
      </w:r>
    </w:p>
    <w:p w:rsidRPr="00706540" w:rsidR="004F1FCA" w:rsidP="3A336E95" w:rsidRDefault="3A336E95" w14:paraId="220A4ACE" w14:textId="6379A7F2">
      <w:pPr>
        <w:rPr>
          <w:i/>
          <w:iCs/>
        </w:rPr>
      </w:pPr>
      <w:r>
        <w:t>&gt; 12 points</w:t>
      </w:r>
      <w:r w:rsidRPr="3A336E95">
        <w:rPr>
          <w:i/>
          <w:iCs/>
        </w:rPr>
        <w:t xml:space="preserve"> (General: 40 points; Violent: 10 points)</w:t>
      </w:r>
    </w:p>
    <w:p w:rsidRPr="00BC08E0" w:rsidR="00AA42C4" w:rsidP="00AA42C4" w:rsidRDefault="00AA42C4" w14:paraId="4EF34A52" w14:textId="3244F564">
      <w:pPr>
        <w:spacing w:before="100" w:beforeAutospacing="1" w:after="100" w:afterAutospacing="1"/>
        <w:outlineLvl w:val="2"/>
        <w:rPr>
          <w:rFonts w:eastAsia="Times New Roman" w:cs="Times New Roman"/>
          <w:b/>
          <w:bCs/>
          <w:caps/>
          <w:color w:val="353535"/>
          <w:sz w:val="27"/>
          <w:szCs w:val="27"/>
        </w:rPr>
      </w:pPr>
      <w:r w:rsidRPr="00BC08E0">
        <w:rPr>
          <w:rFonts w:eastAsia="Times New Roman" w:cs="Times New Roman"/>
          <w:b/>
          <w:bCs/>
          <w:caps/>
          <w:color w:val="353535"/>
          <w:sz w:val="27"/>
          <w:szCs w:val="27"/>
        </w:rPr>
        <w:t>DYNAMIC RISK FACTORS</w:t>
      </w:r>
    </w:p>
    <w:p w:rsidRPr="00BC08E0" w:rsidR="00AA42C4" w:rsidP="00AA42C4" w:rsidRDefault="00AA42C4" w14:paraId="05E50488" w14:textId="2B67952A">
      <w:pPr>
        <w:rPr>
          <w:rFonts w:eastAsia="Times New Roman" w:cs="Times New Roman"/>
          <w:color w:val="353535"/>
        </w:rPr>
      </w:pPr>
    </w:p>
    <w:p w:rsidRPr="00BC08E0" w:rsidR="00AA42C4" w:rsidP="00AA42C4" w:rsidRDefault="3A336E95" w14:paraId="10C6AE14" w14:textId="21B5BAE8">
      <w:pPr>
        <w:rPr>
          <w:rFonts w:eastAsia="Times New Roman" w:cs="Times New Roman"/>
          <w:b/>
          <w:bCs/>
          <w:color w:val="353535"/>
        </w:rPr>
      </w:pPr>
      <w:r w:rsidRPr="3A336E95">
        <w:rPr>
          <w:rFonts w:eastAsia="Times New Roman" w:cs="Times New Roman"/>
          <w:b/>
          <w:bCs/>
          <w:color w:val="353535"/>
        </w:rPr>
        <w:t>1. Infraction convictions (all)</w:t>
      </w:r>
    </w:p>
    <w:p w:rsidRPr="00706540" w:rsidR="004F1FCA" w:rsidP="3A336E95" w:rsidRDefault="3A336E95" w14:paraId="03954602" w14:textId="77777777">
      <w:pPr>
        <w:rPr>
          <w:i/>
          <w:iCs/>
        </w:rPr>
      </w:pPr>
      <w:r>
        <w:t>0</w:t>
      </w:r>
      <w:r w:rsidRPr="3A336E95">
        <w:rPr>
          <w:i/>
          <w:iCs/>
        </w:rPr>
        <w:t xml:space="preserve"> (General: 0 points; Violent: 0 points)</w:t>
      </w:r>
    </w:p>
    <w:p w:rsidRPr="00706540" w:rsidR="004F1FCA" w:rsidP="3A336E95" w:rsidRDefault="3A336E95" w14:paraId="10AB76F9" w14:textId="77777777">
      <w:pPr>
        <w:rPr>
          <w:i/>
          <w:iCs/>
        </w:rPr>
      </w:pPr>
      <w:r>
        <w:t>1</w:t>
      </w:r>
      <w:r w:rsidRPr="3A336E95">
        <w:rPr>
          <w:i/>
          <w:iCs/>
        </w:rPr>
        <w:t xml:space="preserve"> (General: 1 point; Violent: 1 point)</w:t>
      </w:r>
    </w:p>
    <w:p w:rsidRPr="00706540" w:rsidR="004F1FCA" w:rsidP="3A336E95" w:rsidRDefault="3A336E95" w14:paraId="1CFFE36F" w14:textId="77777777">
      <w:pPr>
        <w:rPr>
          <w:i/>
          <w:iCs/>
        </w:rPr>
      </w:pPr>
      <w:r>
        <w:t>2</w:t>
      </w:r>
      <w:r w:rsidRPr="3A336E95">
        <w:rPr>
          <w:i/>
          <w:iCs/>
        </w:rPr>
        <w:t xml:space="preserve"> (General: 2 points; Violent: 2 points)</w:t>
      </w:r>
    </w:p>
    <w:p w:rsidRPr="00706540" w:rsidR="004F1FCA" w:rsidP="3A336E95" w:rsidRDefault="3A336E95" w14:paraId="1FC4DCE9" w14:textId="7B76CD23">
      <w:pPr>
        <w:rPr>
          <w:i/>
          <w:iCs/>
        </w:rPr>
      </w:pPr>
      <w:r>
        <w:t>&gt; 2</w:t>
      </w:r>
      <w:r w:rsidRPr="3A336E95">
        <w:rPr>
          <w:i/>
          <w:iCs/>
        </w:rPr>
        <w:t xml:space="preserve"> (General: 3 points; Violent: 3 points)</w:t>
      </w:r>
    </w:p>
    <w:p w:rsidRPr="00BC08E0" w:rsidR="00AA42C4" w:rsidP="00AA42C4" w:rsidRDefault="00AA42C4" w14:paraId="5B8F11A4" w14:textId="77777777">
      <w:pPr>
        <w:rPr>
          <w:rFonts w:eastAsia="Times New Roman" w:cs="Times New Roman"/>
          <w:caps/>
          <w:color w:val="1696D2"/>
          <w:sz w:val="21"/>
          <w:szCs w:val="21"/>
        </w:rPr>
      </w:pPr>
    </w:p>
    <w:p w:rsidRPr="00BC08E0" w:rsidR="00AA42C4" w:rsidP="00AA42C4" w:rsidRDefault="3A336E95" w14:paraId="1AA4A2F6" w14:textId="53D0184B">
      <w:pPr>
        <w:rPr>
          <w:rFonts w:eastAsia="Times New Roman" w:cs="Times New Roman"/>
          <w:b/>
          <w:bCs/>
          <w:color w:val="353535"/>
        </w:rPr>
      </w:pPr>
      <w:r w:rsidRPr="3A336E95">
        <w:rPr>
          <w:rFonts w:eastAsia="Times New Roman" w:cs="Times New Roman"/>
          <w:b/>
          <w:bCs/>
          <w:color w:val="353535"/>
        </w:rPr>
        <w:t>2. Infraction convictions (serious and violent only)</w:t>
      </w:r>
    </w:p>
    <w:p w:rsidRPr="00706540" w:rsidR="004F1FCA" w:rsidP="3A336E95" w:rsidRDefault="3A336E95" w14:paraId="5B2F2B8B" w14:textId="77777777">
      <w:pPr>
        <w:rPr>
          <w:i/>
          <w:iCs/>
        </w:rPr>
      </w:pPr>
      <w:r>
        <w:t>0</w:t>
      </w:r>
      <w:r w:rsidRPr="3A336E95">
        <w:rPr>
          <w:i/>
          <w:iCs/>
        </w:rPr>
        <w:t xml:space="preserve"> (General: 0 points; Violent: 0 points)</w:t>
      </w:r>
    </w:p>
    <w:p w:rsidRPr="00706540" w:rsidR="004F1FCA" w:rsidP="3A336E95" w:rsidRDefault="3A336E95" w14:paraId="3BA6635D" w14:textId="77777777">
      <w:pPr>
        <w:rPr>
          <w:i/>
          <w:iCs/>
        </w:rPr>
      </w:pPr>
      <w:r>
        <w:t>1</w:t>
      </w:r>
      <w:r w:rsidRPr="3A336E95">
        <w:rPr>
          <w:i/>
          <w:iCs/>
        </w:rPr>
        <w:t xml:space="preserve"> (General: 1 point; Violent: 1 point) </w:t>
      </w:r>
    </w:p>
    <w:p w:rsidRPr="00706540" w:rsidR="004F1FCA" w:rsidP="3A336E95" w:rsidRDefault="3A336E95" w14:paraId="793EC7E4" w14:textId="77777777">
      <w:pPr>
        <w:rPr>
          <w:i/>
          <w:iCs/>
        </w:rPr>
      </w:pPr>
      <w:r>
        <w:t>2</w:t>
      </w:r>
      <w:r w:rsidRPr="3A336E95">
        <w:rPr>
          <w:i/>
          <w:iCs/>
        </w:rPr>
        <w:t xml:space="preserve"> (General: 2 points; Violent: 2 points)</w:t>
      </w:r>
    </w:p>
    <w:p w:rsidRPr="00706540" w:rsidR="004F1FCA" w:rsidP="3A336E95" w:rsidRDefault="3A336E95" w14:paraId="78875F40" w14:textId="3E0D1722">
      <w:pPr>
        <w:rPr>
          <w:i/>
          <w:iCs/>
        </w:rPr>
      </w:pPr>
      <w:r>
        <w:t>&gt; 2</w:t>
      </w:r>
      <w:r w:rsidRPr="3A336E95">
        <w:rPr>
          <w:i/>
          <w:iCs/>
        </w:rPr>
        <w:t xml:space="preserve"> (General: 3 points; Violent: 3 points)</w:t>
      </w:r>
    </w:p>
    <w:p w:rsidRPr="00BC08E0" w:rsidR="00AA42C4" w:rsidP="00AA42C4" w:rsidRDefault="00AA42C4" w14:paraId="46694966" w14:textId="77777777">
      <w:pPr>
        <w:rPr>
          <w:rFonts w:eastAsia="Times New Roman" w:cs="Times New Roman"/>
          <w:caps/>
          <w:color w:val="1696D2"/>
          <w:sz w:val="21"/>
          <w:szCs w:val="21"/>
        </w:rPr>
      </w:pPr>
    </w:p>
    <w:p w:rsidR="00AA42C4" w:rsidP="00AA42C4" w:rsidRDefault="7E668CC4" w14:paraId="50319E4D" w14:textId="6D4EF586">
      <w:pPr>
        <w:rPr>
          <w:rFonts w:eastAsia="Times New Roman" w:cs="Times New Roman"/>
          <w:b/>
          <w:bCs/>
          <w:color w:val="353535"/>
        </w:rPr>
      </w:pPr>
      <w:r w:rsidRPr="7E668CC4">
        <w:rPr>
          <w:rFonts w:eastAsia="Times New Roman" w:cs="Times New Roman"/>
          <w:b/>
          <w:bCs/>
          <w:color w:val="353535"/>
        </w:rPr>
        <w:t>3. Amount of time since last infraction (any)</w:t>
      </w:r>
    </w:p>
    <w:p w:rsidRPr="00706540" w:rsidR="004F1FCA" w:rsidP="3A336E95" w:rsidRDefault="3A336E95" w14:paraId="2DA63851" w14:textId="2A938195">
      <w:pPr>
        <w:rPr>
          <w:i/>
          <w:iCs/>
        </w:rPr>
      </w:pPr>
      <w:r>
        <w:t>No infractions/&gt; 12 months</w:t>
      </w:r>
      <w:r w:rsidRPr="3A336E95">
        <w:rPr>
          <w:i/>
          <w:iCs/>
        </w:rPr>
        <w:t xml:space="preserve"> (General: 0 points; Violent: 0 points)</w:t>
      </w:r>
    </w:p>
    <w:p w:rsidRPr="00706540" w:rsidR="004F1FCA" w:rsidP="3A336E95" w:rsidRDefault="3A336E95" w14:paraId="5CCB4A8C" w14:textId="43B5ABBB">
      <w:pPr>
        <w:rPr>
          <w:i/>
          <w:iCs/>
        </w:rPr>
      </w:pPr>
      <w:r>
        <w:t>7–12 months</w:t>
      </w:r>
      <w:r w:rsidRPr="3A336E95">
        <w:rPr>
          <w:i/>
          <w:iCs/>
        </w:rPr>
        <w:t xml:space="preserve"> (General: 2 points; Violent: 1 point)</w:t>
      </w:r>
    </w:p>
    <w:p w:rsidRPr="00706540" w:rsidR="004F1FCA" w:rsidP="3A336E95" w:rsidRDefault="3A336E95" w14:paraId="7DF7D5DD" w14:textId="2B89F4BC">
      <w:pPr>
        <w:rPr>
          <w:i/>
          <w:iCs/>
        </w:rPr>
      </w:pPr>
      <w:r>
        <w:t>3–6 months</w:t>
      </w:r>
      <w:r w:rsidRPr="3A336E95">
        <w:rPr>
          <w:i/>
          <w:iCs/>
        </w:rPr>
        <w:t xml:space="preserve"> (General: 4 points; Violent: 2 points)</w:t>
      </w:r>
    </w:p>
    <w:p w:rsidRPr="00706540" w:rsidR="004F1FCA" w:rsidP="3A336E95" w:rsidRDefault="3A336E95" w14:paraId="27D48CE7" w14:textId="36F3B254">
      <w:pPr>
        <w:rPr>
          <w:i/>
          <w:iCs/>
        </w:rPr>
      </w:pPr>
      <w:r>
        <w:t>&lt; 3 months</w:t>
      </w:r>
      <w:r w:rsidRPr="3A336E95">
        <w:rPr>
          <w:i/>
          <w:iCs/>
        </w:rPr>
        <w:t xml:space="preserve"> (General: 6 points; Violent: 3 points)</w:t>
      </w:r>
    </w:p>
    <w:p w:rsidR="00AA42C4" w:rsidP="00AA42C4" w:rsidRDefault="00AA42C4" w14:paraId="22251BFC" w14:textId="77777777">
      <w:pPr>
        <w:rPr>
          <w:rFonts w:eastAsia="Times New Roman" w:cs="Times New Roman"/>
          <w:b/>
          <w:bCs/>
          <w:color w:val="353535"/>
        </w:rPr>
      </w:pPr>
    </w:p>
    <w:p w:rsidR="00AA42C4" w:rsidP="00AA42C4" w:rsidRDefault="3A336E95" w14:paraId="04AF69D8" w14:textId="7140D00E">
      <w:pPr>
        <w:rPr>
          <w:rFonts w:eastAsia="Times New Roman" w:cs="Times New Roman"/>
          <w:b/>
          <w:bCs/>
          <w:color w:val="353535"/>
        </w:rPr>
      </w:pPr>
      <w:r w:rsidRPr="3A336E95">
        <w:rPr>
          <w:rFonts w:eastAsia="Times New Roman" w:cs="Times New Roman"/>
          <w:b/>
          <w:bCs/>
          <w:color w:val="353535"/>
        </w:rPr>
        <w:t>4. Amount of time since last infraction (serious and violent only)</w:t>
      </w:r>
    </w:p>
    <w:p w:rsidRPr="00706540" w:rsidR="004F1FCA" w:rsidP="3A336E95" w:rsidRDefault="3A336E95" w14:paraId="5B6E3EB8" w14:textId="06CD9DC8">
      <w:pPr>
        <w:rPr>
          <w:i/>
          <w:iCs/>
        </w:rPr>
      </w:pPr>
      <w:r>
        <w:t>No infractions/&gt; 12 months</w:t>
      </w:r>
      <w:r w:rsidRPr="3A336E95">
        <w:rPr>
          <w:i/>
          <w:iCs/>
        </w:rPr>
        <w:t xml:space="preserve"> (General: 0 points; Violent: 0 points)</w:t>
      </w:r>
    </w:p>
    <w:p w:rsidRPr="00706540" w:rsidR="004F1FCA" w:rsidP="3A336E95" w:rsidRDefault="3A336E95" w14:paraId="2F68ECEA" w14:textId="247EF46E">
      <w:pPr>
        <w:rPr>
          <w:i/>
          <w:iCs/>
        </w:rPr>
      </w:pPr>
      <w:r>
        <w:lastRenderedPageBreak/>
        <w:t>7–12 months</w:t>
      </w:r>
      <w:r w:rsidRPr="3A336E95">
        <w:rPr>
          <w:i/>
          <w:iCs/>
        </w:rPr>
        <w:t xml:space="preserve"> (General: 2 point; Violent: 1 point)</w:t>
      </w:r>
    </w:p>
    <w:p w:rsidRPr="00706540" w:rsidR="004F1FCA" w:rsidP="3A336E95" w:rsidRDefault="3A336E95" w14:paraId="67559F34" w14:textId="3573F7C7">
      <w:pPr>
        <w:rPr>
          <w:i/>
          <w:iCs/>
        </w:rPr>
      </w:pPr>
      <w:r>
        <w:t>3–6 months</w:t>
      </w:r>
      <w:r w:rsidRPr="3A336E95">
        <w:rPr>
          <w:i/>
          <w:iCs/>
        </w:rPr>
        <w:t xml:space="preserve"> (General: 4 points; Violent: 2 points)</w:t>
      </w:r>
    </w:p>
    <w:p w:rsidRPr="00706540" w:rsidR="004F1FCA" w:rsidP="3A336E95" w:rsidRDefault="3A336E95" w14:paraId="5AC971B2" w14:textId="3CF562A3">
      <w:pPr>
        <w:rPr>
          <w:i/>
          <w:iCs/>
        </w:rPr>
      </w:pPr>
      <w:r>
        <w:t>&lt; 3 months</w:t>
      </w:r>
      <w:r w:rsidRPr="3A336E95">
        <w:rPr>
          <w:i/>
          <w:iCs/>
        </w:rPr>
        <w:t xml:space="preserve"> (General: 6 points; Violent: 3 points)</w:t>
      </w:r>
    </w:p>
    <w:p w:rsidR="00AA42C4" w:rsidP="00AA42C4" w:rsidRDefault="00AA42C4" w14:paraId="38111DD7" w14:textId="77777777">
      <w:pPr>
        <w:rPr>
          <w:rFonts w:eastAsia="Times New Roman" w:cs="Times New Roman"/>
          <w:b/>
          <w:bCs/>
          <w:color w:val="353535"/>
        </w:rPr>
      </w:pPr>
    </w:p>
    <w:p w:rsidRPr="00BC08E0" w:rsidR="00AA42C4" w:rsidP="00AA42C4" w:rsidRDefault="00A3650D" w14:paraId="03B288AA" w14:textId="5E7AAEFB">
      <w:pPr>
        <w:rPr>
          <w:rFonts w:eastAsia="Times New Roman" w:cs="Times New Roman"/>
          <w:b/>
          <w:bCs/>
          <w:color w:val="353535"/>
        </w:rPr>
      </w:pPr>
      <w:r>
        <w:rPr>
          <w:rFonts w:eastAsia="Times New Roman" w:cs="Times New Roman"/>
          <w:b/>
          <w:bCs/>
          <w:color w:val="353535"/>
        </w:rPr>
        <w:t>5</w:t>
      </w:r>
      <w:r w:rsidRPr="00BC08E0" w:rsidR="00AA42C4">
        <w:rPr>
          <w:rFonts w:eastAsia="Times New Roman" w:cs="Times New Roman"/>
          <w:b/>
          <w:bCs/>
          <w:color w:val="353535"/>
        </w:rPr>
        <w:t>. Number of programs completed (any)</w:t>
      </w:r>
    </w:p>
    <w:p w:rsidR="00D1006A" w:rsidP="3B537553" w:rsidRDefault="00D1006A" w14:paraId="50BAC5C9" w14:textId="77777777" w14:noSpellErr="1">
      <w:pPr>
        <w:rPr>
          <w:i w:val="1"/>
          <w:iCs w:val="1"/>
        </w:rPr>
      </w:pPr>
      <w:r w:rsidRPr="3B537553" w:rsidR="3B537553">
        <w:rPr>
          <w:i w:val="1"/>
          <w:iCs w:val="1"/>
        </w:rPr>
        <w:t xml:space="preserve">The </w:t>
      </w:r>
      <w:hyperlink r:id="Rd4d3a4e1332d4026">
        <w:r w:rsidRPr="3B537553" w:rsidR="3B537553">
          <w:rPr>
            <w:rStyle w:val="Hyperlink"/>
            <w:i w:val="1"/>
            <w:iCs w:val="1"/>
          </w:rPr>
          <w:t>approved programs</w:t>
        </w:r>
      </w:hyperlink>
      <w:r w:rsidRPr="3B537553" w:rsidR="3B537553">
        <w:rPr>
          <w:i w:val="1"/>
          <w:iCs w:val="1"/>
        </w:rPr>
        <w:t xml:space="preserve">, which </w:t>
      </w:r>
      <w:hyperlink r:id="R423783da62184641">
        <w:r w:rsidRPr="3B537553" w:rsidR="3B537553">
          <w:rPr>
            <w:rStyle w:val="Hyperlink"/>
            <w:i w:val="1"/>
            <w:iCs w:val="1"/>
          </w:rPr>
          <w:t>are described here</w:t>
        </w:r>
      </w:hyperlink>
      <w:r w:rsidRPr="3B537553" w:rsidR="3B537553">
        <w:rPr>
          <w:i w:val="1"/>
          <w:iCs w:val="1"/>
        </w:rPr>
        <w:t xml:space="preserve">, are </w:t>
      </w:r>
      <w:r w:rsidRPr="3B537553" w:rsidR="3B537553">
        <w:rPr>
          <w:i w:val="1"/>
          <w:iCs w:val="1"/>
          <w:color w:val="353535"/>
        </w:rPr>
        <w:t>adult continuing education, the National Parenting from Prison Program, the Life Connections Program, the BRAVE program, the Challenge Program, the Skills Program, the Sex Offender Treatment Program (residential or nonresidential), the STAGES program, and the Mental Health Step Down program.</w:t>
      </w:r>
      <w:r w:rsidRPr="3B537553" w:rsidR="3B537553">
        <w:rPr>
          <w:i w:val="1"/>
          <w:iCs w:val="1"/>
        </w:rPr>
        <w:t xml:space="preserve"> </w:t>
      </w:r>
    </w:p>
    <w:p w:rsidRPr="00706540" w:rsidR="004F1FCA" w:rsidP="004F1FCA" w:rsidRDefault="004F1FCA" w14:paraId="0E534E33" w14:textId="77777777">
      <w:pPr>
        <w:rPr>
          <w:i/>
          <w:iCs/>
        </w:rPr>
      </w:pPr>
      <w:r w:rsidRPr="004F1FCA">
        <w:t>0</w:t>
      </w:r>
      <w:r>
        <w:rPr>
          <w:i/>
          <w:iCs/>
        </w:rPr>
        <w:t xml:space="preserve"> (General: </w:t>
      </w:r>
      <w:r w:rsidRPr="00706540">
        <w:rPr>
          <w:i/>
          <w:iCs/>
        </w:rPr>
        <w:t>0</w:t>
      </w:r>
      <w:r w:rsidRPr="00F12780">
        <w:rPr>
          <w:i/>
          <w:iCs/>
        </w:rPr>
        <w:t xml:space="preserve"> </w:t>
      </w:r>
      <w:r>
        <w:rPr>
          <w:i/>
          <w:iCs/>
        </w:rPr>
        <w:t xml:space="preserve">points; Violent: </w:t>
      </w:r>
      <w:r w:rsidRPr="00706540">
        <w:rPr>
          <w:i/>
          <w:iCs/>
        </w:rPr>
        <w:t>0</w:t>
      </w:r>
      <w:r>
        <w:rPr>
          <w:i/>
          <w:iCs/>
        </w:rPr>
        <w:t xml:space="preserve"> points)</w:t>
      </w:r>
    </w:p>
    <w:p w:rsidRPr="00706540" w:rsidR="004F1FCA" w:rsidP="004F1FCA" w:rsidRDefault="004F1FCA" w14:paraId="2CEBBE0A" w14:textId="77777777">
      <w:pPr>
        <w:rPr>
          <w:i/>
          <w:iCs/>
        </w:rPr>
      </w:pPr>
      <w:r w:rsidRPr="004F1FCA">
        <w:t>1</w:t>
      </w:r>
      <w:r>
        <w:rPr>
          <w:i/>
          <w:iCs/>
        </w:rPr>
        <w:t xml:space="preserve"> (General: </w:t>
      </w:r>
      <w:r w:rsidRPr="00706540">
        <w:rPr>
          <w:i/>
          <w:iCs/>
        </w:rPr>
        <w:t>-1</w:t>
      </w:r>
      <w:r>
        <w:rPr>
          <w:i/>
          <w:iCs/>
        </w:rPr>
        <w:t xml:space="preserve"> point; Violent: </w:t>
      </w:r>
      <w:r w:rsidRPr="00706540">
        <w:rPr>
          <w:i/>
          <w:iCs/>
        </w:rPr>
        <w:t>-1</w:t>
      </w:r>
      <w:r>
        <w:rPr>
          <w:i/>
          <w:iCs/>
        </w:rPr>
        <w:t xml:space="preserve"> point)</w:t>
      </w:r>
    </w:p>
    <w:p w:rsidRPr="00706540" w:rsidR="004F1FCA" w:rsidP="004F1FCA" w:rsidRDefault="004F1FCA" w14:paraId="6AE6525B" w14:textId="0A29EA4D">
      <w:pPr>
        <w:rPr>
          <w:i/>
          <w:iCs/>
        </w:rPr>
      </w:pPr>
      <w:r w:rsidRPr="004F1FCA">
        <w:t>2</w:t>
      </w:r>
      <w:r w:rsidR="00102369">
        <w:t>–</w:t>
      </w:r>
      <w:r w:rsidRPr="004F1FCA">
        <w:t>3</w:t>
      </w:r>
      <w:r>
        <w:rPr>
          <w:i/>
          <w:iCs/>
        </w:rPr>
        <w:t xml:space="preserve"> (General: </w:t>
      </w:r>
      <w:r w:rsidRPr="00706540">
        <w:rPr>
          <w:i/>
          <w:iCs/>
        </w:rPr>
        <w:t>-2</w:t>
      </w:r>
      <w:r>
        <w:rPr>
          <w:i/>
          <w:iCs/>
        </w:rPr>
        <w:t xml:space="preserve"> points; Violent: </w:t>
      </w:r>
      <w:r w:rsidRPr="00706540">
        <w:rPr>
          <w:i/>
          <w:iCs/>
        </w:rPr>
        <w:t>-2</w:t>
      </w:r>
      <w:r>
        <w:rPr>
          <w:i/>
          <w:iCs/>
        </w:rPr>
        <w:t xml:space="preserve"> points)</w:t>
      </w:r>
    </w:p>
    <w:p w:rsidRPr="00706540" w:rsidR="004F1FCA" w:rsidP="004F1FCA" w:rsidRDefault="004F1FCA" w14:paraId="20F26D43" w14:textId="050E3CE8">
      <w:pPr>
        <w:rPr>
          <w:i/>
          <w:iCs/>
        </w:rPr>
      </w:pPr>
      <w:r w:rsidRPr="004F1FCA">
        <w:t>4</w:t>
      </w:r>
      <w:r w:rsidR="00102369">
        <w:t>–</w:t>
      </w:r>
      <w:r w:rsidRPr="004F1FCA">
        <w:t>10</w:t>
      </w:r>
      <w:r>
        <w:rPr>
          <w:i/>
          <w:iCs/>
        </w:rPr>
        <w:t xml:space="preserve"> (General: </w:t>
      </w:r>
      <w:r w:rsidRPr="00706540">
        <w:rPr>
          <w:i/>
          <w:iCs/>
        </w:rPr>
        <w:t>-3</w:t>
      </w:r>
      <w:r>
        <w:rPr>
          <w:i/>
          <w:iCs/>
        </w:rPr>
        <w:t xml:space="preserve"> points; Violent: </w:t>
      </w:r>
      <w:r w:rsidRPr="00706540">
        <w:rPr>
          <w:i/>
          <w:iCs/>
        </w:rPr>
        <w:t>-3</w:t>
      </w:r>
      <w:r>
        <w:rPr>
          <w:i/>
          <w:iCs/>
        </w:rPr>
        <w:t xml:space="preserve"> points)</w:t>
      </w:r>
    </w:p>
    <w:p w:rsidRPr="00706540" w:rsidR="004F1FCA" w:rsidP="004F1FCA" w:rsidRDefault="004F1FCA" w14:paraId="0F567517" w14:textId="01766B0F">
      <w:pPr>
        <w:rPr>
          <w:i/>
          <w:iCs/>
        </w:rPr>
      </w:pPr>
      <w:r w:rsidRPr="004F1FCA">
        <w:t>&gt;</w:t>
      </w:r>
      <w:r w:rsidR="00102369">
        <w:t xml:space="preserve"> </w:t>
      </w:r>
      <w:r w:rsidRPr="004F1FCA">
        <w:t>10</w:t>
      </w:r>
      <w:r>
        <w:rPr>
          <w:i/>
          <w:iCs/>
        </w:rPr>
        <w:t xml:space="preserve"> (General: </w:t>
      </w:r>
      <w:r w:rsidRPr="00706540">
        <w:rPr>
          <w:i/>
          <w:iCs/>
        </w:rPr>
        <w:t>-4</w:t>
      </w:r>
      <w:r w:rsidRPr="00F12780">
        <w:rPr>
          <w:i/>
          <w:iCs/>
        </w:rPr>
        <w:t xml:space="preserve"> </w:t>
      </w:r>
      <w:r>
        <w:rPr>
          <w:i/>
          <w:iCs/>
        </w:rPr>
        <w:t xml:space="preserve">points; Violent: </w:t>
      </w:r>
      <w:r w:rsidRPr="00706540">
        <w:rPr>
          <w:i/>
          <w:iCs/>
        </w:rPr>
        <w:t>-4</w:t>
      </w:r>
      <w:r>
        <w:rPr>
          <w:i/>
          <w:iCs/>
        </w:rPr>
        <w:t xml:space="preserve"> points)</w:t>
      </w:r>
    </w:p>
    <w:p w:rsidRPr="00BC08E0" w:rsidR="00AA42C4" w:rsidP="00AA42C4" w:rsidRDefault="00AA42C4" w14:paraId="3167F465" w14:textId="77777777">
      <w:pPr>
        <w:rPr>
          <w:rFonts w:eastAsia="Times New Roman" w:cs="Times New Roman"/>
          <w:caps/>
          <w:color w:val="1696D2"/>
          <w:sz w:val="21"/>
          <w:szCs w:val="21"/>
        </w:rPr>
      </w:pPr>
    </w:p>
    <w:p w:rsidR="00AA42C4" w:rsidP="00AA42C4" w:rsidRDefault="00A3650D" w14:paraId="7C179763" w14:textId="6BC09358">
      <w:pPr>
        <w:rPr>
          <w:rFonts w:eastAsia="Times New Roman" w:cs="Times New Roman"/>
          <w:b/>
          <w:bCs/>
          <w:color w:val="353535"/>
        </w:rPr>
      </w:pPr>
      <w:r>
        <w:rPr>
          <w:rFonts w:eastAsia="Times New Roman" w:cs="Times New Roman"/>
          <w:b/>
          <w:bCs/>
          <w:color w:val="353535"/>
        </w:rPr>
        <w:t>6</w:t>
      </w:r>
      <w:r w:rsidRPr="00BC08E0" w:rsidR="00AA42C4">
        <w:rPr>
          <w:rFonts w:eastAsia="Times New Roman" w:cs="Times New Roman"/>
          <w:b/>
          <w:bCs/>
          <w:color w:val="353535"/>
        </w:rPr>
        <w:t xml:space="preserve">. </w:t>
      </w:r>
      <w:r w:rsidR="00AA42C4">
        <w:rPr>
          <w:rFonts w:eastAsia="Times New Roman" w:cs="Times New Roman"/>
          <w:b/>
          <w:bCs/>
          <w:color w:val="353535"/>
        </w:rPr>
        <w:t>Work programming</w:t>
      </w:r>
    </w:p>
    <w:p w:rsidR="00C35FB4" w:rsidP="00C35FB4" w:rsidRDefault="00C35FB4" w14:paraId="6BC0D84A" w14:textId="4885BAC5">
      <w:pPr>
        <w:rPr>
          <w:rFonts w:eastAsia="Times New Roman" w:cs="Times New Roman"/>
          <w:b/>
          <w:bCs/>
          <w:color w:val="353535"/>
        </w:rPr>
      </w:pPr>
      <w:r>
        <w:rPr>
          <w:rFonts w:eastAsia="Times New Roman" w:cs="Times New Roman"/>
          <w:i/>
          <w:iCs/>
          <w:color w:val="353535"/>
        </w:rPr>
        <w:t>The number of technical</w:t>
      </w:r>
      <w:r w:rsidR="00D23ABB">
        <w:rPr>
          <w:rFonts w:eastAsia="Times New Roman" w:cs="Times New Roman"/>
          <w:i/>
          <w:iCs/>
          <w:color w:val="353535"/>
        </w:rPr>
        <w:t>,</w:t>
      </w:r>
      <w:r w:rsidR="007E3503">
        <w:rPr>
          <w:rFonts w:eastAsia="Times New Roman" w:cs="Times New Roman"/>
          <w:i/>
          <w:iCs/>
          <w:color w:val="353535"/>
        </w:rPr>
        <w:t xml:space="preserve"> </w:t>
      </w:r>
      <w:r>
        <w:rPr>
          <w:rFonts w:eastAsia="Times New Roman" w:cs="Times New Roman"/>
          <w:i/>
          <w:iCs/>
          <w:color w:val="353535"/>
        </w:rPr>
        <w:t>vocational</w:t>
      </w:r>
      <w:r w:rsidR="00D23ABB">
        <w:rPr>
          <w:rFonts w:eastAsia="Times New Roman" w:cs="Times New Roman"/>
          <w:i/>
          <w:iCs/>
          <w:color w:val="353535"/>
        </w:rPr>
        <w:t>, or prison-industry (UNICOR) programs</w:t>
      </w:r>
      <w:r>
        <w:rPr>
          <w:rFonts w:eastAsia="Times New Roman" w:cs="Times New Roman"/>
          <w:i/>
          <w:iCs/>
          <w:color w:val="353535"/>
        </w:rPr>
        <w:t xml:space="preserve"> completed during current incarceration</w:t>
      </w:r>
      <w:r w:rsidR="006E1D54">
        <w:rPr>
          <w:rFonts w:eastAsia="Times New Roman" w:cs="Times New Roman"/>
          <w:i/>
          <w:iCs/>
          <w:color w:val="353535"/>
        </w:rPr>
        <w:t>.</w:t>
      </w:r>
    </w:p>
    <w:p w:rsidR="00C35FB4" w:rsidP="00AA42C4" w:rsidRDefault="00C35FB4" w14:paraId="771B4206" w14:textId="77777777">
      <w:pPr>
        <w:rPr>
          <w:rFonts w:eastAsia="Times New Roman" w:cs="Times New Roman"/>
          <w:b/>
          <w:bCs/>
          <w:color w:val="353535"/>
        </w:rPr>
      </w:pPr>
    </w:p>
    <w:p w:rsidRPr="00706540" w:rsidR="004F1FCA" w:rsidP="004F1FCA" w:rsidRDefault="004F1FCA" w14:paraId="33333E66" w14:textId="77777777">
      <w:pPr>
        <w:rPr>
          <w:i/>
          <w:iCs/>
        </w:rPr>
      </w:pPr>
      <w:r w:rsidRPr="004F1FCA">
        <w:t>0</w:t>
      </w:r>
      <w:r>
        <w:rPr>
          <w:i/>
          <w:iCs/>
        </w:rPr>
        <w:t xml:space="preserve"> (General: </w:t>
      </w:r>
      <w:r w:rsidRPr="00706540">
        <w:rPr>
          <w:i/>
          <w:iCs/>
        </w:rPr>
        <w:t>0</w:t>
      </w:r>
      <w:r w:rsidRPr="00F12780">
        <w:rPr>
          <w:i/>
          <w:iCs/>
        </w:rPr>
        <w:t xml:space="preserve"> </w:t>
      </w:r>
      <w:r>
        <w:rPr>
          <w:i/>
          <w:iCs/>
        </w:rPr>
        <w:t xml:space="preserve">points; Violent: </w:t>
      </w:r>
      <w:r w:rsidRPr="00706540">
        <w:rPr>
          <w:i/>
          <w:iCs/>
        </w:rPr>
        <w:t>0</w:t>
      </w:r>
      <w:r>
        <w:rPr>
          <w:i/>
          <w:iCs/>
        </w:rPr>
        <w:t xml:space="preserve"> points)</w:t>
      </w:r>
    </w:p>
    <w:p w:rsidRPr="00706540" w:rsidR="004F1FCA" w:rsidP="004F1FCA" w:rsidRDefault="004F1FCA" w14:paraId="4FEDA57C" w14:textId="77777777">
      <w:pPr>
        <w:rPr>
          <w:i/>
          <w:iCs/>
        </w:rPr>
      </w:pPr>
      <w:r w:rsidRPr="004F1FCA">
        <w:t>1</w:t>
      </w:r>
      <w:r>
        <w:rPr>
          <w:i/>
          <w:iCs/>
        </w:rPr>
        <w:t xml:space="preserve"> (General: </w:t>
      </w:r>
      <w:r w:rsidRPr="00706540">
        <w:rPr>
          <w:i/>
          <w:iCs/>
        </w:rPr>
        <w:t>-1</w:t>
      </w:r>
      <w:r w:rsidRPr="00F12780">
        <w:rPr>
          <w:i/>
          <w:iCs/>
        </w:rPr>
        <w:t xml:space="preserve"> </w:t>
      </w:r>
      <w:r>
        <w:rPr>
          <w:i/>
          <w:iCs/>
        </w:rPr>
        <w:t xml:space="preserve">point; Violent: </w:t>
      </w:r>
      <w:r w:rsidRPr="00706540">
        <w:rPr>
          <w:i/>
          <w:iCs/>
        </w:rPr>
        <w:t>-1</w:t>
      </w:r>
      <w:r>
        <w:rPr>
          <w:i/>
          <w:iCs/>
        </w:rPr>
        <w:t xml:space="preserve"> point)</w:t>
      </w:r>
    </w:p>
    <w:p w:rsidRPr="00706540" w:rsidR="004F1FCA" w:rsidP="004F1FCA" w:rsidRDefault="00421DE1" w14:paraId="6AF260BF" w14:textId="2383CF22">
      <w:pPr>
        <w:rPr>
          <w:i/>
          <w:iCs/>
        </w:rPr>
      </w:pPr>
      <w:r>
        <w:t>≥</w:t>
      </w:r>
      <w:r w:rsidRPr="004F1FCA" w:rsidR="004F1FCA">
        <w:t>2</w:t>
      </w:r>
      <w:r w:rsidR="004F1FCA">
        <w:rPr>
          <w:i/>
          <w:iCs/>
        </w:rPr>
        <w:t xml:space="preserve"> (General: </w:t>
      </w:r>
      <w:r w:rsidRPr="00706540" w:rsidR="004F1FCA">
        <w:rPr>
          <w:i/>
          <w:iCs/>
        </w:rPr>
        <w:t>-2</w:t>
      </w:r>
      <w:r w:rsidRPr="00F12780" w:rsidR="004F1FCA">
        <w:rPr>
          <w:i/>
          <w:iCs/>
        </w:rPr>
        <w:t xml:space="preserve"> </w:t>
      </w:r>
      <w:r w:rsidR="004F1FCA">
        <w:rPr>
          <w:i/>
          <w:iCs/>
        </w:rPr>
        <w:t xml:space="preserve">points; Violent: </w:t>
      </w:r>
      <w:r w:rsidRPr="00706540" w:rsidR="004F1FCA">
        <w:rPr>
          <w:i/>
          <w:iCs/>
        </w:rPr>
        <w:t>-2</w:t>
      </w:r>
      <w:r w:rsidR="004F1FCA">
        <w:rPr>
          <w:i/>
          <w:iCs/>
        </w:rPr>
        <w:t xml:space="preserve"> points)</w:t>
      </w:r>
    </w:p>
    <w:p w:rsidR="00AA42C4" w:rsidP="00AA42C4" w:rsidRDefault="00AA42C4" w14:paraId="5D8E72B6" w14:textId="77777777">
      <w:pPr>
        <w:rPr>
          <w:rFonts w:eastAsia="Times New Roman" w:cs="Times New Roman"/>
          <w:b/>
          <w:bCs/>
          <w:color w:val="353535"/>
        </w:rPr>
      </w:pPr>
    </w:p>
    <w:p w:rsidRPr="00BC08E0" w:rsidR="00AA42C4" w:rsidP="00AA42C4" w:rsidRDefault="00A3650D" w14:paraId="3CD39053" w14:textId="4D5AFF1E">
      <w:pPr>
        <w:rPr>
          <w:rFonts w:eastAsia="Times New Roman" w:cs="Times New Roman"/>
          <w:b/>
          <w:bCs/>
          <w:color w:val="353535"/>
        </w:rPr>
      </w:pPr>
      <w:r>
        <w:rPr>
          <w:rFonts w:eastAsia="Times New Roman" w:cs="Times New Roman"/>
          <w:b/>
          <w:bCs/>
          <w:color w:val="353535"/>
        </w:rPr>
        <w:t>7</w:t>
      </w:r>
      <w:r w:rsidR="00AA42C4">
        <w:rPr>
          <w:rFonts w:eastAsia="Times New Roman" w:cs="Times New Roman"/>
          <w:b/>
          <w:bCs/>
          <w:color w:val="353535"/>
        </w:rPr>
        <w:t xml:space="preserve">. </w:t>
      </w:r>
      <w:r w:rsidRPr="00BC08E0" w:rsidR="00AA42C4">
        <w:rPr>
          <w:rFonts w:eastAsia="Times New Roman" w:cs="Times New Roman"/>
          <w:b/>
          <w:bCs/>
          <w:color w:val="353535"/>
        </w:rPr>
        <w:t>Drug treatment while incarcerated</w:t>
      </w:r>
    </w:p>
    <w:p w:rsidRPr="00706540" w:rsidR="004F1FCA" w:rsidP="004F1FCA" w:rsidRDefault="004F1FCA" w14:paraId="5FA24528" w14:textId="77777777">
      <w:pPr>
        <w:rPr>
          <w:i/>
          <w:iCs/>
        </w:rPr>
      </w:pPr>
      <w:r w:rsidRPr="004F1FCA">
        <w:t>No need indicated</w:t>
      </w:r>
      <w:r>
        <w:rPr>
          <w:i/>
          <w:iCs/>
        </w:rPr>
        <w:t xml:space="preserve"> (General: </w:t>
      </w:r>
      <w:r w:rsidRPr="00706540">
        <w:rPr>
          <w:i/>
          <w:iCs/>
        </w:rPr>
        <w:t>-12</w:t>
      </w:r>
      <w:r w:rsidRPr="00F12780">
        <w:rPr>
          <w:i/>
          <w:iCs/>
        </w:rPr>
        <w:t xml:space="preserve"> </w:t>
      </w:r>
      <w:r>
        <w:rPr>
          <w:i/>
          <w:iCs/>
        </w:rPr>
        <w:t xml:space="preserve">points; Violent: </w:t>
      </w:r>
      <w:r w:rsidRPr="00706540">
        <w:rPr>
          <w:i/>
          <w:iCs/>
        </w:rPr>
        <w:t>-3</w:t>
      </w:r>
      <w:r>
        <w:rPr>
          <w:i/>
          <w:iCs/>
        </w:rPr>
        <w:t xml:space="preserve"> points)</w:t>
      </w:r>
    </w:p>
    <w:p w:rsidRPr="00706540" w:rsidR="004F1FCA" w:rsidP="004F1FCA" w:rsidRDefault="004F1FCA" w14:paraId="6F43E8D8" w14:textId="77777777">
      <w:pPr>
        <w:rPr>
          <w:i/>
          <w:iCs/>
        </w:rPr>
      </w:pPr>
      <w:r w:rsidRPr="004F1FCA">
        <w:t>Completed residential drug treatment during incarceration</w:t>
      </w:r>
      <w:r>
        <w:rPr>
          <w:i/>
          <w:iCs/>
        </w:rPr>
        <w:t xml:space="preserve"> (General: </w:t>
      </w:r>
      <w:r w:rsidRPr="00706540">
        <w:rPr>
          <w:i/>
          <w:iCs/>
        </w:rPr>
        <w:t>-8</w:t>
      </w:r>
      <w:r w:rsidRPr="00F12780">
        <w:rPr>
          <w:i/>
          <w:iCs/>
        </w:rPr>
        <w:t xml:space="preserve"> </w:t>
      </w:r>
      <w:r>
        <w:rPr>
          <w:i/>
          <w:iCs/>
        </w:rPr>
        <w:t xml:space="preserve">points; Violent: </w:t>
      </w:r>
      <w:r w:rsidRPr="00706540">
        <w:rPr>
          <w:i/>
          <w:iCs/>
        </w:rPr>
        <w:t>-2</w:t>
      </w:r>
      <w:r>
        <w:rPr>
          <w:i/>
          <w:iCs/>
        </w:rPr>
        <w:t xml:space="preserve"> points)</w:t>
      </w:r>
    </w:p>
    <w:p w:rsidRPr="00706540" w:rsidR="004F1FCA" w:rsidP="004F1FCA" w:rsidRDefault="004F1FCA" w14:paraId="1B489417" w14:textId="77777777">
      <w:pPr>
        <w:rPr>
          <w:i/>
          <w:iCs/>
        </w:rPr>
      </w:pPr>
      <w:r w:rsidRPr="004F1FCA">
        <w:t>Completed drug treatment during incarceration</w:t>
      </w:r>
      <w:r>
        <w:rPr>
          <w:i/>
          <w:iCs/>
        </w:rPr>
        <w:t xml:space="preserve"> (General: </w:t>
      </w:r>
      <w:r w:rsidRPr="00706540">
        <w:rPr>
          <w:i/>
          <w:iCs/>
        </w:rPr>
        <w:t>-4</w:t>
      </w:r>
      <w:r>
        <w:rPr>
          <w:i/>
          <w:iCs/>
        </w:rPr>
        <w:t xml:space="preserve"> points; Violent: </w:t>
      </w:r>
      <w:r w:rsidRPr="00706540">
        <w:rPr>
          <w:i/>
          <w:iCs/>
        </w:rPr>
        <w:t>-1</w:t>
      </w:r>
      <w:r>
        <w:rPr>
          <w:i/>
          <w:iCs/>
        </w:rPr>
        <w:t xml:space="preserve"> point)</w:t>
      </w:r>
    </w:p>
    <w:p w:rsidR="004F1FCA" w:rsidP="004F1FCA" w:rsidRDefault="004F1FCA" w14:paraId="4A66064E" w14:textId="0579EF4A">
      <w:pPr>
        <w:rPr>
          <w:i/>
          <w:iCs/>
        </w:rPr>
      </w:pPr>
      <w:r w:rsidRPr="004F1FCA">
        <w:t>Need indicated but no treatment</w:t>
      </w:r>
      <w:r w:rsidR="00D23ABB">
        <w:t xml:space="preserve"> completed yet</w:t>
      </w:r>
      <w:r w:rsidRPr="004F1FCA">
        <w:t xml:space="preserve"> during incarceration</w:t>
      </w:r>
      <w:r>
        <w:rPr>
          <w:i/>
          <w:iCs/>
        </w:rPr>
        <w:t xml:space="preserve"> (General: </w:t>
      </w:r>
      <w:r w:rsidRPr="00706540">
        <w:rPr>
          <w:i/>
          <w:iCs/>
        </w:rPr>
        <w:t>0</w:t>
      </w:r>
      <w:r>
        <w:rPr>
          <w:i/>
          <w:iCs/>
        </w:rPr>
        <w:t xml:space="preserve"> points; Violent: </w:t>
      </w:r>
      <w:r w:rsidRPr="00706540">
        <w:rPr>
          <w:i/>
          <w:iCs/>
        </w:rPr>
        <w:t>0</w:t>
      </w:r>
      <w:r>
        <w:rPr>
          <w:i/>
          <w:iCs/>
        </w:rPr>
        <w:t xml:space="preserve"> points)</w:t>
      </w:r>
    </w:p>
    <w:p w:rsidRPr="00BC08E0" w:rsidR="00AA42C4" w:rsidP="00AA42C4" w:rsidRDefault="00AA42C4" w14:paraId="09FCCFDF" w14:textId="77777777">
      <w:pPr>
        <w:rPr>
          <w:rFonts w:eastAsia="Times New Roman" w:cs="Times New Roman"/>
          <w:caps/>
          <w:color w:val="1696D2"/>
          <w:sz w:val="21"/>
          <w:szCs w:val="21"/>
        </w:rPr>
      </w:pPr>
    </w:p>
    <w:p w:rsidRPr="00BC08E0" w:rsidR="00486400" w:rsidP="00486400" w:rsidRDefault="00A3650D" w14:paraId="17EDD932" w14:textId="36F9FCCA">
      <w:pPr>
        <w:rPr>
          <w:rFonts w:eastAsia="Times New Roman" w:cs="Times New Roman"/>
          <w:b/>
          <w:bCs/>
          <w:color w:val="353535"/>
        </w:rPr>
      </w:pPr>
      <w:r>
        <w:rPr>
          <w:rFonts w:eastAsia="Times New Roman" w:cs="Times New Roman"/>
          <w:b/>
          <w:bCs/>
          <w:color w:val="353535"/>
        </w:rPr>
        <w:t>8</w:t>
      </w:r>
      <w:r w:rsidRPr="00BC08E0" w:rsidR="00486400">
        <w:rPr>
          <w:rFonts w:eastAsia="Times New Roman" w:cs="Times New Roman"/>
          <w:b/>
          <w:bCs/>
          <w:color w:val="353535"/>
        </w:rPr>
        <w:t>. Education</w:t>
      </w:r>
    </w:p>
    <w:p w:rsidRPr="00706540" w:rsidR="00486400" w:rsidP="00486400" w:rsidRDefault="00486400" w14:paraId="1AB20C69" w14:textId="70EAC398">
      <w:pPr>
        <w:rPr>
          <w:i/>
          <w:iCs/>
        </w:rPr>
      </w:pPr>
      <w:r w:rsidRPr="004F1FCA">
        <w:t xml:space="preserve">Verified </w:t>
      </w:r>
      <w:r w:rsidR="0092472A">
        <w:t>high school</w:t>
      </w:r>
      <w:r w:rsidRPr="004F1FCA" w:rsidR="0092472A">
        <w:t xml:space="preserve"> </w:t>
      </w:r>
      <w:r w:rsidRPr="004F1FCA">
        <w:t>degree or GED</w:t>
      </w:r>
      <w:r>
        <w:rPr>
          <w:i/>
          <w:iCs/>
        </w:rPr>
        <w:t xml:space="preserve"> (General: </w:t>
      </w:r>
      <w:r w:rsidRPr="00706540">
        <w:rPr>
          <w:i/>
          <w:iCs/>
        </w:rPr>
        <w:t>-6</w:t>
      </w:r>
      <w:r w:rsidRPr="007D4A0C">
        <w:rPr>
          <w:i/>
          <w:iCs/>
        </w:rPr>
        <w:t xml:space="preserve"> </w:t>
      </w:r>
      <w:r>
        <w:rPr>
          <w:i/>
          <w:iCs/>
        </w:rPr>
        <w:t xml:space="preserve">points; Violent: </w:t>
      </w:r>
      <w:r w:rsidRPr="00706540">
        <w:rPr>
          <w:i/>
          <w:iCs/>
        </w:rPr>
        <w:t>-2</w:t>
      </w:r>
      <w:r>
        <w:rPr>
          <w:i/>
          <w:iCs/>
        </w:rPr>
        <w:t xml:space="preserve"> points)</w:t>
      </w:r>
    </w:p>
    <w:p w:rsidRPr="00706540" w:rsidR="00486400" w:rsidP="00486400" w:rsidRDefault="00486400" w14:paraId="3B92E94B" w14:textId="1749F275">
      <w:pPr>
        <w:rPr>
          <w:i/>
          <w:iCs/>
        </w:rPr>
      </w:pPr>
      <w:r w:rsidRPr="004F1FCA">
        <w:t>Enrolled and progressing in GED</w:t>
      </w:r>
      <w:r w:rsidR="0092472A">
        <w:t xml:space="preserve"> program</w:t>
      </w:r>
      <w:r>
        <w:rPr>
          <w:i/>
          <w:iCs/>
        </w:rPr>
        <w:t xml:space="preserve"> (General: </w:t>
      </w:r>
      <w:r w:rsidRPr="00706540">
        <w:rPr>
          <w:i/>
          <w:iCs/>
        </w:rPr>
        <w:t>-3</w:t>
      </w:r>
      <w:r>
        <w:rPr>
          <w:i/>
          <w:iCs/>
        </w:rPr>
        <w:t xml:space="preserve"> points; Violent: </w:t>
      </w:r>
      <w:r w:rsidRPr="00706540">
        <w:rPr>
          <w:i/>
          <w:iCs/>
        </w:rPr>
        <w:t>-1</w:t>
      </w:r>
      <w:r>
        <w:rPr>
          <w:i/>
          <w:iCs/>
        </w:rPr>
        <w:t xml:space="preserve"> point)</w:t>
      </w:r>
    </w:p>
    <w:p w:rsidRPr="00706540" w:rsidR="00486400" w:rsidP="00486400" w:rsidRDefault="00486400" w14:paraId="0E0CB139" w14:textId="77777777">
      <w:pPr>
        <w:rPr>
          <w:i/>
          <w:iCs/>
        </w:rPr>
      </w:pPr>
      <w:r w:rsidRPr="004F1FCA">
        <w:t>No verified degree and not participating in GED program</w:t>
      </w:r>
      <w:r>
        <w:rPr>
          <w:i/>
          <w:iCs/>
        </w:rPr>
        <w:t xml:space="preserve"> (General: </w:t>
      </w:r>
      <w:r w:rsidRPr="00706540">
        <w:rPr>
          <w:i/>
          <w:iCs/>
        </w:rPr>
        <w:t>0</w:t>
      </w:r>
      <w:r w:rsidRPr="007D4A0C">
        <w:rPr>
          <w:i/>
          <w:iCs/>
        </w:rPr>
        <w:t xml:space="preserve"> </w:t>
      </w:r>
      <w:r>
        <w:rPr>
          <w:i/>
          <w:iCs/>
        </w:rPr>
        <w:t xml:space="preserve">points; Violent: </w:t>
      </w:r>
      <w:r w:rsidRPr="00706540">
        <w:rPr>
          <w:i/>
          <w:iCs/>
        </w:rPr>
        <w:t>0</w:t>
      </w:r>
      <w:r>
        <w:rPr>
          <w:i/>
          <w:iCs/>
        </w:rPr>
        <w:t xml:space="preserve"> points)</w:t>
      </w:r>
    </w:p>
    <w:p w:rsidR="00486400" w:rsidP="00AA42C4" w:rsidRDefault="00486400" w14:paraId="11387E01" w14:textId="77777777">
      <w:pPr>
        <w:rPr>
          <w:rFonts w:eastAsia="Times New Roman" w:cs="Times New Roman"/>
          <w:b/>
          <w:bCs/>
          <w:color w:val="353535"/>
        </w:rPr>
      </w:pPr>
    </w:p>
    <w:p w:rsidRPr="00BC08E0" w:rsidR="00AA42C4" w:rsidP="00AA42C4" w:rsidRDefault="00A3650D" w14:paraId="42BF5E4D" w14:textId="2F639186">
      <w:pPr>
        <w:rPr>
          <w:rFonts w:eastAsia="Times New Roman" w:cs="Times New Roman"/>
          <w:b/>
          <w:bCs/>
          <w:color w:val="353535"/>
        </w:rPr>
      </w:pPr>
      <w:r>
        <w:rPr>
          <w:rFonts w:eastAsia="Times New Roman" w:cs="Times New Roman"/>
          <w:b/>
          <w:bCs/>
          <w:color w:val="353535"/>
        </w:rPr>
        <w:t>9</w:t>
      </w:r>
      <w:r w:rsidRPr="00BC08E0" w:rsidR="00AA42C4">
        <w:rPr>
          <w:rFonts w:eastAsia="Times New Roman" w:cs="Times New Roman"/>
          <w:b/>
          <w:bCs/>
          <w:color w:val="353535"/>
        </w:rPr>
        <w:t>. Noncompliance with financial responsibility</w:t>
      </w:r>
    </w:p>
    <w:p w:rsidRPr="00486400" w:rsidR="00BD2DE3" w:rsidP="00BD2DE3" w:rsidRDefault="00BD2DE3" w14:paraId="1177AEC2" w14:textId="33D5A09A">
      <w:pPr>
        <w:rPr>
          <w:i/>
          <w:iCs/>
        </w:rPr>
      </w:pPr>
      <w:r>
        <w:rPr>
          <w:i/>
          <w:iCs/>
        </w:rPr>
        <w:t xml:space="preserve">Not applying </w:t>
      </w:r>
      <w:r w:rsidRPr="00486400">
        <w:rPr>
          <w:i/>
          <w:iCs/>
        </w:rPr>
        <w:t xml:space="preserve">income earned during incarceration </w:t>
      </w:r>
      <w:r>
        <w:rPr>
          <w:i/>
          <w:iCs/>
        </w:rPr>
        <w:t>toward</w:t>
      </w:r>
      <w:r w:rsidRPr="00486400">
        <w:rPr>
          <w:i/>
          <w:iCs/>
        </w:rPr>
        <w:t xml:space="preserve"> restitution</w:t>
      </w:r>
      <w:r>
        <w:rPr>
          <w:i/>
          <w:iCs/>
        </w:rPr>
        <w:t xml:space="preserve"> and dependents</w:t>
      </w:r>
      <w:r w:rsidR="00D23ABB">
        <w:rPr>
          <w:i/>
          <w:iCs/>
        </w:rPr>
        <w:t>, if applicable</w:t>
      </w:r>
      <w:r w:rsidR="006E1D54">
        <w:rPr>
          <w:i/>
          <w:iCs/>
        </w:rPr>
        <w:t>.</w:t>
      </w:r>
    </w:p>
    <w:p w:rsidRPr="00706540" w:rsidR="004F1FCA" w:rsidP="004F1FCA" w:rsidRDefault="004F1FCA" w14:paraId="04AF41D1" w14:textId="5D7185E5">
      <w:pPr>
        <w:rPr>
          <w:i/>
          <w:iCs/>
        </w:rPr>
      </w:pPr>
      <w:r w:rsidRPr="004F1FCA">
        <w:t>No</w:t>
      </w:r>
      <w:r>
        <w:rPr>
          <w:i/>
          <w:iCs/>
        </w:rPr>
        <w:t xml:space="preserve"> (General: </w:t>
      </w:r>
      <w:r w:rsidRPr="00706540">
        <w:rPr>
          <w:i/>
          <w:iCs/>
        </w:rPr>
        <w:t>0</w:t>
      </w:r>
      <w:r w:rsidRPr="00F12780">
        <w:rPr>
          <w:i/>
          <w:iCs/>
        </w:rPr>
        <w:t xml:space="preserve"> </w:t>
      </w:r>
      <w:r>
        <w:rPr>
          <w:i/>
          <w:iCs/>
        </w:rPr>
        <w:t>points; Violent: N/A)</w:t>
      </w:r>
    </w:p>
    <w:p w:rsidR="00AA42C4" w:rsidP="004F1FCA" w:rsidRDefault="004F1FCA" w14:paraId="55940DB7" w14:textId="10FF2BA6">
      <w:pPr>
        <w:rPr>
          <w:i/>
          <w:iCs/>
        </w:rPr>
      </w:pPr>
      <w:r w:rsidRPr="004F1FCA">
        <w:t>Yes</w:t>
      </w:r>
      <w:r>
        <w:rPr>
          <w:i/>
          <w:iCs/>
        </w:rPr>
        <w:t xml:space="preserve"> (General: </w:t>
      </w:r>
      <w:r w:rsidRPr="00706540">
        <w:rPr>
          <w:i/>
          <w:iCs/>
        </w:rPr>
        <w:t>3</w:t>
      </w:r>
      <w:r w:rsidRPr="00F12780">
        <w:rPr>
          <w:i/>
          <w:iCs/>
        </w:rPr>
        <w:t xml:space="preserve"> </w:t>
      </w:r>
      <w:r>
        <w:rPr>
          <w:i/>
          <w:iCs/>
        </w:rPr>
        <w:t>points; Violent: N/A)</w:t>
      </w:r>
    </w:p>
    <w:p w:rsidR="00AA42C4" w:rsidP="00AA42C4" w:rsidRDefault="00AA42C4" w14:paraId="12A0FB78" w14:textId="55F94A6E">
      <w:pPr>
        <w:rPr>
          <w:rFonts w:eastAsia="Times New Roman" w:cs="Times New Roman"/>
          <w:i/>
          <w:iCs/>
          <w:color w:val="9D9D9D"/>
        </w:rPr>
      </w:pPr>
    </w:p>
    <w:p w:rsidRPr="00BC08E0" w:rsidR="00AA42C4" w:rsidP="00AA42C4" w:rsidRDefault="00AA42C4" w14:paraId="44DBEC02" w14:textId="19D287BE">
      <w:pPr>
        <w:rPr>
          <w:rFonts w:eastAsia="Times New Roman" w:cs="Times New Roman"/>
          <w:b/>
          <w:bCs/>
          <w:color w:val="353535"/>
        </w:rPr>
      </w:pPr>
      <w:r>
        <w:rPr>
          <w:rFonts w:eastAsia="Times New Roman" w:cs="Times New Roman"/>
          <w:b/>
          <w:bCs/>
          <w:color w:val="353535"/>
        </w:rPr>
        <w:t>1</w:t>
      </w:r>
      <w:r w:rsidR="00A3650D">
        <w:rPr>
          <w:rFonts w:eastAsia="Times New Roman" w:cs="Times New Roman"/>
          <w:b/>
          <w:bCs/>
          <w:color w:val="353535"/>
        </w:rPr>
        <w:t>0</w:t>
      </w:r>
      <w:r w:rsidRPr="00BC08E0">
        <w:rPr>
          <w:rFonts w:eastAsia="Times New Roman" w:cs="Times New Roman"/>
          <w:b/>
          <w:bCs/>
          <w:color w:val="353535"/>
        </w:rPr>
        <w:t>. History of violence</w:t>
      </w:r>
    </w:p>
    <w:p w:rsidRPr="00706540" w:rsidR="00EE0850" w:rsidP="00EE0850" w:rsidRDefault="00AA42C4" w14:paraId="26B0C598" w14:textId="61842CD9">
      <w:pPr>
        <w:rPr>
          <w:i/>
          <w:iCs/>
        </w:rPr>
      </w:pPr>
      <w:r w:rsidRPr="00BC08E0">
        <w:rPr>
          <w:rFonts w:eastAsia="Times New Roman" w:cs="Times New Roman"/>
          <w:color w:val="353535"/>
        </w:rPr>
        <w:t>None </w:t>
      </w:r>
      <w:r w:rsidR="00EE0850">
        <w:rPr>
          <w:i/>
          <w:iCs/>
        </w:rPr>
        <w:t xml:space="preserve">(General: </w:t>
      </w:r>
      <w:r w:rsidRPr="00706540" w:rsidR="00EE0850">
        <w:rPr>
          <w:i/>
          <w:iCs/>
        </w:rPr>
        <w:t>0</w:t>
      </w:r>
      <w:r w:rsidR="00EE0850">
        <w:rPr>
          <w:i/>
          <w:iCs/>
        </w:rPr>
        <w:t xml:space="preserve"> points; Violent: </w:t>
      </w:r>
      <w:r w:rsidRPr="00706540" w:rsidR="00EE0850">
        <w:rPr>
          <w:i/>
          <w:iCs/>
        </w:rPr>
        <w:t>0</w:t>
      </w:r>
      <w:r w:rsidR="00EE0850">
        <w:rPr>
          <w:i/>
          <w:iCs/>
        </w:rPr>
        <w:t xml:space="preserve"> points)</w:t>
      </w:r>
    </w:p>
    <w:p w:rsidRPr="00706540" w:rsidR="00EE0850" w:rsidP="00EE0850" w:rsidRDefault="00EE0850" w14:paraId="66990EFD" w14:textId="51FDD50E">
      <w:pPr>
        <w:rPr>
          <w:i/>
          <w:iCs/>
        </w:rPr>
      </w:pPr>
      <w:r w:rsidRPr="004F1FCA">
        <w:lastRenderedPageBreak/>
        <w:t>&gt;</w:t>
      </w:r>
      <w:r w:rsidR="00B743A4">
        <w:t xml:space="preserve"> </w:t>
      </w:r>
      <w:r w:rsidRPr="004F1FCA">
        <w:t xml:space="preserve">10 years </w:t>
      </w:r>
      <w:r w:rsidR="00C35FB4">
        <w:t xml:space="preserve">since a </w:t>
      </w:r>
      <w:r w:rsidRPr="004F1FCA">
        <w:t>minor</w:t>
      </w:r>
      <w:r w:rsidR="00C35FB4">
        <w:t xml:space="preserve"> incident</w:t>
      </w:r>
      <w:r>
        <w:rPr>
          <w:i/>
          <w:iCs/>
        </w:rPr>
        <w:t xml:space="preserve"> (General: </w:t>
      </w:r>
      <w:r w:rsidRPr="00706540">
        <w:rPr>
          <w:i/>
          <w:iCs/>
        </w:rPr>
        <w:t>1</w:t>
      </w:r>
      <w:r>
        <w:rPr>
          <w:i/>
          <w:iCs/>
        </w:rPr>
        <w:t xml:space="preserve"> point; Violent: </w:t>
      </w:r>
      <w:r w:rsidRPr="00706540">
        <w:rPr>
          <w:i/>
          <w:iCs/>
        </w:rPr>
        <w:t>1</w:t>
      </w:r>
      <w:r>
        <w:rPr>
          <w:i/>
          <w:iCs/>
        </w:rPr>
        <w:t xml:space="preserve"> point)</w:t>
      </w:r>
    </w:p>
    <w:p w:rsidRPr="00706540" w:rsidR="00BD2DE3" w:rsidP="00BD2DE3" w:rsidRDefault="00BD2DE3" w14:paraId="48399157" w14:textId="73CAB340">
      <w:pPr>
        <w:rPr>
          <w:i/>
          <w:iCs/>
        </w:rPr>
      </w:pPr>
      <w:r w:rsidRPr="004F1FCA">
        <w:t>5</w:t>
      </w:r>
      <w:r w:rsidR="00B743A4">
        <w:t>–</w:t>
      </w:r>
      <w:r w:rsidRPr="004F1FCA">
        <w:t xml:space="preserve">10 years </w:t>
      </w:r>
      <w:r w:rsidR="00C35FB4">
        <w:t xml:space="preserve">since a </w:t>
      </w:r>
      <w:r w:rsidRPr="004F1FCA">
        <w:t>minor</w:t>
      </w:r>
      <w:r w:rsidR="00C35FB4">
        <w:t xml:space="preserve"> incident</w:t>
      </w:r>
      <w:r>
        <w:rPr>
          <w:i/>
          <w:iCs/>
        </w:rPr>
        <w:t xml:space="preserve"> (General: </w:t>
      </w:r>
      <w:r w:rsidRPr="00706540">
        <w:rPr>
          <w:i/>
          <w:iCs/>
        </w:rPr>
        <w:t>3</w:t>
      </w:r>
      <w:r>
        <w:rPr>
          <w:i/>
          <w:iCs/>
        </w:rPr>
        <w:t xml:space="preserve"> points; Violent: </w:t>
      </w:r>
      <w:r w:rsidRPr="00706540">
        <w:rPr>
          <w:i/>
          <w:iCs/>
        </w:rPr>
        <w:t>3</w:t>
      </w:r>
      <w:r>
        <w:rPr>
          <w:i/>
          <w:iCs/>
        </w:rPr>
        <w:t xml:space="preserve"> points)</w:t>
      </w:r>
    </w:p>
    <w:p w:rsidRPr="00706540" w:rsidR="00BD2DE3" w:rsidP="00BD2DE3" w:rsidRDefault="00BD2DE3" w14:paraId="7648A1EF" w14:textId="6FBD25D2">
      <w:pPr>
        <w:rPr>
          <w:i/>
          <w:iCs/>
        </w:rPr>
      </w:pPr>
      <w:r w:rsidRPr="004F1FCA">
        <w:t>&lt;</w:t>
      </w:r>
      <w:r w:rsidR="00B743A4">
        <w:t xml:space="preserve"> </w:t>
      </w:r>
      <w:r w:rsidRPr="004F1FCA">
        <w:t xml:space="preserve">5 years </w:t>
      </w:r>
      <w:r w:rsidR="00C35FB4">
        <w:t xml:space="preserve">since a </w:t>
      </w:r>
      <w:r w:rsidRPr="004F1FCA">
        <w:t>minor</w:t>
      </w:r>
      <w:r w:rsidR="00C35FB4">
        <w:t xml:space="preserve"> incident</w:t>
      </w:r>
      <w:r>
        <w:rPr>
          <w:i/>
          <w:iCs/>
        </w:rPr>
        <w:t xml:space="preserve"> (General: </w:t>
      </w:r>
      <w:r w:rsidRPr="00706540">
        <w:rPr>
          <w:i/>
          <w:iCs/>
        </w:rPr>
        <w:t>5</w:t>
      </w:r>
      <w:r w:rsidRPr="007D4A0C">
        <w:rPr>
          <w:i/>
          <w:iCs/>
        </w:rPr>
        <w:t xml:space="preserve"> </w:t>
      </w:r>
      <w:r>
        <w:rPr>
          <w:i/>
          <w:iCs/>
        </w:rPr>
        <w:t xml:space="preserve">points; Violent: </w:t>
      </w:r>
      <w:r w:rsidRPr="00706540">
        <w:rPr>
          <w:i/>
          <w:iCs/>
        </w:rPr>
        <w:t>5</w:t>
      </w:r>
      <w:r>
        <w:rPr>
          <w:i/>
          <w:iCs/>
        </w:rPr>
        <w:t xml:space="preserve"> points)</w:t>
      </w:r>
    </w:p>
    <w:p w:rsidRPr="00706540" w:rsidR="00EE0850" w:rsidP="00EE0850" w:rsidRDefault="00EE0850" w14:paraId="18E0F7A6" w14:textId="12AE031A">
      <w:pPr>
        <w:rPr>
          <w:i/>
          <w:iCs/>
        </w:rPr>
      </w:pPr>
      <w:r w:rsidRPr="004F1FCA">
        <w:t>&gt;</w:t>
      </w:r>
      <w:r w:rsidR="00B743A4">
        <w:t xml:space="preserve"> </w:t>
      </w:r>
      <w:r w:rsidRPr="004F1FCA">
        <w:t xml:space="preserve">15 years </w:t>
      </w:r>
      <w:r w:rsidR="00C35FB4">
        <w:t>since a</w:t>
      </w:r>
      <w:r w:rsidRPr="00C62538" w:rsidR="00C35FB4">
        <w:t xml:space="preserve"> serious</w:t>
      </w:r>
      <w:r w:rsidR="00C35FB4">
        <w:t xml:space="preserve"> incident</w:t>
      </w:r>
      <w:r>
        <w:rPr>
          <w:i/>
          <w:iCs/>
        </w:rPr>
        <w:t xml:space="preserve"> (General: </w:t>
      </w:r>
      <w:r w:rsidRPr="00706540">
        <w:rPr>
          <w:i/>
          <w:iCs/>
        </w:rPr>
        <w:t>2</w:t>
      </w:r>
      <w:r>
        <w:rPr>
          <w:i/>
          <w:iCs/>
        </w:rPr>
        <w:t xml:space="preserve"> points; Violent: </w:t>
      </w:r>
      <w:r w:rsidRPr="00706540">
        <w:rPr>
          <w:i/>
          <w:iCs/>
        </w:rPr>
        <w:t>2</w:t>
      </w:r>
      <w:r>
        <w:rPr>
          <w:i/>
          <w:iCs/>
        </w:rPr>
        <w:t xml:space="preserve"> points)</w:t>
      </w:r>
    </w:p>
    <w:p w:rsidRPr="00706540" w:rsidR="00EE0850" w:rsidP="00EE0850" w:rsidRDefault="00EE0850" w14:paraId="75214EFF" w14:textId="38B9B551">
      <w:pPr>
        <w:rPr>
          <w:i/>
          <w:iCs/>
        </w:rPr>
      </w:pPr>
      <w:r w:rsidRPr="004F1FCA">
        <w:t>10</w:t>
      </w:r>
      <w:r w:rsidR="00B743A4">
        <w:t>–</w:t>
      </w:r>
      <w:r w:rsidRPr="004F1FCA">
        <w:t xml:space="preserve">15 years </w:t>
      </w:r>
      <w:r w:rsidR="00C35FB4">
        <w:t>since a</w:t>
      </w:r>
      <w:r w:rsidRPr="00C62538" w:rsidR="00C35FB4">
        <w:t xml:space="preserve"> serious</w:t>
      </w:r>
      <w:r w:rsidR="00C35FB4">
        <w:t xml:space="preserve"> incident</w:t>
      </w:r>
      <w:r>
        <w:rPr>
          <w:i/>
          <w:iCs/>
        </w:rPr>
        <w:t xml:space="preserve"> (General: </w:t>
      </w:r>
      <w:r w:rsidRPr="00706540">
        <w:rPr>
          <w:i/>
          <w:iCs/>
        </w:rPr>
        <w:t>4</w:t>
      </w:r>
      <w:r>
        <w:rPr>
          <w:i/>
          <w:iCs/>
        </w:rPr>
        <w:t xml:space="preserve"> points; Violent: </w:t>
      </w:r>
      <w:r w:rsidRPr="00706540">
        <w:rPr>
          <w:i/>
          <w:iCs/>
        </w:rPr>
        <w:t>4</w:t>
      </w:r>
      <w:r>
        <w:rPr>
          <w:i/>
          <w:iCs/>
        </w:rPr>
        <w:t xml:space="preserve"> points)</w:t>
      </w:r>
    </w:p>
    <w:p w:rsidRPr="00706540" w:rsidR="00EE0850" w:rsidP="00EE0850" w:rsidRDefault="00EE0850" w14:paraId="543200C0" w14:textId="476DB918">
      <w:pPr>
        <w:rPr>
          <w:i/>
          <w:iCs/>
        </w:rPr>
      </w:pPr>
      <w:r w:rsidRPr="004F1FCA">
        <w:t>5</w:t>
      </w:r>
      <w:r w:rsidR="00B743A4">
        <w:t>–</w:t>
      </w:r>
      <w:r w:rsidRPr="004F1FCA">
        <w:t xml:space="preserve">10 years </w:t>
      </w:r>
      <w:r w:rsidR="00C35FB4">
        <w:t>since a</w:t>
      </w:r>
      <w:r w:rsidRPr="00C62538" w:rsidR="00C35FB4">
        <w:t xml:space="preserve"> serious</w:t>
      </w:r>
      <w:r w:rsidR="00C35FB4">
        <w:t xml:space="preserve"> incident</w:t>
      </w:r>
      <w:r>
        <w:rPr>
          <w:i/>
          <w:iCs/>
        </w:rPr>
        <w:t xml:space="preserve"> (General: </w:t>
      </w:r>
      <w:r w:rsidRPr="00706540">
        <w:rPr>
          <w:i/>
          <w:iCs/>
        </w:rPr>
        <w:t>6</w:t>
      </w:r>
      <w:r w:rsidRPr="007D4A0C">
        <w:rPr>
          <w:i/>
          <w:iCs/>
        </w:rPr>
        <w:t xml:space="preserve"> </w:t>
      </w:r>
      <w:r>
        <w:rPr>
          <w:i/>
          <w:iCs/>
        </w:rPr>
        <w:t xml:space="preserve">points; Violent: </w:t>
      </w:r>
      <w:r w:rsidRPr="00706540">
        <w:rPr>
          <w:i/>
          <w:iCs/>
        </w:rPr>
        <w:t>6</w:t>
      </w:r>
      <w:r>
        <w:rPr>
          <w:i/>
          <w:iCs/>
        </w:rPr>
        <w:t xml:space="preserve"> points)</w:t>
      </w:r>
    </w:p>
    <w:p w:rsidRPr="00BC08E0" w:rsidR="00AA42C4" w:rsidP="00AA42C4" w:rsidRDefault="3A336E95" w14:paraId="55719424" w14:textId="5762B14C">
      <w:pPr>
        <w:rPr>
          <w:rFonts w:eastAsia="Times New Roman" w:cs="Times New Roman"/>
          <w:color w:val="353535"/>
        </w:rPr>
      </w:pPr>
      <w:r>
        <w:t>&lt; 5 years since a serious incident</w:t>
      </w:r>
      <w:r w:rsidRPr="3A336E95">
        <w:rPr>
          <w:i/>
          <w:iCs/>
        </w:rPr>
        <w:t xml:space="preserve"> (General: 7 points; Violent: 7 points)</w:t>
      </w:r>
    </w:p>
    <w:p w:rsidRPr="00BC08E0" w:rsidR="00AA42C4" w:rsidP="00AA42C4" w:rsidRDefault="00AA42C4" w14:paraId="014D03E5" w14:textId="77777777">
      <w:pPr>
        <w:rPr>
          <w:rFonts w:eastAsia="Times New Roman" w:cs="Times New Roman"/>
          <w:b/>
          <w:bCs/>
          <w:color w:val="353535"/>
        </w:rPr>
      </w:pPr>
    </w:p>
    <w:p w:rsidRPr="00EE0850" w:rsidR="004F1FCA" w:rsidP="00AA42C4" w:rsidRDefault="3A336E95" w14:paraId="53FBC925" w14:textId="576230D2">
      <w:pPr>
        <w:rPr>
          <w:rFonts w:eastAsia="Times New Roman" w:cs="Times New Roman"/>
          <w:b/>
          <w:bCs/>
          <w:color w:val="353535"/>
        </w:rPr>
      </w:pPr>
      <w:r w:rsidRPr="3A336E95">
        <w:rPr>
          <w:rFonts w:eastAsia="Times New Roman" w:cs="Times New Roman"/>
          <w:b/>
          <w:bCs/>
          <w:color w:val="353535"/>
        </w:rPr>
        <w:t>11. History of escape attempts</w:t>
      </w:r>
    </w:p>
    <w:p w:rsidRPr="00706540" w:rsidR="00EE0850" w:rsidP="3A336E95" w:rsidRDefault="3A336E95" w14:paraId="004DC041" w14:textId="25025E32">
      <w:pPr>
        <w:rPr>
          <w:i/>
          <w:iCs/>
        </w:rPr>
      </w:pPr>
      <w:r w:rsidRPr="3A336E95">
        <w:rPr>
          <w:rFonts w:eastAsia="Times New Roman" w:cs="Times New Roman"/>
          <w:color w:val="353535"/>
        </w:rPr>
        <w:t>None </w:t>
      </w:r>
      <w:r w:rsidRPr="3A336E95">
        <w:rPr>
          <w:i/>
          <w:iCs/>
        </w:rPr>
        <w:t>(General: 0 points; Violent: 0 points)</w:t>
      </w:r>
    </w:p>
    <w:p w:rsidRPr="00706540" w:rsidR="00EE0850" w:rsidP="3A336E95" w:rsidRDefault="3A336E95" w14:paraId="41D52254" w14:textId="2BFD2B00">
      <w:pPr>
        <w:rPr>
          <w:i/>
          <w:iCs/>
        </w:rPr>
      </w:pPr>
      <w:r>
        <w:t>&gt; 10 years minor</w:t>
      </w:r>
      <w:r w:rsidRPr="3A336E95">
        <w:rPr>
          <w:i/>
          <w:iCs/>
        </w:rPr>
        <w:t xml:space="preserve"> (General: 3 points; Violent: 2 points)</w:t>
      </w:r>
    </w:p>
    <w:p w:rsidRPr="00706540" w:rsidR="00EE0850" w:rsidP="3A336E95" w:rsidRDefault="3A336E95" w14:paraId="2892CA82" w14:textId="21E62BD5">
      <w:pPr>
        <w:rPr>
          <w:i/>
          <w:iCs/>
        </w:rPr>
      </w:pPr>
      <w:r>
        <w:t>5–10 years minor</w:t>
      </w:r>
      <w:r w:rsidRPr="3A336E95">
        <w:rPr>
          <w:i/>
          <w:iCs/>
        </w:rPr>
        <w:t xml:space="preserve"> (General: 6 points; Violent: 4 points)</w:t>
      </w:r>
    </w:p>
    <w:p w:rsidRPr="00BC08E0" w:rsidR="00AA42C4" w:rsidP="00EE0850" w:rsidRDefault="00EE0850" w14:paraId="0F7DA845" w14:textId="5653EBE3">
      <w:pPr>
        <w:rPr>
          <w:rFonts w:eastAsia="Times New Roman" w:cs="Times New Roman"/>
          <w:color w:val="353535"/>
        </w:rPr>
      </w:pPr>
      <w:bookmarkStart w:name="_Hlk67497224" w:id="11"/>
      <w:r w:rsidRPr="004F1FCA">
        <w:t>&lt;</w:t>
      </w:r>
      <w:r w:rsidR="00B743A4">
        <w:t xml:space="preserve"> </w:t>
      </w:r>
      <w:r w:rsidRPr="004F1FCA">
        <w:t>5 years minor or any serious</w:t>
      </w:r>
      <w:r>
        <w:rPr>
          <w:i/>
          <w:iCs/>
        </w:rPr>
        <w:t xml:space="preserve"> </w:t>
      </w:r>
      <w:bookmarkEnd w:id="11"/>
      <w:r>
        <w:rPr>
          <w:i/>
          <w:iCs/>
        </w:rPr>
        <w:t xml:space="preserve">(General: </w:t>
      </w:r>
      <w:r w:rsidRPr="00706540">
        <w:rPr>
          <w:i/>
          <w:iCs/>
        </w:rPr>
        <w:t>9</w:t>
      </w:r>
      <w:r>
        <w:rPr>
          <w:i/>
          <w:iCs/>
        </w:rPr>
        <w:t xml:space="preserve"> points; Violent: </w:t>
      </w:r>
      <w:r w:rsidRPr="00706540">
        <w:rPr>
          <w:i/>
          <w:iCs/>
        </w:rPr>
        <w:t>6</w:t>
      </w:r>
      <w:r>
        <w:rPr>
          <w:i/>
          <w:iCs/>
        </w:rPr>
        <w:t xml:space="preserve"> points)</w:t>
      </w:r>
    </w:p>
    <w:p w:rsidRPr="00BC08E0" w:rsidR="000A6D77" w:rsidP="00B45FFE" w:rsidRDefault="000A6D77" w14:paraId="1D1057A9" w14:textId="711D05A0">
      <w:pPr>
        <w:rPr>
          <w:rFonts w:eastAsia="Times New Roman" w:cs="Times New Roman"/>
          <w:color w:val="353535"/>
        </w:rPr>
      </w:pPr>
    </w:p>
    <w:p w:rsidRPr="00BC08E0" w:rsidR="00E417E8" w:rsidP="00B45FFE" w:rsidRDefault="00E417E8" w14:paraId="394401EC" w14:textId="77777777">
      <w:pPr>
        <w:rPr>
          <w:rFonts w:eastAsia="Times New Roman" w:cs="Times New Roman"/>
          <w:color w:val="353535"/>
        </w:rPr>
      </w:pPr>
    </w:p>
    <w:p w:rsidRPr="00BC08E0" w:rsidR="0033481D" w:rsidRDefault="0033481D" w14:paraId="7F2D362F" w14:textId="3E027E42">
      <w:pPr>
        <w:rPr>
          <w:b/>
          <w:bCs/>
          <w:sz w:val="28"/>
          <w:szCs w:val="28"/>
        </w:rPr>
      </w:pPr>
      <w:r w:rsidRPr="00BC08E0">
        <w:rPr>
          <w:b/>
          <w:bCs/>
          <w:sz w:val="28"/>
          <w:szCs w:val="28"/>
        </w:rPr>
        <w:t>RELATED RESOURCES</w:t>
      </w:r>
    </w:p>
    <w:p w:rsidRPr="00BC08E0" w:rsidR="0033481D" w:rsidP="0033481D" w:rsidRDefault="0033481D" w14:paraId="09A2A131" w14:textId="77777777"/>
    <w:p w:rsidRPr="00572F35" w:rsidR="00572F35" w:rsidP="00AA5DD9" w:rsidRDefault="3A336E95" w14:paraId="4771E651" w14:textId="2A5C7C36">
      <w:pPr>
        <w:pStyle w:val="ListParagraph"/>
        <w:numPr>
          <w:ilvl w:val="0"/>
          <w:numId w:val="1"/>
        </w:numPr>
      </w:pPr>
      <w:r w:rsidRPr="3A336E95">
        <w:rPr>
          <w:i/>
          <w:iCs/>
        </w:rPr>
        <w:t xml:space="preserve">Urban Wire </w:t>
      </w:r>
      <w:r>
        <w:t>blog post: [add title of new blog post when it’s ready]</w:t>
      </w:r>
    </w:p>
    <w:p w:rsidR="00AA5DD9" w:rsidP="00AA5DD9" w:rsidRDefault="3A336E95" w14:paraId="17D0DDE6" w14:textId="520C50C1">
      <w:pPr>
        <w:pStyle w:val="ListParagraph"/>
        <w:numPr>
          <w:ilvl w:val="0"/>
          <w:numId w:val="1"/>
        </w:numPr>
      </w:pPr>
      <w:r w:rsidRPr="3A336E95">
        <w:rPr>
          <w:i/>
          <w:iCs/>
        </w:rPr>
        <w:t xml:space="preserve">Urban Wire </w:t>
      </w:r>
      <w:r>
        <w:t>blog post: “</w:t>
      </w:r>
      <w:hyperlink r:id="rId20">
        <w:r w:rsidRPr="3A336E95">
          <w:rPr>
            <w:rStyle w:val="Hyperlink"/>
          </w:rPr>
          <w:t>How Can the First Step Act’s Risk Assessment Tool Lead to Early Release from Federal Prison?</w:t>
        </w:r>
      </w:hyperlink>
      <w:r w:rsidRPr="3A336E95">
        <w:rPr>
          <w:rStyle w:val="Hyperlink"/>
        </w:rPr>
        <w:t>”</w:t>
      </w:r>
    </w:p>
    <w:p w:rsidRPr="005F493E" w:rsidR="0033481D" w:rsidP="00BC08E0" w:rsidRDefault="3A336E95" w14:paraId="6E0055C0" w14:textId="43028EA6">
      <w:pPr>
        <w:pStyle w:val="ListParagraph"/>
        <w:numPr>
          <w:ilvl w:val="0"/>
          <w:numId w:val="1"/>
        </w:numPr>
      </w:pPr>
      <w:r>
        <w:t>Urban Institute brief: “</w:t>
      </w:r>
      <w:hyperlink r:id="rId21">
        <w:r w:rsidRPr="3A336E95">
          <w:rPr>
            <w:rStyle w:val="Hyperlink"/>
          </w:rPr>
          <w:t>Next Steps in Federal Corrections Reform: Implementing and Building on the First Step Act</w:t>
        </w:r>
      </w:hyperlink>
      <w:r w:rsidRPr="3A336E95">
        <w:rPr>
          <w:rStyle w:val="Hyperlink"/>
        </w:rPr>
        <w:t>”</w:t>
      </w:r>
    </w:p>
    <w:p w:rsidR="0033481D" w:rsidP="0033481D" w:rsidRDefault="3A336E95" w14:paraId="17166AEF" w14:textId="4306BCA8">
      <w:pPr>
        <w:pStyle w:val="ListParagraph"/>
        <w:numPr>
          <w:ilvl w:val="0"/>
          <w:numId w:val="1"/>
        </w:numPr>
      </w:pPr>
      <w:r w:rsidRPr="3A336E95">
        <w:rPr>
          <w:i/>
          <w:iCs/>
        </w:rPr>
        <w:t xml:space="preserve">Critical Value </w:t>
      </w:r>
      <w:r>
        <w:t>podcast: “</w:t>
      </w:r>
      <w:hyperlink r:id="rId22">
        <w:r w:rsidRPr="3A336E95">
          <w:rPr>
            <w:rStyle w:val="Hyperlink"/>
          </w:rPr>
          <w:t>The First Step Act</w:t>
        </w:r>
      </w:hyperlink>
      <w:r w:rsidRPr="3A336E95">
        <w:rPr>
          <w:rStyle w:val="Hyperlink"/>
        </w:rPr>
        <w:t>”</w:t>
      </w:r>
      <w:r>
        <w:t xml:space="preserve"> </w:t>
      </w:r>
    </w:p>
    <w:p w:rsidRPr="003C461D" w:rsidR="003C461D" w:rsidP="0033481D" w:rsidRDefault="3A336E95" w14:paraId="26DF1445" w14:textId="560CDD4F">
      <w:pPr>
        <w:pStyle w:val="ListParagraph"/>
        <w:numPr>
          <w:ilvl w:val="0"/>
          <w:numId w:val="1"/>
        </w:numPr>
      </w:pPr>
      <w:r w:rsidRPr="3A336E95">
        <w:rPr>
          <w:rFonts w:eastAsia="Times New Roman" w:cs="Times New Roman"/>
          <w:color w:val="353535"/>
        </w:rPr>
        <w:t xml:space="preserve">For more information about scoring and how this tool was developed, see the US </w:t>
      </w:r>
      <w:r w:rsidRPr="3A336E95">
        <w:rPr>
          <w:rFonts w:eastAsia="Times New Roman" w:cs="Times New Roman"/>
        </w:rPr>
        <w:t>Department of Justice reports </w:t>
      </w:r>
      <w:r w:rsidRPr="3A336E95">
        <w:rPr>
          <w:rFonts w:eastAsia="Times New Roman" w:cs="Times New Roman"/>
          <w:color w:val="353535"/>
        </w:rPr>
        <w:t xml:space="preserve">from </w:t>
      </w:r>
      <w:hyperlink r:id="rId23">
        <w:r w:rsidRPr="3A336E95">
          <w:rPr>
            <w:rStyle w:val="Hyperlink"/>
            <w:rFonts w:eastAsia="Times New Roman" w:cs="Times New Roman"/>
          </w:rPr>
          <w:t>July 2019</w:t>
        </w:r>
      </w:hyperlink>
      <w:r w:rsidRPr="3A336E95">
        <w:rPr>
          <w:rFonts w:eastAsia="Times New Roman" w:cs="Times New Roman"/>
          <w:color w:val="353535"/>
        </w:rPr>
        <w:t xml:space="preserve">, </w:t>
      </w:r>
      <w:hyperlink r:id="rId24">
        <w:r w:rsidRPr="3A336E95">
          <w:rPr>
            <w:rStyle w:val="Hyperlink"/>
            <w:rFonts w:eastAsia="Times New Roman" w:cs="Times New Roman"/>
          </w:rPr>
          <w:t>January 2020</w:t>
        </w:r>
      </w:hyperlink>
      <w:r w:rsidRPr="3A336E95">
        <w:rPr>
          <w:rFonts w:eastAsia="Times New Roman" w:cs="Times New Roman"/>
          <w:color w:val="353535"/>
        </w:rPr>
        <w:t xml:space="preserve">, </w:t>
      </w:r>
      <w:hyperlink r:id="rId25">
        <w:r w:rsidRPr="3A336E95">
          <w:rPr>
            <w:rStyle w:val="Hyperlink"/>
            <w:rFonts w:eastAsia="Times New Roman" w:cs="Times New Roman"/>
          </w:rPr>
          <w:t>June 2020</w:t>
        </w:r>
      </w:hyperlink>
      <w:r w:rsidRPr="3A336E95">
        <w:rPr>
          <w:rStyle w:val="Hyperlink"/>
          <w:rFonts w:eastAsia="Times New Roman" w:cs="Times New Roman"/>
          <w:color w:val="auto"/>
          <w:u w:val="none"/>
        </w:rPr>
        <w:t xml:space="preserve">, </w:t>
      </w:r>
      <w:hyperlink r:id="rId26">
        <w:r w:rsidRPr="3A336E95">
          <w:rPr>
            <w:rStyle w:val="Hyperlink"/>
            <w:rFonts w:eastAsia="Times New Roman" w:cs="Times New Roman"/>
          </w:rPr>
          <w:t>December 2020</w:t>
        </w:r>
      </w:hyperlink>
      <w:r w:rsidRPr="3A336E95">
        <w:rPr>
          <w:rStyle w:val="Hyperlink"/>
          <w:rFonts w:eastAsia="Times New Roman" w:cs="Times New Roman"/>
        </w:rPr>
        <w:t>,</w:t>
      </w:r>
      <w:r w:rsidRPr="3A336E95">
        <w:rPr>
          <w:rFonts w:eastAsia="Times New Roman" w:cs="Times New Roman"/>
          <w:color w:val="353535"/>
        </w:rPr>
        <w:t xml:space="preserve"> and </w:t>
      </w:r>
      <w:hyperlink r:id="rId27">
        <w:r w:rsidRPr="3A336E95">
          <w:rPr>
            <w:rStyle w:val="Hyperlink"/>
            <w:rFonts w:eastAsia="Times New Roman" w:cs="Times New Roman"/>
          </w:rPr>
          <w:t>January 2021</w:t>
        </w:r>
      </w:hyperlink>
      <w:r w:rsidRPr="3A336E95">
        <w:rPr>
          <w:rFonts w:eastAsia="Times New Roman" w:cs="Times New Roman"/>
          <w:color w:val="353535"/>
        </w:rPr>
        <w:t>.</w:t>
      </w:r>
    </w:p>
    <w:p w:rsidR="003C461D" w:rsidP="0033481D" w:rsidRDefault="003C461D" w14:paraId="748043E2" w14:textId="6E73AA07">
      <w:pPr>
        <w:pStyle w:val="ListParagraph"/>
        <w:numPr>
          <w:ilvl w:val="0"/>
          <w:numId w:val="1"/>
        </w:numPr>
      </w:pPr>
      <w:r>
        <w:rPr>
          <w:rFonts w:eastAsia="Times New Roman" w:cs="Times New Roman"/>
          <w:color w:val="353535"/>
        </w:rPr>
        <w:t>For an</w:t>
      </w:r>
      <w:r w:rsidRPr="00E67A99">
        <w:rPr>
          <w:rFonts w:eastAsia="Times New Roman" w:cs="Times New Roman"/>
          <w:color w:val="353535"/>
        </w:rPr>
        <w:t xml:space="preserve"> </w:t>
      </w:r>
      <w:r>
        <w:rPr>
          <w:rFonts w:eastAsia="Times New Roman" w:cs="Times New Roman"/>
          <w:color w:val="353535"/>
        </w:rPr>
        <w:t xml:space="preserve">assessment of the initial implementation of the First Step Act, see the First Step Act Independent Review Committee report from </w:t>
      </w:r>
      <w:hyperlink w:history="1" r:id="rId28">
        <w:r w:rsidRPr="00B07D56">
          <w:rPr>
            <w:rStyle w:val="Hyperlink"/>
            <w:rFonts w:eastAsia="Times New Roman" w:cs="Times New Roman"/>
          </w:rPr>
          <w:t>December 2020</w:t>
        </w:r>
      </w:hyperlink>
      <w:r>
        <w:rPr>
          <w:rFonts w:eastAsia="Times New Roman" w:cs="Times New Roman"/>
          <w:color w:val="353535"/>
        </w:rPr>
        <w:t>.</w:t>
      </w:r>
    </w:p>
    <w:p w:rsidR="003C461D" w:rsidP="003C461D" w:rsidRDefault="003C461D" w14:paraId="1A6C3F0E" w14:textId="77777777">
      <w:pPr>
        <w:pStyle w:val="ListParagraph"/>
        <w:ind w:left="1440"/>
      </w:pPr>
    </w:p>
    <w:p w:rsidRPr="00BC08E0" w:rsidR="0033481D" w:rsidP="0033481D" w:rsidRDefault="0033481D" w14:paraId="72EF00D9" w14:textId="77777777">
      <w:pPr>
        <w:rPr>
          <w:b/>
          <w:bCs/>
          <w:sz w:val="28"/>
          <w:szCs w:val="28"/>
        </w:rPr>
      </w:pPr>
    </w:p>
    <w:p w:rsidR="00572F35" w:rsidRDefault="00572F35" w14:paraId="5E087A42" w14:textId="77777777">
      <w:pPr>
        <w:rPr>
          <w:b/>
          <w:bCs/>
          <w:sz w:val="28"/>
          <w:szCs w:val="28"/>
        </w:rPr>
      </w:pPr>
    </w:p>
    <w:p w:rsidRPr="00BC08E0" w:rsidR="004F1FCA" w:rsidRDefault="3A336E95" w14:paraId="633D21D8" w14:textId="69C24CC8">
      <w:pPr>
        <w:rPr>
          <w:b/>
          <w:bCs/>
          <w:sz w:val="28"/>
          <w:szCs w:val="28"/>
        </w:rPr>
      </w:pPr>
      <w:r w:rsidRPr="3A336E95">
        <w:rPr>
          <w:b/>
          <w:bCs/>
          <w:sz w:val="28"/>
          <w:szCs w:val="28"/>
        </w:rPr>
        <w:t xml:space="preserve">ABOUT </w:t>
      </w:r>
    </w:p>
    <w:p w:rsidR="002B5BCF" w:rsidP="008F4BE5" w:rsidRDefault="3A336E95" w14:paraId="42AAE569" w14:textId="3BF94F6B">
      <w:pPr>
        <w:rPr>
          <w:rFonts w:eastAsia="Times New Roman" w:cs="Times New Roman"/>
          <w:color w:val="353535"/>
        </w:rPr>
      </w:pPr>
      <w:r w:rsidRPr="3A336E95">
        <w:rPr>
          <w:rFonts w:eastAsia="Times New Roman" w:cs="Times New Roman"/>
          <w:color w:val="353535"/>
        </w:rPr>
        <w:t xml:space="preserve">The Federal Bureau of Prisons uses PATTERN to help determine who is eligible for early release from federal prison. </w:t>
      </w:r>
      <w:r>
        <w:t xml:space="preserve">For people </w:t>
      </w:r>
      <w:hyperlink r:id="rId29">
        <w:r w:rsidRPr="3A336E95">
          <w:rPr>
            <w:rStyle w:val="Hyperlink"/>
          </w:rPr>
          <w:t>not disqualified based on their offenses</w:t>
        </w:r>
      </w:hyperlink>
      <w:r>
        <w:t xml:space="preserve">, eligibility for early release is a function of risk level. </w:t>
      </w:r>
      <w:r w:rsidRPr="3A336E95">
        <w:rPr>
          <w:rFonts w:eastAsia="Times New Roman" w:cs="Times New Roman"/>
          <w:color w:val="353535"/>
        </w:rPr>
        <w:t>Only people who score as low or minimum risk for both general and violent recidivism are eligible for early release, either into prerelease custody (</w:t>
      </w:r>
      <w:commentRangeStart w:id="12"/>
      <w:commentRangeStart w:id="13"/>
      <w:r w:rsidRPr="3A336E95">
        <w:rPr>
          <w:rFonts w:eastAsia="Times New Roman" w:cs="Times New Roman"/>
          <w:color w:val="353535"/>
        </w:rPr>
        <w:t xml:space="preserve">i.e., </w:t>
      </w:r>
      <w:commentRangeEnd w:id="12"/>
      <w:r w:rsidR="008F4BE5">
        <w:rPr>
          <w:rStyle w:val="CommentReference"/>
        </w:rPr>
        <w:commentReference w:id="12"/>
      </w:r>
      <w:commentRangeEnd w:id="13"/>
      <w:r w:rsidR="008F4BE5">
        <w:rPr>
          <w:rStyle w:val="CommentReference"/>
        </w:rPr>
        <w:commentReference w:id="13"/>
      </w:r>
      <w:r w:rsidRPr="3A336E95">
        <w:rPr>
          <w:rFonts w:eastAsia="Times New Roman" w:cs="Times New Roman"/>
          <w:color w:val="353535"/>
        </w:rPr>
        <w:t xml:space="preserve">home confinement or a halfway house) or community supervision. During the COVID-19 pandemic, the bureau has used the PATTERN score as </w:t>
      </w:r>
      <w:hyperlink r:id="rId30">
        <w:r w:rsidRPr="3A336E95">
          <w:rPr>
            <w:rStyle w:val="Hyperlink"/>
            <w:rFonts w:eastAsia="Times New Roman" w:cs="Times New Roman"/>
          </w:rPr>
          <w:t>one factor</w:t>
        </w:r>
      </w:hyperlink>
      <w:r w:rsidRPr="3A336E95">
        <w:rPr>
          <w:rFonts w:eastAsia="Times New Roman" w:cs="Times New Roman"/>
          <w:color w:val="353535"/>
        </w:rPr>
        <w:t xml:space="preserve"> in determining who is granted early release to home confinement.</w:t>
      </w:r>
    </w:p>
    <w:p w:rsidR="3A336E95" w:rsidP="3A336E95" w:rsidRDefault="3A336E95" w14:paraId="30C51B95" w14:textId="5B86C530">
      <w:pPr>
        <w:rPr>
          <w:rFonts w:eastAsia="Times New Roman" w:cs="Times New Roman"/>
          <w:color w:val="353535"/>
        </w:rPr>
      </w:pPr>
    </w:p>
    <w:p w:rsidRPr="00BC08E0" w:rsidR="00A3650D" w:rsidDel="00C724A9" w:rsidP="3A336E95" w:rsidRDefault="7E668CC4" w14:paraId="5AFFFF92" w14:textId="37C36F27">
      <w:pPr>
        <w:spacing w:before="100" w:beforeAutospacing="1" w:after="100" w:afterAutospacing="1" w:line="345" w:lineRule="atLeast"/>
        <w:rPr>
          <w:rFonts w:eastAsia="Times New Roman" w:cs="Times New Roman"/>
          <w:color w:val="353535"/>
        </w:rPr>
      </w:pPr>
      <w:r w:rsidRPr="7E668CC4">
        <w:rPr>
          <w:rFonts w:eastAsia="Times New Roman" w:cs="Times New Roman"/>
          <w:color w:val="353535"/>
        </w:rPr>
        <w:lastRenderedPageBreak/>
        <w:t xml:space="preserve">In January 2020, the Bureau of Prisons </w:t>
      </w:r>
      <w:hyperlink w:history="1" r:id="rId31">
        <w:r w:rsidRPr="7E668CC4">
          <w:rPr>
            <w:rStyle w:val="Hyperlink"/>
            <w:rFonts w:eastAsia="Times New Roman" w:cs="Times New Roman"/>
          </w:rPr>
          <w:t>updated PATTERN</w:t>
        </w:r>
      </w:hyperlink>
      <w:r w:rsidRPr="7E668CC4">
        <w:rPr>
          <w:rFonts w:eastAsia="Times New Roman" w:cs="Times New Roman"/>
          <w:color w:val="353535"/>
        </w:rPr>
        <w:t xml:space="preserve"> based on public feedback, adding new risk factors and removing others, changing how those factors are weighted, and revising the scoring. In January 2021, BOP</w:t>
      </w:r>
      <w:r w:rsidRPr="7E668CC4">
        <w:rPr>
          <w:rFonts w:eastAsia="Times New Roman"/>
          <w:color w:val="FF0000"/>
        </w:rPr>
        <w:t xml:space="preserve"> </w:t>
      </w:r>
      <w:hyperlink w:history="1" r:id="rId32">
        <w:r w:rsidRPr="7E668CC4">
          <w:rPr>
            <w:rStyle w:val="Hyperlink"/>
          </w:rPr>
          <w:t>corrected several errors</w:t>
        </w:r>
      </w:hyperlink>
      <w:r w:rsidRPr="7E668CC4">
        <w:rPr>
          <w:rFonts w:eastAsia="Times New Roman"/>
        </w:rPr>
        <w:t>.</w:t>
      </w:r>
      <w:r w:rsidRPr="7E668CC4">
        <w:rPr>
          <w:rFonts w:eastAsia="Times New Roman"/>
          <w:color w:val="FF0000"/>
        </w:rPr>
        <w:t xml:space="preserve"> </w:t>
      </w:r>
      <w:r w:rsidRPr="7E668CC4">
        <w:rPr>
          <w:rFonts w:eastAsia="Times New Roman" w:cs="Times New Roman"/>
          <w:color w:val="353535"/>
        </w:rPr>
        <w:t xml:space="preserve">We’ve updated this tool accordingly. Complete definitions of each risk factor are available in appendix A of the </w:t>
      </w:r>
      <w:hyperlink w:history="1" r:id="rId33">
        <w:r w:rsidRPr="7E668CC4">
          <w:rPr>
            <w:rStyle w:val="Hyperlink"/>
            <w:rFonts w:eastAsia="Times New Roman" w:cs="Times New Roman"/>
            <w:i/>
            <w:iCs/>
          </w:rPr>
          <w:t>2020 Review and Revalidation of the First Step Act Risk Assessment Tool</w:t>
        </w:r>
      </w:hyperlink>
      <w:r w:rsidRPr="7E668CC4">
        <w:rPr>
          <w:rFonts w:eastAsia="Times New Roman" w:cs="Times New Roman"/>
          <w:color w:val="353535"/>
        </w:rPr>
        <w:t xml:space="preserve"> report.</w:t>
      </w:r>
    </w:p>
    <w:p w:rsidR="3A336E95" w:rsidP="3A336E95" w:rsidRDefault="3A336E95" w14:paraId="0E9A3A0C" w14:textId="3998D170">
      <w:pPr>
        <w:spacing w:beforeAutospacing="1" w:afterAutospacing="1" w:line="345" w:lineRule="atLeast"/>
        <w:rPr>
          <w:rFonts w:eastAsia="Times New Roman" w:cs="Times New Roman"/>
          <w:color w:val="353535"/>
        </w:rPr>
      </w:pPr>
    </w:p>
    <w:p w:rsidRPr="00BC08E0" w:rsidR="002B5BCF" w:rsidP="3A336E95" w:rsidRDefault="3A336E95" w14:paraId="32096D2F" w14:textId="43818F54">
      <w:pPr>
        <w:spacing w:before="100" w:beforeAutospacing="1" w:after="100" w:afterAutospacing="1" w:line="345" w:lineRule="atLeast"/>
        <w:rPr>
          <w:rFonts w:eastAsia="Times New Roman" w:cs="Times New Roman"/>
          <w:color w:val="353535"/>
        </w:rPr>
      </w:pPr>
      <w:r w:rsidRPr="3A336E95">
        <w:rPr>
          <w:rFonts w:eastAsia="Times New Roman" w:cs="Times New Roman"/>
          <w:color w:val="353535"/>
        </w:rPr>
        <w:t>Because the risk factors for reoffending can differ by gender, men and women are scored slightly differently. Also, PATTERN assesses two types of risk scores: one for general recidivism and one for violent recidivism. The table below shows how the general and violent risk scores correspond with the general and violent risk categories for men and women. For someone to be eligible for early release, their general and violent risk categories must both be minimum or low.</w:t>
      </w:r>
    </w:p>
    <w:tbl>
      <w:tblPr>
        <w:tblW w:w="7470" w:type="dxa"/>
        <w:tblLook w:val="04A0" w:firstRow="1" w:lastRow="0" w:firstColumn="1" w:lastColumn="0" w:noHBand="0" w:noVBand="1"/>
      </w:tblPr>
      <w:tblGrid>
        <w:gridCol w:w="1800"/>
        <w:gridCol w:w="1260"/>
        <w:gridCol w:w="1260"/>
        <w:gridCol w:w="1620"/>
        <w:gridCol w:w="1530"/>
      </w:tblGrid>
      <w:tr w:rsidRPr="00A873DD" w:rsidR="00772709" w:rsidTr="3A336E95" w14:paraId="4321173E" w14:textId="4520E454">
        <w:trPr>
          <w:trHeight w:val="315"/>
        </w:trPr>
        <w:tc>
          <w:tcPr>
            <w:tcW w:w="1800" w:type="dxa"/>
            <w:tcBorders>
              <w:top w:val="nil"/>
              <w:left w:val="nil"/>
              <w:right w:val="nil"/>
            </w:tcBorders>
            <w:shd w:val="clear" w:color="auto" w:fill="auto"/>
            <w:noWrap/>
            <w:vAlign w:val="bottom"/>
            <w:hideMark/>
          </w:tcPr>
          <w:p w:rsidRPr="00A873DD" w:rsidR="00772709" w:rsidP="00A873DD" w:rsidRDefault="00772709" w14:paraId="08B4566E" w14:textId="5FF6F53B">
            <w:pPr>
              <w:rPr>
                <w:rFonts w:ascii="Calibri" w:hAnsi="Calibri" w:eastAsia="Times New Roman" w:cs="Times New Roman"/>
                <w:color w:val="000000"/>
              </w:rPr>
            </w:pPr>
          </w:p>
        </w:tc>
        <w:tc>
          <w:tcPr>
            <w:tcW w:w="2520" w:type="dxa"/>
            <w:gridSpan w:val="2"/>
            <w:tcBorders>
              <w:top w:val="nil"/>
              <w:left w:val="nil"/>
              <w:right w:val="nil"/>
            </w:tcBorders>
          </w:tcPr>
          <w:p w:rsidRPr="006651C7" w:rsidR="00772709" w:rsidP="00E67A99" w:rsidRDefault="00772709" w14:paraId="1175916F" w14:textId="786EA03B">
            <w:pPr>
              <w:jc w:val="center"/>
              <w:rPr>
                <w:rFonts w:ascii="Calibri" w:hAnsi="Calibri" w:eastAsia="Times New Roman" w:cs="Times New Roman"/>
                <w:b/>
                <w:bCs/>
                <w:color w:val="000000"/>
              </w:rPr>
            </w:pPr>
            <w:r w:rsidRPr="006651C7">
              <w:rPr>
                <w:rFonts w:ascii="Calibri" w:hAnsi="Calibri" w:eastAsia="Times New Roman" w:cs="Times New Roman"/>
                <w:b/>
                <w:bCs/>
                <w:color w:val="000000"/>
              </w:rPr>
              <w:t>General</w:t>
            </w:r>
          </w:p>
        </w:tc>
        <w:tc>
          <w:tcPr>
            <w:tcW w:w="3150" w:type="dxa"/>
            <w:gridSpan w:val="2"/>
            <w:tcBorders>
              <w:top w:val="nil"/>
              <w:left w:val="nil"/>
              <w:right w:val="nil"/>
            </w:tcBorders>
            <w:shd w:val="clear" w:color="auto" w:fill="auto"/>
            <w:noWrap/>
            <w:vAlign w:val="bottom"/>
            <w:hideMark/>
          </w:tcPr>
          <w:p w:rsidRPr="00A873DD" w:rsidR="00772709" w:rsidP="00E67A99" w:rsidRDefault="3A336E95" w14:paraId="6A93CCB4" w14:textId="5DA942D1">
            <w:pPr>
              <w:jc w:val="center"/>
              <w:rPr>
                <w:rFonts w:ascii="Calibri" w:hAnsi="Calibri" w:eastAsia="Times New Roman" w:cs="Times New Roman"/>
                <w:color w:val="000000"/>
              </w:rPr>
            </w:pPr>
            <w:r w:rsidRPr="3A336E95">
              <w:rPr>
                <w:rFonts w:ascii="Calibri" w:hAnsi="Calibri" w:eastAsia="Times New Roman" w:cs="Times New Roman"/>
                <w:b/>
                <w:bCs/>
                <w:color w:val="000000" w:themeColor="text1"/>
              </w:rPr>
              <w:t>Violent</w:t>
            </w:r>
          </w:p>
        </w:tc>
      </w:tr>
      <w:tr w:rsidRPr="00A873DD" w:rsidR="006651C7" w:rsidTr="3A336E95" w14:paraId="0ED999EA" w14:textId="6597E34C">
        <w:trPr>
          <w:trHeight w:val="315"/>
        </w:trPr>
        <w:tc>
          <w:tcPr>
            <w:tcW w:w="1800" w:type="dxa"/>
            <w:tcBorders>
              <w:top w:val="nil"/>
              <w:left w:val="nil"/>
              <w:bottom w:val="single" w:color="auto" w:sz="4" w:space="0"/>
              <w:right w:val="nil"/>
            </w:tcBorders>
            <w:shd w:val="clear" w:color="auto" w:fill="auto"/>
            <w:noWrap/>
            <w:vAlign w:val="bottom"/>
            <w:hideMark/>
          </w:tcPr>
          <w:p w:rsidRPr="00A873DD" w:rsidR="006651C7" w:rsidP="00A873DD" w:rsidRDefault="006651C7" w14:paraId="6785770B" w14:textId="04B24AB7">
            <w:pPr>
              <w:rPr>
                <w:rFonts w:ascii="Calibri" w:hAnsi="Calibri" w:eastAsia="Times New Roman" w:cs="Times New Roman"/>
                <w:color w:val="000000"/>
              </w:rPr>
            </w:pPr>
            <w:r>
              <w:rPr>
                <w:rFonts w:ascii="Calibri" w:hAnsi="Calibri" w:eastAsia="Times New Roman" w:cs="Times New Roman"/>
                <w:color w:val="000000"/>
              </w:rPr>
              <w:t>Risk category</w:t>
            </w:r>
          </w:p>
        </w:tc>
        <w:tc>
          <w:tcPr>
            <w:tcW w:w="1260" w:type="dxa"/>
            <w:tcBorders>
              <w:top w:val="nil"/>
              <w:left w:val="nil"/>
              <w:bottom w:val="single" w:color="auto" w:sz="4" w:space="0"/>
              <w:right w:val="nil"/>
            </w:tcBorders>
          </w:tcPr>
          <w:p w:rsidRPr="00A873DD" w:rsidR="006651C7" w:rsidP="00E67A99" w:rsidRDefault="006651C7" w14:paraId="4BCC2191" w14:textId="22C1BBF7">
            <w:pPr>
              <w:jc w:val="center"/>
              <w:rPr>
                <w:rFonts w:ascii="Calibri" w:hAnsi="Calibri" w:eastAsia="Times New Roman" w:cs="Times New Roman"/>
                <w:color w:val="000000"/>
              </w:rPr>
            </w:pPr>
            <w:r>
              <w:rPr>
                <w:rFonts w:ascii="Calibri" w:hAnsi="Calibri" w:eastAsia="Times New Roman" w:cs="Times New Roman"/>
                <w:color w:val="000000"/>
              </w:rPr>
              <w:t>Men</w:t>
            </w:r>
          </w:p>
        </w:tc>
        <w:tc>
          <w:tcPr>
            <w:tcW w:w="1260" w:type="dxa"/>
            <w:tcBorders>
              <w:top w:val="nil"/>
              <w:left w:val="nil"/>
              <w:bottom w:val="single" w:color="auto" w:sz="4" w:space="0"/>
              <w:right w:val="nil"/>
            </w:tcBorders>
          </w:tcPr>
          <w:p w:rsidRPr="00A873DD" w:rsidR="006651C7" w:rsidP="00E67A99" w:rsidRDefault="006651C7" w14:paraId="7FEFC297" w14:textId="51FB58A3">
            <w:pPr>
              <w:jc w:val="center"/>
              <w:rPr>
                <w:rFonts w:ascii="Calibri" w:hAnsi="Calibri" w:eastAsia="Times New Roman" w:cs="Times New Roman"/>
                <w:color w:val="000000"/>
              </w:rPr>
            </w:pPr>
            <w:r>
              <w:rPr>
                <w:rFonts w:ascii="Calibri" w:hAnsi="Calibri" w:eastAsia="Times New Roman" w:cs="Times New Roman"/>
                <w:color w:val="000000"/>
              </w:rPr>
              <w:t>Women</w:t>
            </w:r>
          </w:p>
        </w:tc>
        <w:tc>
          <w:tcPr>
            <w:tcW w:w="1620" w:type="dxa"/>
            <w:tcBorders>
              <w:top w:val="nil"/>
              <w:left w:val="nil"/>
              <w:bottom w:val="single" w:color="auto" w:sz="4" w:space="0"/>
              <w:right w:val="nil"/>
            </w:tcBorders>
            <w:shd w:val="clear" w:color="auto" w:fill="auto"/>
            <w:noWrap/>
            <w:vAlign w:val="bottom"/>
            <w:hideMark/>
          </w:tcPr>
          <w:p w:rsidRPr="00A873DD" w:rsidR="006651C7" w:rsidP="00E67A99" w:rsidRDefault="006651C7" w14:paraId="0634D2D1" w14:textId="11AB0B5B">
            <w:pPr>
              <w:jc w:val="center"/>
              <w:rPr>
                <w:rFonts w:ascii="Calibri" w:hAnsi="Calibri" w:eastAsia="Times New Roman" w:cs="Times New Roman"/>
                <w:color w:val="000000"/>
              </w:rPr>
            </w:pPr>
            <w:r>
              <w:rPr>
                <w:rFonts w:ascii="Calibri" w:hAnsi="Calibri" w:eastAsia="Times New Roman" w:cs="Times New Roman"/>
                <w:color w:val="000000"/>
              </w:rPr>
              <w:t>Men</w:t>
            </w:r>
          </w:p>
        </w:tc>
        <w:tc>
          <w:tcPr>
            <w:tcW w:w="1530" w:type="dxa"/>
            <w:tcBorders>
              <w:top w:val="nil"/>
              <w:left w:val="nil"/>
              <w:bottom w:val="single" w:color="auto" w:sz="4" w:space="0"/>
              <w:right w:val="nil"/>
            </w:tcBorders>
            <w:shd w:val="clear" w:color="auto" w:fill="auto"/>
            <w:noWrap/>
            <w:vAlign w:val="bottom"/>
            <w:hideMark/>
          </w:tcPr>
          <w:p w:rsidRPr="00A873DD" w:rsidR="006651C7" w:rsidP="00E67A99" w:rsidRDefault="006651C7" w14:paraId="33884C08" w14:textId="6A5F1D2C">
            <w:pPr>
              <w:jc w:val="center"/>
              <w:rPr>
                <w:rFonts w:ascii="Calibri" w:hAnsi="Calibri" w:eastAsia="Times New Roman" w:cs="Times New Roman"/>
                <w:color w:val="000000"/>
              </w:rPr>
            </w:pPr>
            <w:r>
              <w:rPr>
                <w:rFonts w:ascii="Calibri" w:hAnsi="Calibri" w:eastAsia="Times New Roman" w:cs="Times New Roman"/>
                <w:color w:val="000000"/>
              </w:rPr>
              <w:t>Women</w:t>
            </w:r>
          </w:p>
        </w:tc>
      </w:tr>
      <w:tr w:rsidRPr="00A873DD" w:rsidR="006651C7" w:rsidTr="3A336E95" w14:paraId="11E55893" w14:textId="528FD1E5">
        <w:trPr>
          <w:trHeight w:val="315"/>
        </w:trPr>
        <w:tc>
          <w:tcPr>
            <w:tcW w:w="1800" w:type="dxa"/>
            <w:tcBorders>
              <w:top w:val="single" w:color="auto" w:sz="4" w:space="0"/>
              <w:left w:val="nil"/>
              <w:bottom w:val="nil"/>
              <w:right w:val="nil"/>
            </w:tcBorders>
            <w:shd w:val="clear" w:color="auto" w:fill="auto"/>
            <w:noWrap/>
            <w:vAlign w:val="bottom"/>
            <w:hideMark/>
          </w:tcPr>
          <w:p w:rsidRPr="00A873DD" w:rsidR="006651C7" w:rsidP="00A873DD" w:rsidRDefault="006651C7" w14:paraId="4CF252AA" w14:textId="77777777">
            <w:pPr>
              <w:rPr>
                <w:rFonts w:ascii="Calibri" w:hAnsi="Calibri" w:eastAsia="Times New Roman" w:cs="Times New Roman"/>
                <w:color w:val="000000"/>
              </w:rPr>
            </w:pPr>
            <w:r w:rsidRPr="00A873DD">
              <w:rPr>
                <w:rFonts w:ascii="Calibri" w:hAnsi="Calibri" w:eastAsia="Times New Roman" w:cs="Times New Roman"/>
                <w:color w:val="000000"/>
              </w:rPr>
              <w:t>Minimum</w:t>
            </w:r>
          </w:p>
        </w:tc>
        <w:tc>
          <w:tcPr>
            <w:tcW w:w="1260" w:type="dxa"/>
            <w:tcBorders>
              <w:top w:val="single" w:color="auto" w:sz="4" w:space="0"/>
              <w:left w:val="nil"/>
              <w:bottom w:val="nil"/>
              <w:right w:val="nil"/>
            </w:tcBorders>
          </w:tcPr>
          <w:p w:rsidR="006651C7" w:rsidP="00772709" w:rsidRDefault="3A336E95" w14:paraId="6DB8D8BA" w14:textId="0724E2BF">
            <w:pPr>
              <w:tabs>
                <w:tab w:val="decimal" w:pos="793"/>
              </w:tabs>
              <w:rPr>
                <w:rFonts w:ascii="Calibri" w:hAnsi="Calibri" w:eastAsia="Times New Roman" w:cs="Times New Roman"/>
                <w:color w:val="000000"/>
              </w:rPr>
            </w:pPr>
            <w:r w:rsidRPr="3A336E95">
              <w:rPr>
                <w:rFonts w:ascii="Calibri" w:hAnsi="Calibri" w:eastAsia="Times New Roman" w:cs="Times New Roman"/>
                <w:color w:val="000000" w:themeColor="text1"/>
              </w:rPr>
              <w:t>-23 to</w:t>
            </w:r>
            <w:r w:rsidRPr="3A336E95">
              <w:rPr>
                <w:rFonts w:eastAsia="Times New Roman" w:cs="Times New Roman"/>
                <w:sz w:val="21"/>
                <w:szCs w:val="21"/>
              </w:rPr>
              <w:t xml:space="preserve"> 8</w:t>
            </w:r>
          </w:p>
        </w:tc>
        <w:tc>
          <w:tcPr>
            <w:tcW w:w="1260" w:type="dxa"/>
            <w:tcBorders>
              <w:top w:val="single" w:color="auto" w:sz="4" w:space="0"/>
              <w:left w:val="nil"/>
              <w:bottom w:val="nil"/>
              <w:right w:val="nil"/>
            </w:tcBorders>
          </w:tcPr>
          <w:p w:rsidR="006651C7" w:rsidP="00772709" w:rsidRDefault="3A336E95" w14:paraId="72A5341C" w14:textId="12D5A814">
            <w:pPr>
              <w:tabs>
                <w:tab w:val="decimal" w:pos="799"/>
              </w:tabs>
              <w:rPr>
                <w:rFonts w:ascii="Calibri" w:hAnsi="Calibri" w:eastAsia="Times New Roman" w:cs="Times New Roman"/>
                <w:color w:val="000000"/>
              </w:rPr>
            </w:pPr>
            <w:r w:rsidRPr="3A336E95">
              <w:rPr>
                <w:rFonts w:ascii="Calibri" w:hAnsi="Calibri" w:eastAsia="Times New Roman" w:cs="Times New Roman"/>
                <w:color w:val="000000" w:themeColor="text1"/>
              </w:rPr>
              <w:t>-24</w:t>
            </w:r>
            <w:r w:rsidRPr="3A336E95">
              <w:rPr>
                <w:rFonts w:eastAsia="Times New Roman" w:cs="Times New Roman"/>
                <w:sz w:val="21"/>
                <w:szCs w:val="21"/>
              </w:rPr>
              <w:t xml:space="preserve"> to 5</w:t>
            </w:r>
          </w:p>
        </w:tc>
        <w:tc>
          <w:tcPr>
            <w:tcW w:w="1620" w:type="dxa"/>
            <w:tcBorders>
              <w:top w:val="single" w:color="auto" w:sz="4" w:space="0"/>
              <w:left w:val="nil"/>
              <w:bottom w:val="nil"/>
              <w:right w:val="nil"/>
            </w:tcBorders>
            <w:shd w:val="clear" w:color="auto" w:fill="auto"/>
            <w:noWrap/>
            <w:vAlign w:val="bottom"/>
            <w:hideMark/>
          </w:tcPr>
          <w:p w:rsidRPr="00772709" w:rsidR="006651C7" w:rsidP="00772709" w:rsidRDefault="3A336E95" w14:paraId="075A277E" w14:textId="173CE828">
            <w:pPr>
              <w:tabs>
                <w:tab w:val="decimal" w:pos="968"/>
              </w:tabs>
              <w:rPr>
                <w:rFonts w:ascii="Calibri" w:hAnsi="Calibri" w:eastAsia="Times New Roman" w:cs="Times New Roman"/>
                <w:color w:val="000000"/>
                <w:sz w:val="21"/>
                <w:szCs w:val="21"/>
              </w:rPr>
            </w:pPr>
            <w:r w:rsidRPr="3A336E95">
              <w:rPr>
                <w:rFonts w:ascii="Calibri" w:hAnsi="Calibri" w:eastAsia="Times New Roman" w:cs="Times New Roman"/>
                <w:color w:val="000000" w:themeColor="text1"/>
                <w:sz w:val="21"/>
                <w:szCs w:val="21"/>
              </w:rPr>
              <w:t>-11</w:t>
            </w:r>
            <w:r w:rsidRPr="3A336E95">
              <w:rPr>
                <w:rFonts w:eastAsia="Times New Roman" w:cs="Times New Roman"/>
                <w:sz w:val="21"/>
                <w:szCs w:val="21"/>
              </w:rPr>
              <w:t xml:space="preserve"> to </w:t>
            </w:r>
            <w:r w:rsidRPr="3A336E95">
              <w:rPr>
                <w:rFonts w:ascii="Calibri" w:hAnsi="Calibri" w:eastAsia="Times New Roman" w:cs="Times New Roman"/>
                <w:color w:val="000000" w:themeColor="text1"/>
                <w:sz w:val="21"/>
                <w:szCs w:val="21"/>
              </w:rPr>
              <w:t>6</w:t>
            </w:r>
          </w:p>
        </w:tc>
        <w:tc>
          <w:tcPr>
            <w:tcW w:w="1530" w:type="dxa"/>
            <w:tcBorders>
              <w:top w:val="single" w:color="auto" w:sz="4" w:space="0"/>
              <w:left w:val="nil"/>
              <w:bottom w:val="nil"/>
              <w:right w:val="nil"/>
            </w:tcBorders>
            <w:shd w:val="clear" w:color="auto" w:fill="auto"/>
            <w:noWrap/>
            <w:vAlign w:val="bottom"/>
            <w:hideMark/>
          </w:tcPr>
          <w:p w:rsidRPr="00772709" w:rsidR="006651C7" w:rsidP="00772709" w:rsidRDefault="3A336E95" w14:paraId="28A9B72F" w14:textId="4DFE0459">
            <w:pPr>
              <w:tabs>
                <w:tab w:val="decimal" w:pos="979"/>
              </w:tabs>
              <w:rPr>
                <w:rFonts w:ascii="Calibri" w:hAnsi="Calibri" w:eastAsia="Times New Roman" w:cs="Times New Roman"/>
                <w:color w:val="000000"/>
                <w:sz w:val="21"/>
                <w:szCs w:val="21"/>
              </w:rPr>
            </w:pPr>
            <w:r w:rsidRPr="3A336E95">
              <w:rPr>
                <w:rFonts w:ascii="Calibri" w:hAnsi="Calibri" w:eastAsia="Times New Roman" w:cs="Times New Roman"/>
                <w:color w:val="000000" w:themeColor="text1"/>
                <w:sz w:val="21"/>
                <w:szCs w:val="21"/>
              </w:rPr>
              <w:t>-11</w:t>
            </w:r>
            <w:r w:rsidRPr="3A336E95">
              <w:rPr>
                <w:rFonts w:eastAsia="Times New Roman" w:cs="Times New Roman"/>
                <w:sz w:val="21"/>
                <w:szCs w:val="21"/>
              </w:rPr>
              <w:t xml:space="preserve"> to </w:t>
            </w:r>
            <w:r w:rsidRPr="3A336E95">
              <w:rPr>
                <w:rFonts w:ascii="Calibri" w:hAnsi="Calibri" w:eastAsia="Times New Roman" w:cs="Times New Roman"/>
                <w:color w:val="000000" w:themeColor="text1"/>
                <w:sz w:val="21"/>
                <w:szCs w:val="21"/>
              </w:rPr>
              <w:t>2</w:t>
            </w:r>
          </w:p>
        </w:tc>
      </w:tr>
      <w:tr w:rsidRPr="00A873DD" w:rsidR="006651C7" w:rsidTr="3A336E95" w14:paraId="5EDC5093" w14:textId="69830B52">
        <w:trPr>
          <w:trHeight w:val="315"/>
        </w:trPr>
        <w:tc>
          <w:tcPr>
            <w:tcW w:w="1800" w:type="dxa"/>
            <w:tcBorders>
              <w:top w:val="nil"/>
              <w:left w:val="nil"/>
              <w:bottom w:val="nil"/>
              <w:right w:val="nil"/>
            </w:tcBorders>
            <w:shd w:val="clear" w:color="auto" w:fill="auto"/>
            <w:noWrap/>
            <w:vAlign w:val="bottom"/>
            <w:hideMark/>
          </w:tcPr>
          <w:p w:rsidRPr="00A873DD" w:rsidR="006651C7" w:rsidP="006651C7" w:rsidRDefault="006651C7" w14:paraId="2683B25B" w14:textId="77777777">
            <w:pPr>
              <w:rPr>
                <w:rFonts w:ascii="Calibri" w:hAnsi="Calibri" w:eastAsia="Times New Roman" w:cs="Times New Roman"/>
                <w:color w:val="000000"/>
              </w:rPr>
            </w:pPr>
            <w:r w:rsidRPr="00A873DD">
              <w:rPr>
                <w:rFonts w:ascii="Calibri" w:hAnsi="Calibri" w:eastAsia="Times New Roman" w:cs="Times New Roman"/>
                <w:color w:val="000000"/>
              </w:rPr>
              <w:t>Low</w:t>
            </w:r>
          </w:p>
        </w:tc>
        <w:tc>
          <w:tcPr>
            <w:tcW w:w="1260" w:type="dxa"/>
            <w:tcBorders>
              <w:top w:val="nil"/>
              <w:left w:val="nil"/>
              <w:bottom w:val="nil"/>
              <w:right w:val="nil"/>
            </w:tcBorders>
          </w:tcPr>
          <w:p w:rsidRPr="00A873DD" w:rsidR="006651C7" w:rsidP="00772709" w:rsidRDefault="3A336E95" w14:paraId="4FE5169B" w14:textId="2C5FF2AF">
            <w:pPr>
              <w:tabs>
                <w:tab w:val="decimal" w:pos="433"/>
              </w:tabs>
              <w:rPr>
                <w:rFonts w:ascii="Calibri" w:hAnsi="Calibri" w:eastAsia="Times New Roman" w:cs="Times New Roman"/>
                <w:color w:val="000000"/>
              </w:rPr>
            </w:pPr>
            <w:r w:rsidRPr="3A336E95">
              <w:rPr>
                <w:rFonts w:eastAsia="Times New Roman" w:cs="Times New Roman"/>
                <w:sz w:val="21"/>
                <w:szCs w:val="21"/>
              </w:rPr>
              <w:t>9 to 30</w:t>
            </w:r>
          </w:p>
        </w:tc>
        <w:tc>
          <w:tcPr>
            <w:tcW w:w="1260" w:type="dxa"/>
            <w:tcBorders>
              <w:top w:val="nil"/>
              <w:left w:val="nil"/>
              <w:bottom w:val="nil"/>
              <w:right w:val="nil"/>
            </w:tcBorders>
            <w:vAlign w:val="center"/>
          </w:tcPr>
          <w:p w:rsidRPr="00A873DD" w:rsidR="006651C7" w:rsidP="00772709" w:rsidRDefault="3A336E95" w14:paraId="4339A58F" w14:textId="06D50FAA">
            <w:pPr>
              <w:tabs>
                <w:tab w:val="decimal" w:pos="439"/>
              </w:tabs>
              <w:rPr>
                <w:rFonts w:ascii="Calibri" w:hAnsi="Calibri" w:eastAsia="Times New Roman" w:cs="Times New Roman"/>
                <w:color w:val="000000"/>
              </w:rPr>
            </w:pPr>
            <w:r w:rsidRPr="3A336E95">
              <w:rPr>
                <w:rFonts w:eastAsia="Times New Roman" w:cs="Times New Roman"/>
                <w:sz w:val="21"/>
                <w:szCs w:val="21"/>
              </w:rPr>
              <w:t>6 to 31</w:t>
            </w:r>
          </w:p>
        </w:tc>
        <w:tc>
          <w:tcPr>
            <w:tcW w:w="1620" w:type="dxa"/>
            <w:tcBorders>
              <w:top w:val="nil"/>
              <w:left w:val="nil"/>
              <w:bottom w:val="nil"/>
              <w:right w:val="nil"/>
            </w:tcBorders>
            <w:shd w:val="clear" w:color="auto" w:fill="auto"/>
            <w:noWrap/>
            <w:vAlign w:val="bottom"/>
            <w:hideMark/>
          </w:tcPr>
          <w:p w:rsidRPr="00772709" w:rsidR="006651C7" w:rsidP="00772709" w:rsidRDefault="3A336E95" w14:paraId="255E1451" w14:textId="345CE5B9">
            <w:pPr>
              <w:tabs>
                <w:tab w:val="decimal" w:pos="518"/>
              </w:tabs>
              <w:rPr>
                <w:rFonts w:ascii="Calibri" w:hAnsi="Calibri" w:eastAsia="Times New Roman" w:cs="Times New Roman"/>
                <w:color w:val="000000"/>
                <w:sz w:val="21"/>
                <w:szCs w:val="21"/>
              </w:rPr>
            </w:pPr>
            <w:r w:rsidRPr="3A336E95">
              <w:rPr>
                <w:rFonts w:ascii="Calibri" w:hAnsi="Calibri" w:eastAsia="Times New Roman" w:cs="Times New Roman"/>
                <w:color w:val="000000" w:themeColor="text1"/>
                <w:sz w:val="21"/>
                <w:szCs w:val="21"/>
              </w:rPr>
              <w:t>7 to 24</w:t>
            </w:r>
          </w:p>
        </w:tc>
        <w:tc>
          <w:tcPr>
            <w:tcW w:w="1530" w:type="dxa"/>
            <w:tcBorders>
              <w:top w:val="nil"/>
              <w:left w:val="nil"/>
              <w:bottom w:val="nil"/>
              <w:right w:val="nil"/>
            </w:tcBorders>
            <w:shd w:val="clear" w:color="auto" w:fill="auto"/>
            <w:noWrap/>
            <w:vAlign w:val="bottom"/>
            <w:hideMark/>
          </w:tcPr>
          <w:p w:rsidRPr="00772709" w:rsidR="006651C7" w:rsidP="00772709" w:rsidRDefault="3A336E95" w14:paraId="253E374D" w14:textId="7AC99DDE">
            <w:pPr>
              <w:tabs>
                <w:tab w:val="decimal" w:pos="529"/>
              </w:tabs>
              <w:rPr>
                <w:rFonts w:ascii="Calibri" w:hAnsi="Calibri" w:eastAsia="Times New Roman" w:cs="Times New Roman"/>
                <w:color w:val="000000"/>
                <w:sz w:val="21"/>
                <w:szCs w:val="21"/>
              </w:rPr>
            </w:pPr>
            <w:r w:rsidRPr="3A336E95">
              <w:rPr>
                <w:rFonts w:ascii="Calibri" w:hAnsi="Calibri" w:eastAsia="Times New Roman" w:cs="Times New Roman"/>
                <w:color w:val="000000" w:themeColor="text1"/>
                <w:sz w:val="21"/>
                <w:szCs w:val="21"/>
              </w:rPr>
              <w:t>3 to 19</w:t>
            </w:r>
          </w:p>
        </w:tc>
      </w:tr>
      <w:tr w:rsidRPr="00A873DD" w:rsidR="006651C7" w:rsidTr="3A336E95" w14:paraId="13038E8E" w14:textId="7BD43CA3">
        <w:trPr>
          <w:trHeight w:val="315"/>
        </w:trPr>
        <w:tc>
          <w:tcPr>
            <w:tcW w:w="1800" w:type="dxa"/>
            <w:tcBorders>
              <w:top w:val="nil"/>
              <w:left w:val="nil"/>
              <w:right w:val="nil"/>
            </w:tcBorders>
            <w:shd w:val="clear" w:color="auto" w:fill="auto"/>
            <w:noWrap/>
            <w:vAlign w:val="bottom"/>
            <w:hideMark/>
          </w:tcPr>
          <w:p w:rsidRPr="00A873DD" w:rsidR="006651C7" w:rsidP="006651C7" w:rsidRDefault="006651C7" w14:paraId="450BFBCE" w14:textId="77777777">
            <w:pPr>
              <w:rPr>
                <w:rFonts w:ascii="Calibri" w:hAnsi="Calibri" w:eastAsia="Times New Roman" w:cs="Times New Roman"/>
                <w:color w:val="000000"/>
              </w:rPr>
            </w:pPr>
            <w:r w:rsidRPr="00A873DD">
              <w:rPr>
                <w:rFonts w:ascii="Calibri" w:hAnsi="Calibri" w:eastAsia="Times New Roman" w:cs="Times New Roman"/>
                <w:color w:val="000000"/>
              </w:rPr>
              <w:t>Medium</w:t>
            </w:r>
          </w:p>
        </w:tc>
        <w:tc>
          <w:tcPr>
            <w:tcW w:w="1260" w:type="dxa"/>
            <w:tcBorders>
              <w:top w:val="nil"/>
              <w:left w:val="nil"/>
              <w:right w:val="nil"/>
            </w:tcBorders>
          </w:tcPr>
          <w:p w:rsidRPr="00A873DD" w:rsidR="006651C7" w:rsidP="00772709" w:rsidRDefault="3A336E95" w14:paraId="1ADA0F9B" w14:textId="676EB9EF">
            <w:pPr>
              <w:tabs>
                <w:tab w:val="decimal" w:pos="433"/>
              </w:tabs>
              <w:rPr>
                <w:rFonts w:ascii="Calibri" w:hAnsi="Calibri" w:eastAsia="Times New Roman" w:cs="Times New Roman"/>
                <w:color w:val="000000"/>
              </w:rPr>
            </w:pPr>
            <w:r w:rsidRPr="3A336E95">
              <w:rPr>
                <w:rFonts w:eastAsia="Times New Roman" w:cs="Times New Roman"/>
                <w:sz w:val="21"/>
                <w:szCs w:val="21"/>
              </w:rPr>
              <w:t>31 to 43</w:t>
            </w:r>
          </w:p>
        </w:tc>
        <w:tc>
          <w:tcPr>
            <w:tcW w:w="1260" w:type="dxa"/>
            <w:tcBorders>
              <w:top w:val="nil"/>
              <w:left w:val="nil"/>
              <w:right w:val="nil"/>
            </w:tcBorders>
          </w:tcPr>
          <w:p w:rsidRPr="00A873DD" w:rsidR="006651C7" w:rsidP="00772709" w:rsidRDefault="3A336E95" w14:paraId="7DF79DAA" w14:textId="7BEF57E2">
            <w:pPr>
              <w:tabs>
                <w:tab w:val="decimal" w:pos="439"/>
              </w:tabs>
              <w:rPr>
                <w:rFonts w:ascii="Calibri" w:hAnsi="Calibri" w:eastAsia="Times New Roman" w:cs="Times New Roman"/>
                <w:color w:val="000000"/>
              </w:rPr>
            </w:pPr>
            <w:r w:rsidRPr="3A336E95">
              <w:rPr>
                <w:rFonts w:eastAsia="Times New Roman" w:cs="Times New Roman"/>
                <w:sz w:val="21"/>
                <w:szCs w:val="21"/>
              </w:rPr>
              <w:t>32 to 49</w:t>
            </w:r>
          </w:p>
        </w:tc>
        <w:tc>
          <w:tcPr>
            <w:tcW w:w="1620" w:type="dxa"/>
            <w:tcBorders>
              <w:top w:val="nil"/>
              <w:left w:val="nil"/>
              <w:right w:val="nil"/>
            </w:tcBorders>
            <w:shd w:val="clear" w:color="auto" w:fill="auto"/>
            <w:noWrap/>
            <w:vAlign w:val="bottom"/>
            <w:hideMark/>
          </w:tcPr>
          <w:p w:rsidRPr="00772709" w:rsidR="006651C7" w:rsidP="00772709" w:rsidRDefault="3A336E95" w14:paraId="77C7F6F5" w14:textId="3448D56B">
            <w:pPr>
              <w:tabs>
                <w:tab w:val="decimal" w:pos="518"/>
              </w:tabs>
              <w:rPr>
                <w:rFonts w:ascii="Calibri" w:hAnsi="Calibri" w:eastAsia="Times New Roman" w:cs="Times New Roman"/>
                <w:color w:val="000000"/>
                <w:sz w:val="21"/>
                <w:szCs w:val="21"/>
              </w:rPr>
            </w:pPr>
            <w:r w:rsidRPr="3A336E95">
              <w:rPr>
                <w:rFonts w:ascii="Calibri" w:hAnsi="Calibri" w:eastAsia="Times New Roman" w:cs="Times New Roman"/>
                <w:color w:val="000000" w:themeColor="text1"/>
                <w:sz w:val="21"/>
                <w:szCs w:val="21"/>
              </w:rPr>
              <w:t>25 to 30</w:t>
            </w:r>
          </w:p>
        </w:tc>
        <w:tc>
          <w:tcPr>
            <w:tcW w:w="1530" w:type="dxa"/>
            <w:tcBorders>
              <w:top w:val="nil"/>
              <w:left w:val="nil"/>
              <w:right w:val="nil"/>
            </w:tcBorders>
            <w:shd w:val="clear" w:color="auto" w:fill="auto"/>
            <w:noWrap/>
            <w:vAlign w:val="bottom"/>
            <w:hideMark/>
          </w:tcPr>
          <w:p w:rsidRPr="00772709" w:rsidR="006651C7" w:rsidP="00772709" w:rsidRDefault="3A336E95" w14:paraId="4D5A0F23" w14:textId="4C1E8FBC">
            <w:pPr>
              <w:tabs>
                <w:tab w:val="decimal" w:pos="529"/>
              </w:tabs>
              <w:rPr>
                <w:rFonts w:ascii="Calibri" w:hAnsi="Calibri" w:eastAsia="Times New Roman" w:cs="Times New Roman"/>
                <w:color w:val="000000"/>
                <w:sz w:val="21"/>
                <w:szCs w:val="21"/>
              </w:rPr>
            </w:pPr>
            <w:r w:rsidRPr="3A336E95">
              <w:rPr>
                <w:rFonts w:ascii="Calibri" w:hAnsi="Calibri" w:eastAsia="Times New Roman" w:cs="Times New Roman"/>
                <w:color w:val="000000" w:themeColor="text1"/>
                <w:sz w:val="21"/>
                <w:szCs w:val="21"/>
              </w:rPr>
              <w:t>20 to 25</w:t>
            </w:r>
          </w:p>
        </w:tc>
      </w:tr>
      <w:tr w:rsidRPr="00A873DD" w:rsidR="006651C7" w:rsidTr="3A336E95" w14:paraId="25410664" w14:textId="34624927">
        <w:trPr>
          <w:trHeight w:val="315"/>
        </w:trPr>
        <w:tc>
          <w:tcPr>
            <w:tcW w:w="1800" w:type="dxa"/>
            <w:tcBorders>
              <w:top w:val="nil"/>
              <w:left w:val="nil"/>
              <w:bottom w:val="single" w:color="auto" w:sz="8" w:space="0"/>
              <w:right w:val="nil"/>
            </w:tcBorders>
            <w:shd w:val="clear" w:color="auto" w:fill="auto"/>
            <w:noWrap/>
            <w:vAlign w:val="bottom"/>
            <w:hideMark/>
          </w:tcPr>
          <w:p w:rsidRPr="00A873DD" w:rsidR="006651C7" w:rsidP="006651C7" w:rsidRDefault="006651C7" w14:paraId="0A809317" w14:textId="77777777">
            <w:pPr>
              <w:rPr>
                <w:rFonts w:ascii="Calibri" w:hAnsi="Calibri" w:eastAsia="Times New Roman" w:cs="Times New Roman"/>
                <w:color w:val="000000"/>
              </w:rPr>
            </w:pPr>
            <w:r w:rsidRPr="00A873DD">
              <w:rPr>
                <w:rFonts w:ascii="Calibri" w:hAnsi="Calibri" w:eastAsia="Times New Roman" w:cs="Times New Roman"/>
                <w:color w:val="000000"/>
              </w:rPr>
              <w:t>High</w:t>
            </w:r>
          </w:p>
        </w:tc>
        <w:tc>
          <w:tcPr>
            <w:tcW w:w="1260" w:type="dxa"/>
            <w:tcBorders>
              <w:top w:val="nil"/>
              <w:left w:val="nil"/>
              <w:bottom w:val="single" w:color="auto" w:sz="8" w:space="0"/>
              <w:right w:val="nil"/>
            </w:tcBorders>
          </w:tcPr>
          <w:p w:rsidR="006651C7" w:rsidP="00772709" w:rsidRDefault="3A336E95" w14:paraId="10AEA52F" w14:textId="5AB0551B">
            <w:pPr>
              <w:tabs>
                <w:tab w:val="decimal" w:pos="793"/>
              </w:tabs>
              <w:rPr>
                <w:rFonts w:ascii="Calibri" w:hAnsi="Calibri" w:eastAsia="Times New Roman" w:cs="Times New Roman"/>
                <w:color w:val="000000"/>
              </w:rPr>
            </w:pPr>
            <w:r w:rsidRPr="3A336E95">
              <w:rPr>
                <w:rFonts w:eastAsia="Times New Roman" w:cs="Times New Roman"/>
                <w:sz w:val="21"/>
                <w:szCs w:val="21"/>
              </w:rPr>
              <w:t>44 to 113</w:t>
            </w:r>
          </w:p>
        </w:tc>
        <w:tc>
          <w:tcPr>
            <w:tcW w:w="1260" w:type="dxa"/>
            <w:tcBorders>
              <w:top w:val="nil"/>
              <w:left w:val="nil"/>
              <w:bottom w:val="single" w:color="auto" w:sz="8" w:space="0"/>
              <w:right w:val="nil"/>
            </w:tcBorders>
          </w:tcPr>
          <w:p w:rsidR="006651C7" w:rsidP="00772709" w:rsidRDefault="3A336E95" w14:paraId="082FC0A3" w14:textId="1E601178">
            <w:pPr>
              <w:tabs>
                <w:tab w:val="decimal" w:pos="799"/>
              </w:tabs>
              <w:rPr>
                <w:rFonts w:ascii="Calibri" w:hAnsi="Calibri" w:eastAsia="Times New Roman" w:cs="Times New Roman"/>
                <w:color w:val="000000"/>
              </w:rPr>
            </w:pPr>
            <w:r w:rsidRPr="3A336E95">
              <w:rPr>
                <w:rFonts w:eastAsia="Times New Roman" w:cs="Times New Roman"/>
                <w:sz w:val="21"/>
                <w:szCs w:val="21"/>
              </w:rPr>
              <w:t>50 to 102</w:t>
            </w:r>
          </w:p>
        </w:tc>
        <w:tc>
          <w:tcPr>
            <w:tcW w:w="1620" w:type="dxa"/>
            <w:tcBorders>
              <w:top w:val="nil"/>
              <w:left w:val="nil"/>
              <w:bottom w:val="single" w:color="auto" w:sz="8" w:space="0"/>
              <w:right w:val="nil"/>
            </w:tcBorders>
            <w:shd w:val="clear" w:color="auto" w:fill="auto"/>
            <w:noWrap/>
            <w:vAlign w:val="bottom"/>
            <w:hideMark/>
          </w:tcPr>
          <w:p w:rsidRPr="00772709" w:rsidR="006651C7" w:rsidP="00772709" w:rsidRDefault="3A336E95" w14:paraId="019780FF" w14:textId="3DE2E97A">
            <w:pPr>
              <w:tabs>
                <w:tab w:val="decimal" w:pos="968"/>
              </w:tabs>
              <w:rPr>
                <w:rFonts w:ascii="Calibri" w:hAnsi="Calibri" w:eastAsia="Times New Roman" w:cs="Times New Roman"/>
                <w:color w:val="000000"/>
                <w:sz w:val="21"/>
                <w:szCs w:val="21"/>
              </w:rPr>
            </w:pPr>
            <w:r w:rsidRPr="3A336E95">
              <w:rPr>
                <w:rFonts w:ascii="Calibri" w:hAnsi="Calibri" w:eastAsia="Times New Roman" w:cs="Times New Roman"/>
                <w:color w:val="000000" w:themeColor="text1"/>
                <w:sz w:val="21"/>
                <w:szCs w:val="21"/>
              </w:rPr>
              <w:t xml:space="preserve">31 to </w:t>
            </w:r>
            <w:r w:rsidRPr="3A336E95">
              <w:rPr>
                <w:rFonts w:eastAsia="Times New Roman" w:cs="Times New Roman"/>
                <w:sz w:val="21"/>
                <w:szCs w:val="21"/>
              </w:rPr>
              <w:t>71</w:t>
            </w:r>
          </w:p>
        </w:tc>
        <w:tc>
          <w:tcPr>
            <w:tcW w:w="1530" w:type="dxa"/>
            <w:tcBorders>
              <w:top w:val="nil"/>
              <w:left w:val="nil"/>
              <w:bottom w:val="single" w:color="auto" w:sz="8" w:space="0"/>
              <w:right w:val="nil"/>
            </w:tcBorders>
            <w:shd w:val="clear" w:color="auto" w:fill="auto"/>
            <w:noWrap/>
            <w:vAlign w:val="bottom"/>
            <w:hideMark/>
          </w:tcPr>
          <w:p w:rsidRPr="00772709" w:rsidR="006651C7" w:rsidP="00772709" w:rsidRDefault="3A336E95" w14:paraId="2C3C6D7C" w14:textId="7A6A9522">
            <w:pPr>
              <w:tabs>
                <w:tab w:val="decimal" w:pos="979"/>
              </w:tabs>
              <w:rPr>
                <w:rFonts w:ascii="Calibri" w:hAnsi="Calibri" w:eastAsia="Times New Roman" w:cs="Times New Roman"/>
                <w:color w:val="000000"/>
                <w:sz w:val="21"/>
                <w:szCs w:val="21"/>
              </w:rPr>
            </w:pPr>
            <w:r w:rsidRPr="3A336E95">
              <w:rPr>
                <w:rFonts w:ascii="Calibri" w:hAnsi="Calibri" w:eastAsia="Times New Roman" w:cs="Times New Roman"/>
                <w:color w:val="000000" w:themeColor="text1"/>
                <w:sz w:val="21"/>
                <w:szCs w:val="21"/>
              </w:rPr>
              <w:t xml:space="preserve">26 to </w:t>
            </w:r>
            <w:r w:rsidRPr="3A336E95">
              <w:rPr>
                <w:rFonts w:eastAsia="Times New Roman" w:cs="Times New Roman"/>
                <w:sz w:val="21"/>
                <w:szCs w:val="21"/>
              </w:rPr>
              <w:t>33</w:t>
            </w:r>
          </w:p>
        </w:tc>
      </w:tr>
    </w:tbl>
    <w:p w:rsidR="0007194F" w:rsidP="00B617DE" w:rsidRDefault="0007194F" w14:paraId="0CFA0FE3" w14:textId="77777777">
      <w:pPr>
        <w:rPr>
          <w:rFonts w:eastAsia="Times New Roman" w:cs="Times New Roman"/>
          <w:color w:val="353535"/>
        </w:rPr>
      </w:pPr>
    </w:p>
    <w:p w:rsidR="00B617DE" w:rsidP="00B617DE" w:rsidRDefault="00B617DE" w14:paraId="12DBB354" w14:textId="14007C57">
      <w:pPr>
        <w:rPr>
          <w:rFonts w:eastAsia="Times New Roman" w:cs="Times New Roman"/>
          <w:color w:val="353535"/>
        </w:rPr>
      </w:pPr>
    </w:p>
    <w:p w:rsidR="006651C7" w:rsidP="006651C7" w:rsidRDefault="3A336E95" w14:paraId="057B4565" w14:textId="61A49E35">
      <w:pPr>
        <w:rPr>
          <w:rFonts w:eastAsia="Times New Roman" w:cs="Times New Roman"/>
          <w:color w:val="353535"/>
        </w:rPr>
      </w:pPr>
      <w:r w:rsidRPr="3A336E95">
        <w:rPr>
          <w:rFonts w:eastAsia="Times New Roman" w:cs="Times New Roman"/>
          <w:color w:val="353535"/>
        </w:rPr>
        <w:t xml:space="preserve">The First Step Act also requires that a person </w:t>
      </w:r>
      <w:r>
        <w:t>earn enough time credits</w:t>
      </w:r>
      <w:r w:rsidRPr="3A336E95">
        <w:rPr>
          <w:rFonts w:eastAsia="Times New Roman" w:cs="Times New Roman"/>
          <w:color w:val="353535"/>
        </w:rPr>
        <w:t xml:space="preserve"> to at least equal their remaining sentence to be eligible for early release. For release to home confinement or a halfway house, a person must maintain a low or minimum risk score for at least two assessment cycles. </w:t>
      </w:r>
      <w:r>
        <w:t>For supervised release, a person must have a low or minimum risk score for the last reassessment.</w:t>
      </w:r>
      <w:r w:rsidRPr="3A336E95">
        <w:rPr>
          <w:rFonts w:eastAsia="Times New Roman" w:cs="Times New Roman"/>
          <w:color w:val="353535"/>
        </w:rPr>
        <w:t xml:space="preserve"> Prison wardens can approve early release for anyone, regardless of risk level. The Bureau of Prisons must conduct periodic reassessments and include dynamic factors, such as the number of programs completed, so that people can move from higher to lower levels of risk. </w:t>
      </w:r>
    </w:p>
    <w:p w:rsidR="00C724A9" w:rsidP="006651C7" w:rsidRDefault="00C724A9" w14:paraId="1E349E15" w14:textId="77777777">
      <w:pPr>
        <w:rPr>
          <w:rFonts w:eastAsia="Times New Roman" w:cs="Times New Roman"/>
          <w:color w:val="353535"/>
        </w:rPr>
      </w:pPr>
    </w:p>
    <w:p w:rsidRPr="00BC08E0" w:rsidR="006651C7" w:rsidP="00B617DE" w:rsidRDefault="006651C7" w14:paraId="667A8633" w14:textId="77777777">
      <w:pPr>
        <w:rPr>
          <w:b/>
          <w:bCs/>
          <w:sz w:val="28"/>
          <w:szCs w:val="28"/>
        </w:rPr>
      </w:pPr>
    </w:p>
    <w:p w:rsidR="00572F35" w:rsidP="00B617DE" w:rsidRDefault="00572F35" w14:paraId="2A4665F6" w14:textId="77777777">
      <w:pPr>
        <w:rPr>
          <w:b/>
          <w:bCs/>
          <w:sz w:val="28"/>
          <w:szCs w:val="28"/>
        </w:rPr>
      </w:pPr>
    </w:p>
    <w:p w:rsidRPr="00BC08E0" w:rsidR="00B617DE" w:rsidP="00B617DE" w:rsidRDefault="00B617DE" w14:paraId="0BF846C5" w14:textId="272DFCC2">
      <w:pPr>
        <w:rPr>
          <w:b/>
          <w:bCs/>
          <w:sz w:val="28"/>
          <w:szCs w:val="28"/>
        </w:rPr>
      </w:pPr>
      <w:r w:rsidRPr="00BC08E0">
        <w:rPr>
          <w:b/>
          <w:bCs/>
          <w:sz w:val="28"/>
          <w:szCs w:val="28"/>
        </w:rPr>
        <w:t>PROJECT CREDITS</w:t>
      </w:r>
    </w:p>
    <w:p w:rsidRPr="00BC08E0" w:rsidR="00B617DE" w:rsidP="00E417E8" w:rsidRDefault="00B617DE" w14:paraId="46FEB8D5" w14:textId="77777777"/>
    <w:p w:rsidRPr="00BC08E0" w:rsidR="00E417E8" w:rsidP="00E417E8" w:rsidRDefault="3A336E95" w14:paraId="1AE221A1" w14:textId="64375E71">
      <w:r>
        <w:t xml:space="preserve">This feature was funded by </w:t>
      </w:r>
      <w:hyperlink r:id="rId34">
        <w:r w:rsidRPr="3A336E95">
          <w:rPr>
            <w:rStyle w:val="Hyperlink"/>
          </w:rPr>
          <w:t>Arnold Ventures</w:t>
        </w:r>
      </w:hyperlink>
      <w:r>
        <w:t xml:space="preserve"> and the Urban Institute. We are grateful to Arnold Ventures and to all our funders, who make it possible for Urban to advance its mission. The views expressed are those of the authors and should not be attributed to the Urban Institute, its trustees, or its funders. Funders do not determine research findings or the insights and </w:t>
      </w:r>
      <w:r>
        <w:lastRenderedPageBreak/>
        <w:t xml:space="preserve">recommendations of our experts. More information on our funding principles is available </w:t>
      </w:r>
      <w:hyperlink r:id="rId35">
        <w:r w:rsidRPr="3A336E95">
          <w:rPr>
            <w:rStyle w:val="Hyperlink"/>
          </w:rPr>
          <w:t>here</w:t>
        </w:r>
      </w:hyperlink>
      <w:r>
        <w:t xml:space="preserve">. Read our terms of service </w:t>
      </w:r>
      <w:hyperlink r:id="rId36">
        <w:r w:rsidRPr="3A336E95">
          <w:rPr>
            <w:rStyle w:val="Hyperlink"/>
          </w:rPr>
          <w:t>here</w:t>
        </w:r>
      </w:hyperlink>
      <w:r>
        <w:t>.</w:t>
      </w:r>
    </w:p>
    <w:p w:rsidRPr="00BC08E0" w:rsidR="00E417E8" w:rsidP="00E417E8" w:rsidRDefault="00E417E8" w14:paraId="7030D934" w14:textId="77777777">
      <w:pPr>
        <w:rPr>
          <w:b/>
          <w:color w:val="000000"/>
        </w:rPr>
      </w:pPr>
    </w:p>
    <w:p w:rsidRPr="00BC08E0" w:rsidR="00E417E8" w:rsidP="00E417E8" w:rsidRDefault="00E417E8" w14:paraId="1D09972E" w14:textId="047112B8">
      <w:pPr>
        <w:rPr>
          <w:color w:val="000000"/>
        </w:rPr>
      </w:pPr>
      <w:r w:rsidRPr="00BC08E0">
        <w:rPr>
          <w:b/>
          <w:color w:val="000000"/>
        </w:rPr>
        <w:t>RESEARCH:</w:t>
      </w:r>
      <w:r w:rsidRPr="00BC08E0">
        <w:rPr>
          <w:color w:val="000000"/>
        </w:rPr>
        <w:t xml:space="preserve"> </w:t>
      </w:r>
      <w:hyperlink w:history="1" r:id="rId37">
        <w:r w:rsidRPr="00130B32" w:rsidR="00130B32">
          <w:rPr>
            <w:rStyle w:val="Hyperlink"/>
          </w:rPr>
          <w:t>Emily Tiry</w:t>
        </w:r>
      </w:hyperlink>
      <w:r w:rsidR="00130B32">
        <w:rPr>
          <w:color w:val="000000"/>
        </w:rPr>
        <w:t xml:space="preserve"> and </w:t>
      </w:r>
      <w:hyperlink w:history="1" r:id="rId38">
        <w:r w:rsidRPr="00130B32" w:rsidR="00130B32">
          <w:rPr>
            <w:rStyle w:val="Hyperlink"/>
          </w:rPr>
          <w:t>Julie Samuels</w:t>
        </w:r>
      </w:hyperlink>
    </w:p>
    <w:p w:rsidRPr="00BC08E0" w:rsidR="00E417E8" w:rsidP="00E417E8" w:rsidRDefault="00E417E8" w14:paraId="13F979C9" w14:textId="77777777">
      <w:pPr>
        <w:rPr>
          <w:b/>
          <w:color w:val="000000"/>
        </w:rPr>
      </w:pPr>
    </w:p>
    <w:p w:rsidRPr="00BC08E0" w:rsidR="00E417E8" w:rsidP="00E417E8" w:rsidRDefault="00E417E8" w14:paraId="64C1BEBA" w14:textId="77777777">
      <w:pPr>
        <w:rPr>
          <w:color w:val="000000"/>
        </w:rPr>
      </w:pPr>
      <w:r w:rsidRPr="00BC08E0">
        <w:rPr>
          <w:b/>
          <w:color w:val="000000"/>
        </w:rPr>
        <w:t>DESIGN:</w:t>
      </w:r>
      <w:r w:rsidRPr="00BC08E0">
        <w:rPr>
          <w:color w:val="000000"/>
        </w:rPr>
        <w:t xml:space="preserve"> Allison Feldman</w:t>
      </w:r>
    </w:p>
    <w:p w:rsidRPr="00BC08E0" w:rsidR="00E417E8" w:rsidP="00E417E8" w:rsidRDefault="00E417E8" w14:paraId="77BED3F0" w14:textId="77777777">
      <w:pPr>
        <w:rPr>
          <w:b/>
          <w:color w:val="000000"/>
        </w:rPr>
      </w:pPr>
    </w:p>
    <w:p w:rsidRPr="00BC08E0" w:rsidR="00E417E8" w:rsidP="00E417E8" w:rsidRDefault="00E417E8" w14:paraId="6ED58D61" w14:textId="77777777">
      <w:pPr>
        <w:rPr>
          <w:color w:val="000000"/>
        </w:rPr>
      </w:pPr>
      <w:r w:rsidRPr="00BC08E0">
        <w:rPr>
          <w:b/>
          <w:color w:val="000000"/>
        </w:rPr>
        <w:t>DEVELOPMENT:</w:t>
      </w:r>
      <w:r w:rsidRPr="00BC08E0">
        <w:rPr>
          <w:color w:val="000000"/>
        </w:rPr>
        <w:t xml:space="preserve"> Alice Feng</w:t>
      </w:r>
    </w:p>
    <w:p w:rsidRPr="00BC08E0" w:rsidR="00E417E8" w:rsidP="00E417E8" w:rsidRDefault="00E417E8" w14:paraId="119DB15C" w14:textId="77777777">
      <w:pPr>
        <w:rPr>
          <w:b/>
          <w:color w:val="000000"/>
        </w:rPr>
      </w:pPr>
    </w:p>
    <w:p w:rsidR="00E417E8" w:rsidP="00E417E8" w:rsidRDefault="00E417E8" w14:paraId="69A9D848" w14:textId="6CBDF9F7">
      <w:pPr>
        <w:rPr>
          <w:color w:val="000000"/>
        </w:rPr>
      </w:pPr>
      <w:r w:rsidRPr="00BC08E0">
        <w:rPr>
          <w:b/>
          <w:color w:val="000000"/>
        </w:rPr>
        <w:t xml:space="preserve">EDITING: </w:t>
      </w:r>
      <w:r w:rsidRPr="00BC08E0">
        <w:rPr>
          <w:color w:val="000000"/>
        </w:rPr>
        <w:t>Zach VeShancey</w:t>
      </w:r>
    </w:p>
    <w:p w:rsidR="000C3879" w:rsidP="00E417E8" w:rsidRDefault="000C3879" w14:paraId="3FB00DB6" w14:textId="600AC95F">
      <w:pPr>
        <w:rPr>
          <w:color w:val="000000"/>
        </w:rPr>
      </w:pPr>
    </w:p>
    <w:p w:rsidRPr="000C3879" w:rsidR="000C3879" w:rsidP="00E417E8" w:rsidRDefault="000C3879" w14:paraId="18DC1B94" w14:textId="0657F109">
      <w:pPr>
        <w:rPr>
          <w:color w:val="000000"/>
        </w:rPr>
      </w:pPr>
      <w:r>
        <w:rPr>
          <w:b/>
          <w:bCs/>
          <w:color w:val="000000"/>
        </w:rPr>
        <w:t xml:space="preserve">WRITING: </w:t>
      </w:r>
      <w:r>
        <w:rPr>
          <w:color w:val="000000"/>
        </w:rPr>
        <w:t>Serena Lei</w:t>
      </w:r>
    </w:p>
    <w:p w:rsidRPr="00BC08E0" w:rsidR="00E417E8" w:rsidP="00E417E8" w:rsidRDefault="00E417E8" w14:paraId="33DB3566" w14:textId="77777777">
      <w:pPr>
        <w:rPr>
          <w:b/>
          <w:color w:val="000000"/>
        </w:rPr>
      </w:pPr>
    </w:p>
    <w:p w:rsidRPr="00BC08E0" w:rsidR="002B5BCF" w:rsidP="008D1FB7" w:rsidRDefault="00E417E8" w14:paraId="2D2D3118" w14:textId="6A1E4AF1">
      <w:r w:rsidRPr="00BC08E0">
        <w:rPr>
          <w:i/>
        </w:rPr>
        <w:t>View this project on GitHub</w:t>
      </w:r>
    </w:p>
    <w:sectPr w:rsidRPr="00BC08E0" w:rsidR="002B5BCF" w:rsidSect="00C75ABB">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LS" w:author="Lei, Serena" w:date="2021-04-05T10:28:00Z" w:id="0">
    <w:p w:rsidR="00A3650D" w:rsidRDefault="00A3650D" w14:paraId="31991756" w14:textId="3367A40A">
      <w:pPr>
        <w:pStyle w:val="CommentText"/>
      </w:pPr>
      <w:r>
        <w:rPr>
          <w:rStyle w:val="CommentReference"/>
        </w:rPr>
        <w:annotationRef/>
      </w:r>
      <w:r w:rsidRPr="007117CD">
        <w:t>Ben: We need to bump up the font on this subhead (cc: Allison)</w:t>
      </w:r>
    </w:p>
  </w:comment>
  <w:comment w:initials="LS" w:author="Lei, Serena" w:date="2021-04-05T10:29:00Z" w:id="1">
    <w:p w:rsidR="00A3650D" w:rsidRDefault="00A3650D" w14:paraId="4AD72576" w14:textId="0E070D27">
      <w:pPr>
        <w:pStyle w:val="CommentText"/>
      </w:pPr>
      <w:r>
        <w:rPr>
          <w:rStyle w:val="CommentReference"/>
        </w:rPr>
        <w:annotationRef/>
      </w:r>
      <w:r w:rsidRPr="007117CD">
        <w:t>Ben: Allison will have a design suggestion for this box</w:t>
      </w:r>
    </w:p>
  </w:comment>
  <w:comment w:initials="LS" w:author="Lei, Serena" w:date="2021-04-22T09:27:00Z" w:id="8">
    <w:p w:rsidR="00415749" w:rsidRDefault="00415749" w14:paraId="3807F03F" w14:textId="17C930D2">
      <w:pPr>
        <w:pStyle w:val="CommentText"/>
      </w:pPr>
      <w:r>
        <w:rPr>
          <w:rStyle w:val="CommentReference"/>
        </w:rPr>
        <w:annotationRef/>
      </w:r>
      <w:r>
        <w:t>No sex offender question for women so criminal history score is #3 here</w:t>
      </w:r>
      <w:bookmarkStart w:name="_GoBack" w:id="9"/>
      <w:bookmarkEnd w:id="9"/>
    </w:p>
  </w:comment>
  <w:comment w:initials="VZ" w:author="VeShancey, Zachery" w:date="2021-04-16T14:57:00Z" w:id="12">
    <w:p w:rsidR="0001290C" w:rsidRDefault="0001290C" w14:paraId="4F1D9076" w14:textId="78FD069C">
      <w:pPr>
        <w:pStyle w:val="CommentText"/>
      </w:pPr>
      <w:r>
        <w:rPr>
          <w:rStyle w:val="CommentReference"/>
        </w:rPr>
        <w:annotationRef/>
      </w:r>
      <w:r w:rsidRPr="00D35385">
        <w:t>This list is exhaustive, correct?</w:t>
      </w:r>
      <w:r>
        <w:t xml:space="preserve"> </w:t>
      </w:r>
    </w:p>
  </w:comment>
  <w:comment w:initials="ET" w:author="Emily Tiry" w:date="2021-04-20T15:14:00Z" w:id="13">
    <w:p w:rsidR="00923FAF" w:rsidRDefault="00923FAF" w14:paraId="39C4A068" w14:textId="4EE39EC9">
      <w:pPr>
        <w:pStyle w:val="CommentText"/>
      </w:pPr>
      <w:r>
        <w:rPr>
          <w:rStyle w:val="CommentReference"/>
        </w:rPr>
        <w:annotationRef/>
      </w:r>
      <w:r>
        <w:t>Correct</w:t>
      </w:r>
    </w:p>
  </w:comment>
</w:comments>
</file>

<file path=word/commentsExtended.xml><?xml version="1.0" encoding="utf-8"?>
<w15:commentsEx xmlns:mc="http://schemas.openxmlformats.org/markup-compatibility/2006" xmlns:w15="http://schemas.microsoft.com/office/word/2012/wordml" mc:Ignorable="w15">
  <w15:commentEx w15:done="0" w15:paraId="31991756"/>
  <w15:commentEx w15:done="0" w15:paraId="4AD72576"/>
  <w15:commentEx w15:done="0" w15:paraId="3807F03F"/>
  <w15:commentEx w15:done="1" w15:paraId="4F1D9076"/>
  <w15:commentEx w15:done="1" w15:paraId="39C4A068" w15:paraIdParent="4F1D907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296CE1" w16cex:dateUtc="2021-04-20T19:08:00Z"/>
  <w16cex:commentExtensible w16cex:durableId="24296B81" w16cex:dateUtc="2021-04-20T19:02:00Z"/>
  <w16cex:commentExtensible w16cex:durableId="24296C0C" w16cex:dateUtc="2021-04-20T19:04:00Z"/>
  <w16cex:commentExtensible w16cex:durableId="24296CB2" w16cex:dateUtc="2021-04-20T19:07:00Z"/>
  <w16cex:commentExtensible w16cex:durableId="24296CC1" w16cex:dateUtc="2021-04-20T19:07:00Z"/>
  <w16cex:commentExtensible w16cex:durableId="24296CC8" w16cex:dateUtc="2021-04-20T19:07:00Z"/>
  <w16cex:commentExtensible w16cex:durableId="24296CCE" w16cex:dateUtc="2021-04-20T19:07:00Z"/>
  <w16cex:commentExtensible w16cex:durableId="24296FAC" w16cex:dateUtc="2021-04-20T19:20:00Z"/>
  <w16cex:commentExtensible w16cex:durableId="24296E5D" w16cex:dateUtc="2021-04-20T19:14:00Z"/>
</w16cex:commentsExtensible>
</file>

<file path=word/commentsIds.xml><?xml version="1.0" encoding="utf-8"?>
<w16cid:commentsIds xmlns:mc="http://schemas.openxmlformats.org/markup-compatibility/2006" xmlns:w16cid="http://schemas.microsoft.com/office/word/2016/wordml/cid" mc:Ignorable="w16cid">
  <w16cid:commentId w16cid:paraId="31991756" w16cid:durableId="241564E9"/>
  <w16cid:commentId w16cid:paraId="4AD72576" w16cid:durableId="24156518"/>
  <w16cid:commentId w16cid:paraId="3807F03F" w16cid:durableId="242BC014"/>
  <w16cid:commentId w16cid:paraId="4F1D9076" w16cid:durableId="24242469"/>
  <w16cid:commentId w16cid:paraId="39C4A068" w16cid:durableId="24296E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1441"/>
    <w:multiLevelType w:val="hybridMultilevel"/>
    <w:tmpl w:val="91F0526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C997567"/>
    <w:multiLevelType w:val="hybridMultilevel"/>
    <w:tmpl w:val="F6E42B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AAE3720"/>
    <w:multiLevelType w:val="hybridMultilevel"/>
    <w:tmpl w:val="0422E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Serena">
    <w15:presenceInfo w15:providerId="AD" w15:userId="S::SLei@urban.org::9e831a62-0e37-41d6-833f-a404d848499e"/>
  </w15:person>
  <w15:person w15:author="VeShancey, Zachery">
    <w15:presenceInfo w15:providerId="AD" w15:userId="S::ZVeShancey@urban.org::99e3d148-7c58-4222-9a4d-c408239170b8"/>
  </w15:person>
  <w15:person w15:author="Emily Tiry">
    <w15:presenceInfo w15:providerId="Windows Live" w15:userId="b16b6fd602d32d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0"/>
  <w:doNotDisplayPageBoundaries/>
  <w:hideSpellingErrors/>
  <w:hideGrammaticalErrors/>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FE"/>
    <w:rsid w:val="000119F6"/>
    <w:rsid w:val="0001290C"/>
    <w:rsid w:val="00024509"/>
    <w:rsid w:val="000525D4"/>
    <w:rsid w:val="0007194F"/>
    <w:rsid w:val="00081584"/>
    <w:rsid w:val="000A66EC"/>
    <w:rsid w:val="000A6D77"/>
    <w:rsid w:val="000C3879"/>
    <w:rsid w:val="000C4ABB"/>
    <w:rsid w:val="000C727A"/>
    <w:rsid w:val="000F2D54"/>
    <w:rsid w:val="00102369"/>
    <w:rsid w:val="00123A5D"/>
    <w:rsid w:val="00130B32"/>
    <w:rsid w:val="00136D3C"/>
    <w:rsid w:val="00143C9B"/>
    <w:rsid w:val="00145013"/>
    <w:rsid w:val="00146BD9"/>
    <w:rsid w:val="00167096"/>
    <w:rsid w:val="0017714E"/>
    <w:rsid w:val="001A1CF2"/>
    <w:rsid w:val="001C7188"/>
    <w:rsid w:val="001E12BD"/>
    <w:rsid w:val="001F0690"/>
    <w:rsid w:val="001F57EC"/>
    <w:rsid w:val="00200D6A"/>
    <w:rsid w:val="00202F6C"/>
    <w:rsid w:val="002059BA"/>
    <w:rsid w:val="002117BC"/>
    <w:rsid w:val="00220EA8"/>
    <w:rsid w:val="0025034B"/>
    <w:rsid w:val="00257EE7"/>
    <w:rsid w:val="002675EB"/>
    <w:rsid w:val="00275787"/>
    <w:rsid w:val="0028007F"/>
    <w:rsid w:val="002A60F9"/>
    <w:rsid w:val="002B5BCF"/>
    <w:rsid w:val="002C63B2"/>
    <w:rsid w:val="002D39FD"/>
    <w:rsid w:val="002D7924"/>
    <w:rsid w:val="002E6EF8"/>
    <w:rsid w:val="002E6F20"/>
    <w:rsid w:val="00316A24"/>
    <w:rsid w:val="003171F1"/>
    <w:rsid w:val="00333077"/>
    <w:rsid w:val="0033481D"/>
    <w:rsid w:val="003551C2"/>
    <w:rsid w:val="00392D90"/>
    <w:rsid w:val="003A6F95"/>
    <w:rsid w:val="003C461D"/>
    <w:rsid w:val="003D3B92"/>
    <w:rsid w:val="003F23E1"/>
    <w:rsid w:val="003F620A"/>
    <w:rsid w:val="003F6BDE"/>
    <w:rsid w:val="004002E8"/>
    <w:rsid w:val="00412744"/>
    <w:rsid w:val="00415749"/>
    <w:rsid w:val="00421DE1"/>
    <w:rsid w:val="004754D4"/>
    <w:rsid w:val="0047707C"/>
    <w:rsid w:val="004808BE"/>
    <w:rsid w:val="00486400"/>
    <w:rsid w:val="004A2754"/>
    <w:rsid w:val="004A6F61"/>
    <w:rsid w:val="004B5150"/>
    <w:rsid w:val="004F1FCA"/>
    <w:rsid w:val="00506D10"/>
    <w:rsid w:val="00525FDE"/>
    <w:rsid w:val="005362F8"/>
    <w:rsid w:val="00543237"/>
    <w:rsid w:val="00554B92"/>
    <w:rsid w:val="00565878"/>
    <w:rsid w:val="00570002"/>
    <w:rsid w:val="00572F35"/>
    <w:rsid w:val="0059081A"/>
    <w:rsid w:val="005977C1"/>
    <w:rsid w:val="005A363E"/>
    <w:rsid w:val="005B03B0"/>
    <w:rsid w:val="005B1973"/>
    <w:rsid w:val="005C225F"/>
    <w:rsid w:val="005D545B"/>
    <w:rsid w:val="005E2FA9"/>
    <w:rsid w:val="005F2048"/>
    <w:rsid w:val="005F2174"/>
    <w:rsid w:val="005F2E17"/>
    <w:rsid w:val="005F493E"/>
    <w:rsid w:val="00603E6C"/>
    <w:rsid w:val="0063136F"/>
    <w:rsid w:val="00654F84"/>
    <w:rsid w:val="00657575"/>
    <w:rsid w:val="006624BD"/>
    <w:rsid w:val="006651C7"/>
    <w:rsid w:val="006846B8"/>
    <w:rsid w:val="006A48C5"/>
    <w:rsid w:val="006B2339"/>
    <w:rsid w:val="006B3BC2"/>
    <w:rsid w:val="006B67D3"/>
    <w:rsid w:val="006D08B5"/>
    <w:rsid w:val="006D5F78"/>
    <w:rsid w:val="006E1096"/>
    <w:rsid w:val="006E1D54"/>
    <w:rsid w:val="006F13B4"/>
    <w:rsid w:val="007117CD"/>
    <w:rsid w:val="007607A6"/>
    <w:rsid w:val="00766741"/>
    <w:rsid w:val="00772709"/>
    <w:rsid w:val="007815BF"/>
    <w:rsid w:val="00784A1C"/>
    <w:rsid w:val="00797B63"/>
    <w:rsid w:val="00797CEE"/>
    <w:rsid w:val="007B607C"/>
    <w:rsid w:val="007B7B06"/>
    <w:rsid w:val="007D3E44"/>
    <w:rsid w:val="007D5543"/>
    <w:rsid w:val="007E31B6"/>
    <w:rsid w:val="007E3503"/>
    <w:rsid w:val="007F19E8"/>
    <w:rsid w:val="00804A44"/>
    <w:rsid w:val="00821904"/>
    <w:rsid w:val="00832432"/>
    <w:rsid w:val="00845C9C"/>
    <w:rsid w:val="008506A9"/>
    <w:rsid w:val="00856583"/>
    <w:rsid w:val="00864A20"/>
    <w:rsid w:val="00866374"/>
    <w:rsid w:val="00880E61"/>
    <w:rsid w:val="008A4D00"/>
    <w:rsid w:val="008B18E7"/>
    <w:rsid w:val="008B3811"/>
    <w:rsid w:val="008C5FD6"/>
    <w:rsid w:val="008D1FB7"/>
    <w:rsid w:val="008F12A4"/>
    <w:rsid w:val="008F4BE5"/>
    <w:rsid w:val="008F5F2B"/>
    <w:rsid w:val="008F782C"/>
    <w:rsid w:val="00903729"/>
    <w:rsid w:val="00904939"/>
    <w:rsid w:val="0092357B"/>
    <w:rsid w:val="00923FAF"/>
    <w:rsid w:val="0092472A"/>
    <w:rsid w:val="009318EA"/>
    <w:rsid w:val="00940CB2"/>
    <w:rsid w:val="00956E8B"/>
    <w:rsid w:val="00962C26"/>
    <w:rsid w:val="00984123"/>
    <w:rsid w:val="00987C78"/>
    <w:rsid w:val="009B024D"/>
    <w:rsid w:val="009B2D2F"/>
    <w:rsid w:val="009B43DF"/>
    <w:rsid w:val="009D3269"/>
    <w:rsid w:val="009D385E"/>
    <w:rsid w:val="009E4763"/>
    <w:rsid w:val="009F5749"/>
    <w:rsid w:val="00A14DA8"/>
    <w:rsid w:val="00A3650D"/>
    <w:rsid w:val="00A413FC"/>
    <w:rsid w:val="00A44C15"/>
    <w:rsid w:val="00A67223"/>
    <w:rsid w:val="00A83792"/>
    <w:rsid w:val="00A873DD"/>
    <w:rsid w:val="00A957D0"/>
    <w:rsid w:val="00A96B72"/>
    <w:rsid w:val="00AA1623"/>
    <w:rsid w:val="00AA42C4"/>
    <w:rsid w:val="00AA49CA"/>
    <w:rsid w:val="00AA5DD9"/>
    <w:rsid w:val="00AB47B1"/>
    <w:rsid w:val="00AC2099"/>
    <w:rsid w:val="00AC375D"/>
    <w:rsid w:val="00AD15CA"/>
    <w:rsid w:val="00AE03FA"/>
    <w:rsid w:val="00AF57A5"/>
    <w:rsid w:val="00AF5C5A"/>
    <w:rsid w:val="00B037BE"/>
    <w:rsid w:val="00B07D56"/>
    <w:rsid w:val="00B1676A"/>
    <w:rsid w:val="00B33ACE"/>
    <w:rsid w:val="00B40517"/>
    <w:rsid w:val="00B45FFE"/>
    <w:rsid w:val="00B617DE"/>
    <w:rsid w:val="00B64425"/>
    <w:rsid w:val="00B7023F"/>
    <w:rsid w:val="00B743A4"/>
    <w:rsid w:val="00B94DFF"/>
    <w:rsid w:val="00BB650F"/>
    <w:rsid w:val="00BC08E0"/>
    <w:rsid w:val="00BD2DE3"/>
    <w:rsid w:val="00BE0FE0"/>
    <w:rsid w:val="00BF4655"/>
    <w:rsid w:val="00C035CC"/>
    <w:rsid w:val="00C21DD7"/>
    <w:rsid w:val="00C25231"/>
    <w:rsid w:val="00C32A83"/>
    <w:rsid w:val="00C35FB4"/>
    <w:rsid w:val="00C45B39"/>
    <w:rsid w:val="00C46F8E"/>
    <w:rsid w:val="00C521BF"/>
    <w:rsid w:val="00C53049"/>
    <w:rsid w:val="00C62538"/>
    <w:rsid w:val="00C724A9"/>
    <w:rsid w:val="00C73C2D"/>
    <w:rsid w:val="00C75ABB"/>
    <w:rsid w:val="00CA29A1"/>
    <w:rsid w:val="00CB1CAB"/>
    <w:rsid w:val="00CB6EC0"/>
    <w:rsid w:val="00CC0F58"/>
    <w:rsid w:val="00CC5EF7"/>
    <w:rsid w:val="00D02079"/>
    <w:rsid w:val="00D07605"/>
    <w:rsid w:val="00D1006A"/>
    <w:rsid w:val="00D20428"/>
    <w:rsid w:val="00D23ABB"/>
    <w:rsid w:val="00D27CAF"/>
    <w:rsid w:val="00D35385"/>
    <w:rsid w:val="00D36507"/>
    <w:rsid w:val="00D419FA"/>
    <w:rsid w:val="00D60F9D"/>
    <w:rsid w:val="00D737C1"/>
    <w:rsid w:val="00D765FF"/>
    <w:rsid w:val="00D809D3"/>
    <w:rsid w:val="00D82E86"/>
    <w:rsid w:val="00D846C9"/>
    <w:rsid w:val="00DA368D"/>
    <w:rsid w:val="00DB7615"/>
    <w:rsid w:val="00DB77B0"/>
    <w:rsid w:val="00DC1C0F"/>
    <w:rsid w:val="00DE118A"/>
    <w:rsid w:val="00DE45CD"/>
    <w:rsid w:val="00E00E4C"/>
    <w:rsid w:val="00E25241"/>
    <w:rsid w:val="00E417E8"/>
    <w:rsid w:val="00E67A99"/>
    <w:rsid w:val="00E71C20"/>
    <w:rsid w:val="00EB090C"/>
    <w:rsid w:val="00EB35A7"/>
    <w:rsid w:val="00EE0850"/>
    <w:rsid w:val="00F067EF"/>
    <w:rsid w:val="00F26861"/>
    <w:rsid w:val="00F31731"/>
    <w:rsid w:val="00F3238F"/>
    <w:rsid w:val="00F36AAB"/>
    <w:rsid w:val="00F8615A"/>
    <w:rsid w:val="00FB7EC2"/>
    <w:rsid w:val="00FD1F80"/>
    <w:rsid w:val="00FD4CEA"/>
    <w:rsid w:val="00FE212E"/>
    <w:rsid w:val="00FE7AA6"/>
    <w:rsid w:val="00FF0CD4"/>
    <w:rsid w:val="00FF4A94"/>
    <w:rsid w:val="3A336E95"/>
    <w:rsid w:val="3B537553"/>
    <w:rsid w:val="7BB41844"/>
    <w:rsid w:val="7E668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3DD6"/>
  <w15:chartTrackingRefBased/>
  <w15:docId w15:val="{09EA5E4C-CA4B-BC4B-A025-524220FD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B45FFE"/>
    <w:pPr>
      <w:spacing w:before="100" w:beforeAutospacing="1" w:after="100" w:afterAutospacing="1"/>
      <w:outlineLvl w:val="0"/>
    </w:pPr>
    <w:rPr>
      <w:rFonts w:ascii="Times New Roman" w:hAnsi="Times New Roman" w:eastAsia="Times New Roman" w:cs="Times New Roman"/>
      <w:b/>
      <w:bCs/>
      <w:kern w:val="36"/>
      <w:sz w:val="48"/>
      <w:szCs w:val="48"/>
    </w:rPr>
  </w:style>
  <w:style w:type="paragraph" w:styleId="Heading3">
    <w:name w:val="heading 3"/>
    <w:basedOn w:val="Normal"/>
    <w:link w:val="Heading3Char"/>
    <w:uiPriority w:val="9"/>
    <w:qFormat/>
    <w:rsid w:val="00B45FFE"/>
    <w:pPr>
      <w:spacing w:before="100" w:beforeAutospacing="1" w:after="100"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45FFE"/>
    <w:rPr>
      <w:rFonts w:ascii="Times New Roman" w:hAnsi="Times New Roman" w:eastAsia="Times New Roman" w:cs="Times New Roman"/>
      <w:b/>
      <w:bCs/>
      <w:kern w:val="36"/>
      <w:sz w:val="48"/>
      <w:szCs w:val="48"/>
    </w:rPr>
  </w:style>
  <w:style w:type="character" w:styleId="Heading3Char" w:customStyle="1">
    <w:name w:val="Heading 3 Char"/>
    <w:basedOn w:val="DefaultParagraphFont"/>
    <w:link w:val="Heading3"/>
    <w:uiPriority w:val="9"/>
    <w:rsid w:val="00B45FFE"/>
    <w:rPr>
      <w:rFonts w:ascii="Times New Roman" w:hAnsi="Times New Roman" w:eastAsia="Times New Roman" w:cs="Times New Roman"/>
      <w:b/>
      <w:bCs/>
      <w:sz w:val="27"/>
      <w:szCs w:val="27"/>
    </w:rPr>
  </w:style>
  <w:style w:type="paragraph" w:styleId="introtext" w:customStyle="1">
    <w:name w:val="introtext"/>
    <w:basedOn w:val="Normal"/>
    <w:rsid w:val="00B45FFE"/>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B45FFE"/>
    <w:rPr>
      <w:color w:val="0000FF"/>
      <w:u w:val="single"/>
    </w:rPr>
  </w:style>
  <w:style w:type="character" w:styleId="pointslabel" w:customStyle="1">
    <w:name w:val="pointslabel"/>
    <w:basedOn w:val="DefaultParagraphFont"/>
    <w:rsid w:val="00B45FFE"/>
  </w:style>
  <w:style w:type="character" w:styleId="pointval" w:customStyle="1">
    <w:name w:val="pointval"/>
    <w:basedOn w:val="DefaultParagraphFont"/>
    <w:rsid w:val="00B45FFE"/>
  </w:style>
  <w:style w:type="paragraph" w:styleId="footnote" w:customStyle="1">
    <w:name w:val="footnote"/>
    <w:basedOn w:val="Normal"/>
    <w:rsid w:val="00B45FFE"/>
    <w:pPr>
      <w:spacing w:before="100" w:beforeAutospacing="1" w:after="100" w:afterAutospacing="1"/>
    </w:pPr>
    <w:rPr>
      <w:rFonts w:ascii="Times New Roman" w:hAnsi="Times New Roman" w:eastAsia="Times New Roman" w:cs="Times New Roman"/>
    </w:rPr>
  </w:style>
  <w:style w:type="character" w:styleId="CommentReference">
    <w:name w:val="annotation reference"/>
    <w:basedOn w:val="DefaultParagraphFont"/>
    <w:uiPriority w:val="99"/>
    <w:semiHidden/>
    <w:unhideWhenUsed/>
    <w:rsid w:val="002D7924"/>
    <w:rPr>
      <w:sz w:val="16"/>
      <w:szCs w:val="16"/>
    </w:rPr>
  </w:style>
  <w:style w:type="paragraph" w:styleId="CommentText">
    <w:name w:val="annotation text"/>
    <w:basedOn w:val="Normal"/>
    <w:link w:val="CommentTextChar"/>
    <w:uiPriority w:val="99"/>
    <w:unhideWhenUsed/>
    <w:rsid w:val="002D7924"/>
    <w:rPr>
      <w:sz w:val="20"/>
      <w:szCs w:val="20"/>
    </w:rPr>
  </w:style>
  <w:style w:type="character" w:styleId="CommentTextChar" w:customStyle="1">
    <w:name w:val="Comment Text Char"/>
    <w:basedOn w:val="DefaultParagraphFont"/>
    <w:link w:val="CommentText"/>
    <w:uiPriority w:val="99"/>
    <w:rsid w:val="002D7924"/>
    <w:rPr>
      <w:sz w:val="20"/>
      <w:szCs w:val="20"/>
    </w:rPr>
  </w:style>
  <w:style w:type="paragraph" w:styleId="CommentSubject">
    <w:name w:val="annotation subject"/>
    <w:basedOn w:val="CommentText"/>
    <w:next w:val="CommentText"/>
    <w:link w:val="CommentSubjectChar"/>
    <w:uiPriority w:val="99"/>
    <w:semiHidden/>
    <w:unhideWhenUsed/>
    <w:rsid w:val="002D7924"/>
    <w:rPr>
      <w:b/>
      <w:bCs/>
    </w:rPr>
  </w:style>
  <w:style w:type="character" w:styleId="CommentSubjectChar" w:customStyle="1">
    <w:name w:val="Comment Subject Char"/>
    <w:basedOn w:val="CommentTextChar"/>
    <w:link w:val="CommentSubject"/>
    <w:uiPriority w:val="99"/>
    <w:semiHidden/>
    <w:rsid w:val="002D7924"/>
    <w:rPr>
      <w:b/>
      <w:bCs/>
      <w:sz w:val="20"/>
      <w:szCs w:val="20"/>
    </w:rPr>
  </w:style>
  <w:style w:type="paragraph" w:styleId="BalloonText">
    <w:name w:val="Balloon Text"/>
    <w:basedOn w:val="Normal"/>
    <w:link w:val="BalloonTextChar"/>
    <w:uiPriority w:val="99"/>
    <w:semiHidden/>
    <w:unhideWhenUsed/>
    <w:rsid w:val="002D792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2D7924"/>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9318EA"/>
    <w:rPr>
      <w:color w:val="605E5C"/>
      <w:shd w:val="clear" w:color="auto" w:fill="E1DFDD"/>
    </w:rPr>
  </w:style>
  <w:style w:type="character" w:styleId="FollowedHyperlink">
    <w:name w:val="FollowedHyperlink"/>
    <w:basedOn w:val="DefaultParagraphFont"/>
    <w:uiPriority w:val="99"/>
    <w:semiHidden/>
    <w:unhideWhenUsed/>
    <w:rsid w:val="00D765FF"/>
    <w:rPr>
      <w:color w:val="954F72" w:themeColor="followedHyperlink"/>
      <w:u w:val="single"/>
    </w:rPr>
  </w:style>
  <w:style w:type="paragraph" w:styleId="ListParagraph">
    <w:name w:val="List Paragraph"/>
    <w:basedOn w:val="Normal"/>
    <w:uiPriority w:val="34"/>
    <w:qFormat/>
    <w:rsid w:val="00E417E8"/>
    <w:pPr>
      <w:ind w:left="720"/>
      <w:contextualSpacing/>
    </w:pPr>
  </w:style>
  <w:style w:type="paragraph" w:styleId="Revision">
    <w:name w:val="Revision"/>
    <w:hidden/>
    <w:uiPriority w:val="99"/>
    <w:semiHidden/>
    <w:rsid w:val="008A4D00"/>
  </w:style>
  <w:style w:type="paragraph" w:styleId="Default" w:customStyle="1">
    <w:name w:val="Default"/>
    <w:rsid w:val="003F23E1"/>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10053">
      <w:bodyDiv w:val="1"/>
      <w:marLeft w:val="0"/>
      <w:marRight w:val="0"/>
      <w:marTop w:val="0"/>
      <w:marBottom w:val="0"/>
      <w:divBdr>
        <w:top w:val="none" w:sz="0" w:space="0" w:color="auto"/>
        <w:left w:val="none" w:sz="0" w:space="0" w:color="auto"/>
        <w:bottom w:val="none" w:sz="0" w:space="0" w:color="auto"/>
        <w:right w:val="none" w:sz="0" w:space="0" w:color="auto"/>
      </w:divBdr>
    </w:div>
    <w:div w:id="518929332">
      <w:bodyDiv w:val="1"/>
      <w:marLeft w:val="0"/>
      <w:marRight w:val="0"/>
      <w:marTop w:val="0"/>
      <w:marBottom w:val="0"/>
      <w:divBdr>
        <w:top w:val="none" w:sz="0" w:space="0" w:color="auto"/>
        <w:left w:val="none" w:sz="0" w:space="0" w:color="auto"/>
        <w:bottom w:val="none" w:sz="0" w:space="0" w:color="auto"/>
        <w:right w:val="none" w:sz="0" w:space="0" w:color="auto"/>
      </w:divBdr>
    </w:div>
    <w:div w:id="858154746">
      <w:bodyDiv w:val="1"/>
      <w:marLeft w:val="0"/>
      <w:marRight w:val="0"/>
      <w:marTop w:val="0"/>
      <w:marBottom w:val="0"/>
      <w:divBdr>
        <w:top w:val="none" w:sz="0" w:space="0" w:color="auto"/>
        <w:left w:val="none" w:sz="0" w:space="0" w:color="auto"/>
        <w:bottom w:val="none" w:sz="0" w:space="0" w:color="auto"/>
        <w:right w:val="none" w:sz="0" w:space="0" w:color="auto"/>
      </w:divBdr>
      <w:divsChild>
        <w:div w:id="1483547836">
          <w:marLeft w:val="0"/>
          <w:marRight w:val="0"/>
          <w:marTop w:val="300"/>
          <w:marBottom w:val="1050"/>
          <w:divBdr>
            <w:top w:val="none" w:sz="0" w:space="0" w:color="auto"/>
            <w:left w:val="none" w:sz="0" w:space="0" w:color="auto"/>
            <w:bottom w:val="none" w:sz="0" w:space="0" w:color="auto"/>
            <w:right w:val="none" w:sz="0" w:space="0" w:color="auto"/>
          </w:divBdr>
        </w:div>
        <w:div w:id="552429470">
          <w:marLeft w:val="0"/>
          <w:marRight w:val="0"/>
          <w:marTop w:val="0"/>
          <w:marBottom w:val="0"/>
          <w:divBdr>
            <w:top w:val="none" w:sz="0" w:space="0" w:color="auto"/>
            <w:left w:val="none" w:sz="0" w:space="0" w:color="auto"/>
            <w:bottom w:val="none" w:sz="0" w:space="0" w:color="auto"/>
            <w:right w:val="none" w:sz="0" w:space="0" w:color="auto"/>
          </w:divBdr>
          <w:divsChild>
            <w:div w:id="393939249">
              <w:marLeft w:val="0"/>
              <w:marRight w:val="0"/>
              <w:marTop w:val="0"/>
              <w:marBottom w:val="0"/>
              <w:divBdr>
                <w:top w:val="none" w:sz="0" w:space="0" w:color="auto"/>
                <w:left w:val="none" w:sz="0" w:space="0" w:color="auto"/>
                <w:bottom w:val="none" w:sz="0" w:space="0" w:color="auto"/>
                <w:right w:val="none" w:sz="0" w:space="0" w:color="auto"/>
              </w:divBdr>
              <w:divsChild>
                <w:div w:id="1272086431">
                  <w:marLeft w:val="0"/>
                  <w:marRight w:val="0"/>
                  <w:marTop w:val="0"/>
                  <w:marBottom w:val="0"/>
                  <w:divBdr>
                    <w:top w:val="none" w:sz="0" w:space="0" w:color="auto"/>
                    <w:left w:val="none" w:sz="0" w:space="0" w:color="auto"/>
                    <w:bottom w:val="none" w:sz="0" w:space="0" w:color="auto"/>
                    <w:right w:val="none" w:sz="0" w:space="0" w:color="auto"/>
                  </w:divBdr>
                  <w:divsChild>
                    <w:div w:id="340858416">
                      <w:marLeft w:val="0"/>
                      <w:marRight w:val="0"/>
                      <w:marTop w:val="0"/>
                      <w:marBottom w:val="0"/>
                      <w:divBdr>
                        <w:top w:val="none" w:sz="0" w:space="0" w:color="auto"/>
                        <w:left w:val="none" w:sz="0" w:space="0" w:color="auto"/>
                        <w:bottom w:val="none" w:sz="0" w:space="0" w:color="auto"/>
                        <w:right w:val="none" w:sz="0" w:space="0" w:color="auto"/>
                      </w:divBdr>
                    </w:div>
                    <w:div w:id="1281649427">
                      <w:marLeft w:val="225"/>
                      <w:marRight w:val="0"/>
                      <w:marTop w:val="0"/>
                      <w:marBottom w:val="0"/>
                      <w:divBdr>
                        <w:top w:val="none" w:sz="0" w:space="0" w:color="auto"/>
                        <w:left w:val="none" w:sz="0" w:space="0" w:color="auto"/>
                        <w:bottom w:val="none" w:sz="0" w:space="0" w:color="auto"/>
                        <w:right w:val="none" w:sz="0" w:space="0" w:color="auto"/>
                      </w:divBdr>
                      <w:divsChild>
                        <w:div w:id="797190395">
                          <w:marLeft w:val="0"/>
                          <w:marRight w:val="0"/>
                          <w:marTop w:val="0"/>
                          <w:marBottom w:val="0"/>
                          <w:divBdr>
                            <w:top w:val="none" w:sz="0" w:space="0" w:color="auto"/>
                            <w:left w:val="none" w:sz="0" w:space="0" w:color="auto"/>
                            <w:bottom w:val="none" w:sz="0" w:space="0" w:color="auto"/>
                            <w:right w:val="none" w:sz="0" w:space="0" w:color="auto"/>
                          </w:divBdr>
                        </w:div>
                      </w:divsChild>
                    </w:div>
                    <w:div w:id="26570948">
                      <w:marLeft w:val="225"/>
                      <w:marRight w:val="0"/>
                      <w:marTop w:val="0"/>
                      <w:marBottom w:val="0"/>
                      <w:divBdr>
                        <w:top w:val="none" w:sz="0" w:space="0" w:color="auto"/>
                        <w:left w:val="none" w:sz="0" w:space="0" w:color="auto"/>
                        <w:bottom w:val="none" w:sz="0" w:space="0" w:color="auto"/>
                        <w:right w:val="none" w:sz="0" w:space="0" w:color="auto"/>
                      </w:divBdr>
                      <w:divsChild>
                        <w:div w:id="17517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4741">
                  <w:marLeft w:val="0"/>
                  <w:marRight w:val="0"/>
                  <w:marTop w:val="0"/>
                  <w:marBottom w:val="0"/>
                  <w:divBdr>
                    <w:top w:val="none" w:sz="0" w:space="0" w:color="auto"/>
                    <w:left w:val="none" w:sz="0" w:space="0" w:color="auto"/>
                    <w:bottom w:val="none" w:sz="0" w:space="0" w:color="auto"/>
                    <w:right w:val="none" w:sz="0" w:space="0" w:color="auto"/>
                  </w:divBdr>
                  <w:divsChild>
                    <w:div w:id="669285809">
                      <w:marLeft w:val="0"/>
                      <w:marRight w:val="0"/>
                      <w:marTop w:val="0"/>
                      <w:marBottom w:val="450"/>
                      <w:divBdr>
                        <w:top w:val="none" w:sz="0" w:space="0" w:color="auto"/>
                        <w:left w:val="none" w:sz="0" w:space="0" w:color="auto"/>
                        <w:bottom w:val="none" w:sz="0" w:space="0" w:color="auto"/>
                        <w:right w:val="none" w:sz="0" w:space="0" w:color="auto"/>
                      </w:divBdr>
                      <w:divsChild>
                        <w:div w:id="632104995">
                          <w:marLeft w:val="0"/>
                          <w:marRight w:val="0"/>
                          <w:marTop w:val="0"/>
                          <w:marBottom w:val="0"/>
                          <w:divBdr>
                            <w:top w:val="none" w:sz="0" w:space="0" w:color="auto"/>
                            <w:left w:val="none" w:sz="0" w:space="0" w:color="auto"/>
                            <w:bottom w:val="none" w:sz="0" w:space="0" w:color="auto"/>
                            <w:right w:val="none" w:sz="0" w:space="0" w:color="auto"/>
                          </w:divBdr>
                        </w:div>
                        <w:div w:id="1431966716">
                          <w:marLeft w:val="0"/>
                          <w:marRight w:val="0"/>
                          <w:marTop w:val="0"/>
                          <w:marBottom w:val="0"/>
                          <w:divBdr>
                            <w:top w:val="none" w:sz="0" w:space="0" w:color="auto"/>
                            <w:left w:val="none" w:sz="0" w:space="0" w:color="auto"/>
                            <w:bottom w:val="none" w:sz="0" w:space="0" w:color="auto"/>
                            <w:right w:val="none" w:sz="0" w:space="0" w:color="auto"/>
                          </w:divBdr>
                        </w:div>
                      </w:divsChild>
                    </w:div>
                    <w:div w:id="1992175837">
                      <w:marLeft w:val="0"/>
                      <w:marRight w:val="0"/>
                      <w:marTop w:val="0"/>
                      <w:marBottom w:val="0"/>
                      <w:divBdr>
                        <w:top w:val="none" w:sz="0" w:space="0" w:color="auto"/>
                        <w:left w:val="none" w:sz="0" w:space="0" w:color="auto"/>
                        <w:bottom w:val="none" w:sz="0" w:space="0" w:color="auto"/>
                        <w:right w:val="none" w:sz="0" w:space="0" w:color="auto"/>
                      </w:divBdr>
                      <w:divsChild>
                        <w:div w:id="563491159">
                          <w:marLeft w:val="0"/>
                          <w:marRight w:val="0"/>
                          <w:marTop w:val="45"/>
                          <w:marBottom w:val="45"/>
                          <w:divBdr>
                            <w:top w:val="none" w:sz="0" w:space="0" w:color="auto"/>
                            <w:left w:val="none" w:sz="0" w:space="0" w:color="auto"/>
                            <w:bottom w:val="none" w:sz="0" w:space="0" w:color="auto"/>
                            <w:right w:val="none" w:sz="0" w:space="0" w:color="auto"/>
                          </w:divBdr>
                        </w:div>
                      </w:divsChild>
                    </w:div>
                    <w:div w:id="1480924581">
                      <w:marLeft w:val="0"/>
                      <w:marRight w:val="0"/>
                      <w:marTop w:val="0"/>
                      <w:marBottom w:val="450"/>
                      <w:divBdr>
                        <w:top w:val="none" w:sz="0" w:space="0" w:color="auto"/>
                        <w:left w:val="none" w:sz="0" w:space="0" w:color="auto"/>
                        <w:bottom w:val="none" w:sz="0" w:space="0" w:color="auto"/>
                        <w:right w:val="none" w:sz="0" w:space="0" w:color="auto"/>
                      </w:divBdr>
                      <w:divsChild>
                        <w:div w:id="800995181">
                          <w:marLeft w:val="0"/>
                          <w:marRight w:val="0"/>
                          <w:marTop w:val="45"/>
                          <w:marBottom w:val="45"/>
                          <w:divBdr>
                            <w:top w:val="none" w:sz="0" w:space="0" w:color="auto"/>
                            <w:left w:val="none" w:sz="0" w:space="0" w:color="auto"/>
                            <w:bottom w:val="none" w:sz="0" w:space="0" w:color="auto"/>
                            <w:right w:val="none" w:sz="0" w:space="0" w:color="auto"/>
                          </w:divBdr>
                        </w:div>
                      </w:divsChild>
                    </w:div>
                    <w:div w:id="1549419837">
                      <w:marLeft w:val="0"/>
                      <w:marRight w:val="0"/>
                      <w:marTop w:val="0"/>
                      <w:marBottom w:val="0"/>
                      <w:divBdr>
                        <w:top w:val="none" w:sz="0" w:space="0" w:color="auto"/>
                        <w:left w:val="none" w:sz="0" w:space="0" w:color="auto"/>
                        <w:bottom w:val="none" w:sz="0" w:space="0" w:color="auto"/>
                        <w:right w:val="none" w:sz="0" w:space="0" w:color="auto"/>
                      </w:divBdr>
                    </w:div>
                  </w:divsChild>
                </w:div>
                <w:div w:id="1647780464">
                  <w:marLeft w:val="0"/>
                  <w:marRight w:val="0"/>
                  <w:marTop w:val="0"/>
                  <w:marBottom w:val="0"/>
                  <w:divBdr>
                    <w:top w:val="none" w:sz="0" w:space="0" w:color="auto"/>
                    <w:left w:val="none" w:sz="0" w:space="0" w:color="auto"/>
                    <w:bottom w:val="none" w:sz="0" w:space="0" w:color="auto"/>
                    <w:right w:val="none" w:sz="0" w:space="0" w:color="auto"/>
                  </w:divBdr>
                  <w:divsChild>
                    <w:div w:id="598296426">
                      <w:marLeft w:val="0"/>
                      <w:marRight w:val="0"/>
                      <w:marTop w:val="0"/>
                      <w:marBottom w:val="750"/>
                      <w:divBdr>
                        <w:top w:val="none" w:sz="0" w:space="0" w:color="auto"/>
                        <w:left w:val="none" w:sz="0" w:space="0" w:color="auto"/>
                        <w:bottom w:val="none" w:sz="0" w:space="0" w:color="auto"/>
                        <w:right w:val="none" w:sz="0" w:space="0" w:color="auto"/>
                      </w:divBdr>
                      <w:divsChild>
                        <w:div w:id="1475180847">
                          <w:marLeft w:val="0"/>
                          <w:marRight w:val="0"/>
                          <w:marTop w:val="0"/>
                          <w:marBottom w:val="75"/>
                          <w:divBdr>
                            <w:top w:val="none" w:sz="0" w:space="0" w:color="auto"/>
                            <w:left w:val="none" w:sz="0" w:space="0" w:color="auto"/>
                            <w:bottom w:val="none" w:sz="0" w:space="0" w:color="auto"/>
                            <w:right w:val="none" w:sz="0" w:space="0" w:color="auto"/>
                          </w:divBdr>
                          <w:divsChild>
                            <w:div w:id="351997494">
                              <w:marLeft w:val="0"/>
                              <w:marRight w:val="0"/>
                              <w:marTop w:val="0"/>
                              <w:marBottom w:val="0"/>
                              <w:divBdr>
                                <w:top w:val="none" w:sz="0" w:space="0" w:color="auto"/>
                                <w:left w:val="none" w:sz="0" w:space="0" w:color="auto"/>
                                <w:bottom w:val="none" w:sz="0" w:space="0" w:color="auto"/>
                                <w:right w:val="none" w:sz="0" w:space="0" w:color="auto"/>
                              </w:divBdr>
                            </w:div>
                            <w:div w:id="818419742">
                              <w:marLeft w:val="0"/>
                              <w:marRight w:val="0"/>
                              <w:marTop w:val="0"/>
                              <w:marBottom w:val="0"/>
                              <w:divBdr>
                                <w:top w:val="none" w:sz="0" w:space="0" w:color="auto"/>
                                <w:left w:val="none" w:sz="0" w:space="0" w:color="auto"/>
                                <w:bottom w:val="none" w:sz="0" w:space="0" w:color="auto"/>
                                <w:right w:val="none" w:sz="0" w:space="0" w:color="auto"/>
                              </w:divBdr>
                            </w:div>
                          </w:divsChild>
                        </w:div>
                        <w:div w:id="528645453">
                          <w:marLeft w:val="0"/>
                          <w:marRight w:val="0"/>
                          <w:marTop w:val="0"/>
                          <w:marBottom w:val="0"/>
                          <w:divBdr>
                            <w:top w:val="none" w:sz="0" w:space="0" w:color="auto"/>
                            <w:left w:val="none" w:sz="0" w:space="0" w:color="auto"/>
                            <w:bottom w:val="none" w:sz="0" w:space="0" w:color="auto"/>
                            <w:right w:val="none" w:sz="0" w:space="0" w:color="auto"/>
                          </w:divBdr>
                          <w:divsChild>
                            <w:div w:id="228853493">
                              <w:marLeft w:val="225"/>
                              <w:marRight w:val="0"/>
                              <w:marTop w:val="300"/>
                              <w:marBottom w:val="300"/>
                              <w:divBdr>
                                <w:top w:val="none" w:sz="0" w:space="0" w:color="auto"/>
                                <w:left w:val="none" w:sz="0" w:space="0" w:color="auto"/>
                                <w:bottom w:val="none" w:sz="0" w:space="0" w:color="auto"/>
                                <w:right w:val="none" w:sz="0" w:space="0" w:color="auto"/>
                              </w:divBdr>
                              <w:divsChild>
                                <w:div w:id="940264173">
                                  <w:marLeft w:val="150"/>
                                  <w:marRight w:val="0"/>
                                  <w:marTop w:val="0"/>
                                  <w:marBottom w:val="0"/>
                                  <w:divBdr>
                                    <w:top w:val="none" w:sz="0" w:space="0" w:color="auto"/>
                                    <w:left w:val="none" w:sz="0" w:space="0" w:color="auto"/>
                                    <w:bottom w:val="none" w:sz="0" w:space="0" w:color="auto"/>
                                    <w:right w:val="none" w:sz="0" w:space="0" w:color="auto"/>
                                  </w:divBdr>
                                </w:div>
                              </w:divsChild>
                            </w:div>
                            <w:div w:id="682824696">
                              <w:marLeft w:val="225"/>
                              <w:marRight w:val="0"/>
                              <w:marTop w:val="300"/>
                              <w:marBottom w:val="300"/>
                              <w:divBdr>
                                <w:top w:val="none" w:sz="0" w:space="0" w:color="auto"/>
                                <w:left w:val="none" w:sz="0" w:space="0" w:color="auto"/>
                                <w:bottom w:val="none" w:sz="0" w:space="0" w:color="auto"/>
                                <w:right w:val="none" w:sz="0" w:space="0" w:color="auto"/>
                              </w:divBdr>
                              <w:divsChild>
                                <w:div w:id="1566185485">
                                  <w:marLeft w:val="150"/>
                                  <w:marRight w:val="0"/>
                                  <w:marTop w:val="0"/>
                                  <w:marBottom w:val="0"/>
                                  <w:divBdr>
                                    <w:top w:val="none" w:sz="0" w:space="0" w:color="auto"/>
                                    <w:left w:val="none" w:sz="0" w:space="0" w:color="auto"/>
                                    <w:bottom w:val="none" w:sz="0" w:space="0" w:color="auto"/>
                                    <w:right w:val="none" w:sz="0" w:space="0" w:color="auto"/>
                                  </w:divBdr>
                                </w:div>
                              </w:divsChild>
                            </w:div>
                            <w:div w:id="1671373155">
                              <w:marLeft w:val="225"/>
                              <w:marRight w:val="0"/>
                              <w:marTop w:val="300"/>
                              <w:marBottom w:val="300"/>
                              <w:divBdr>
                                <w:top w:val="none" w:sz="0" w:space="0" w:color="auto"/>
                                <w:left w:val="none" w:sz="0" w:space="0" w:color="auto"/>
                                <w:bottom w:val="none" w:sz="0" w:space="0" w:color="auto"/>
                                <w:right w:val="none" w:sz="0" w:space="0" w:color="auto"/>
                              </w:divBdr>
                              <w:divsChild>
                                <w:div w:id="725297161">
                                  <w:marLeft w:val="150"/>
                                  <w:marRight w:val="0"/>
                                  <w:marTop w:val="0"/>
                                  <w:marBottom w:val="0"/>
                                  <w:divBdr>
                                    <w:top w:val="none" w:sz="0" w:space="0" w:color="auto"/>
                                    <w:left w:val="none" w:sz="0" w:space="0" w:color="auto"/>
                                    <w:bottom w:val="none" w:sz="0" w:space="0" w:color="auto"/>
                                    <w:right w:val="none" w:sz="0" w:space="0" w:color="auto"/>
                                  </w:divBdr>
                                </w:div>
                              </w:divsChild>
                            </w:div>
                            <w:div w:id="1481844106">
                              <w:marLeft w:val="225"/>
                              <w:marRight w:val="0"/>
                              <w:marTop w:val="300"/>
                              <w:marBottom w:val="300"/>
                              <w:divBdr>
                                <w:top w:val="none" w:sz="0" w:space="0" w:color="auto"/>
                                <w:left w:val="none" w:sz="0" w:space="0" w:color="auto"/>
                                <w:bottom w:val="none" w:sz="0" w:space="0" w:color="auto"/>
                                <w:right w:val="none" w:sz="0" w:space="0" w:color="auto"/>
                              </w:divBdr>
                              <w:divsChild>
                                <w:div w:id="18624285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57555">
                      <w:marLeft w:val="0"/>
                      <w:marRight w:val="0"/>
                      <w:marTop w:val="0"/>
                      <w:marBottom w:val="750"/>
                      <w:divBdr>
                        <w:top w:val="none" w:sz="0" w:space="0" w:color="auto"/>
                        <w:left w:val="none" w:sz="0" w:space="0" w:color="auto"/>
                        <w:bottom w:val="none" w:sz="0" w:space="0" w:color="auto"/>
                        <w:right w:val="none" w:sz="0" w:space="0" w:color="auto"/>
                      </w:divBdr>
                      <w:divsChild>
                        <w:div w:id="520627527">
                          <w:marLeft w:val="0"/>
                          <w:marRight w:val="0"/>
                          <w:marTop w:val="0"/>
                          <w:marBottom w:val="75"/>
                          <w:divBdr>
                            <w:top w:val="none" w:sz="0" w:space="0" w:color="auto"/>
                            <w:left w:val="none" w:sz="0" w:space="0" w:color="auto"/>
                            <w:bottom w:val="none" w:sz="0" w:space="0" w:color="auto"/>
                            <w:right w:val="none" w:sz="0" w:space="0" w:color="auto"/>
                          </w:divBdr>
                          <w:divsChild>
                            <w:div w:id="1408303113">
                              <w:marLeft w:val="0"/>
                              <w:marRight w:val="0"/>
                              <w:marTop w:val="0"/>
                              <w:marBottom w:val="0"/>
                              <w:divBdr>
                                <w:top w:val="none" w:sz="0" w:space="0" w:color="auto"/>
                                <w:left w:val="none" w:sz="0" w:space="0" w:color="auto"/>
                                <w:bottom w:val="none" w:sz="0" w:space="0" w:color="auto"/>
                                <w:right w:val="none" w:sz="0" w:space="0" w:color="auto"/>
                              </w:divBdr>
                            </w:div>
                            <w:div w:id="1454901473">
                              <w:marLeft w:val="0"/>
                              <w:marRight w:val="0"/>
                              <w:marTop w:val="0"/>
                              <w:marBottom w:val="0"/>
                              <w:divBdr>
                                <w:top w:val="none" w:sz="0" w:space="0" w:color="auto"/>
                                <w:left w:val="none" w:sz="0" w:space="0" w:color="auto"/>
                                <w:bottom w:val="none" w:sz="0" w:space="0" w:color="auto"/>
                                <w:right w:val="none" w:sz="0" w:space="0" w:color="auto"/>
                              </w:divBdr>
                            </w:div>
                          </w:divsChild>
                        </w:div>
                        <w:div w:id="1375619095">
                          <w:marLeft w:val="0"/>
                          <w:marRight w:val="0"/>
                          <w:marTop w:val="0"/>
                          <w:marBottom w:val="0"/>
                          <w:divBdr>
                            <w:top w:val="none" w:sz="0" w:space="0" w:color="auto"/>
                            <w:left w:val="none" w:sz="0" w:space="0" w:color="auto"/>
                            <w:bottom w:val="none" w:sz="0" w:space="0" w:color="auto"/>
                            <w:right w:val="none" w:sz="0" w:space="0" w:color="auto"/>
                          </w:divBdr>
                          <w:divsChild>
                            <w:div w:id="295837637">
                              <w:marLeft w:val="225"/>
                              <w:marRight w:val="0"/>
                              <w:marTop w:val="300"/>
                              <w:marBottom w:val="300"/>
                              <w:divBdr>
                                <w:top w:val="none" w:sz="0" w:space="0" w:color="auto"/>
                                <w:left w:val="none" w:sz="0" w:space="0" w:color="auto"/>
                                <w:bottom w:val="none" w:sz="0" w:space="0" w:color="auto"/>
                                <w:right w:val="none" w:sz="0" w:space="0" w:color="auto"/>
                              </w:divBdr>
                              <w:divsChild>
                                <w:div w:id="800340556">
                                  <w:marLeft w:val="150"/>
                                  <w:marRight w:val="0"/>
                                  <w:marTop w:val="0"/>
                                  <w:marBottom w:val="0"/>
                                  <w:divBdr>
                                    <w:top w:val="none" w:sz="0" w:space="0" w:color="auto"/>
                                    <w:left w:val="none" w:sz="0" w:space="0" w:color="auto"/>
                                    <w:bottom w:val="none" w:sz="0" w:space="0" w:color="auto"/>
                                    <w:right w:val="none" w:sz="0" w:space="0" w:color="auto"/>
                                  </w:divBdr>
                                </w:div>
                              </w:divsChild>
                            </w:div>
                            <w:div w:id="103617780">
                              <w:marLeft w:val="225"/>
                              <w:marRight w:val="0"/>
                              <w:marTop w:val="300"/>
                              <w:marBottom w:val="300"/>
                              <w:divBdr>
                                <w:top w:val="none" w:sz="0" w:space="0" w:color="auto"/>
                                <w:left w:val="none" w:sz="0" w:space="0" w:color="auto"/>
                                <w:bottom w:val="none" w:sz="0" w:space="0" w:color="auto"/>
                                <w:right w:val="none" w:sz="0" w:space="0" w:color="auto"/>
                              </w:divBdr>
                              <w:divsChild>
                                <w:div w:id="16430717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10193">
                      <w:marLeft w:val="0"/>
                      <w:marRight w:val="0"/>
                      <w:marTop w:val="0"/>
                      <w:marBottom w:val="750"/>
                      <w:divBdr>
                        <w:top w:val="none" w:sz="0" w:space="0" w:color="auto"/>
                        <w:left w:val="none" w:sz="0" w:space="0" w:color="auto"/>
                        <w:bottom w:val="none" w:sz="0" w:space="0" w:color="auto"/>
                        <w:right w:val="none" w:sz="0" w:space="0" w:color="auto"/>
                      </w:divBdr>
                      <w:divsChild>
                        <w:div w:id="490341251">
                          <w:marLeft w:val="0"/>
                          <w:marRight w:val="0"/>
                          <w:marTop w:val="0"/>
                          <w:marBottom w:val="75"/>
                          <w:divBdr>
                            <w:top w:val="none" w:sz="0" w:space="0" w:color="auto"/>
                            <w:left w:val="none" w:sz="0" w:space="0" w:color="auto"/>
                            <w:bottom w:val="none" w:sz="0" w:space="0" w:color="auto"/>
                            <w:right w:val="none" w:sz="0" w:space="0" w:color="auto"/>
                          </w:divBdr>
                          <w:divsChild>
                            <w:div w:id="21053836">
                              <w:marLeft w:val="0"/>
                              <w:marRight w:val="0"/>
                              <w:marTop w:val="0"/>
                              <w:marBottom w:val="0"/>
                              <w:divBdr>
                                <w:top w:val="none" w:sz="0" w:space="0" w:color="auto"/>
                                <w:left w:val="none" w:sz="0" w:space="0" w:color="auto"/>
                                <w:bottom w:val="none" w:sz="0" w:space="0" w:color="auto"/>
                                <w:right w:val="none" w:sz="0" w:space="0" w:color="auto"/>
                              </w:divBdr>
                            </w:div>
                            <w:div w:id="699286820">
                              <w:marLeft w:val="0"/>
                              <w:marRight w:val="0"/>
                              <w:marTop w:val="0"/>
                              <w:marBottom w:val="0"/>
                              <w:divBdr>
                                <w:top w:val="none" w:sz="0" w:space="0" w:color="auto"/>
                                <w:left w:val="none" w:sz="0" w:space="0" w:color="auto"/>
                                <w:bottom w:val="none" w:sz="0" w:space="0" w:color="auto"/>
                                <w:right w:val="none" w:sz="0" w:space="0" w:color="auto"/>
                              </w:divBdr>
                            </w:div>
                          </w:divsChild>
                        </w:div>
                        <w:div w:id="195773830">
                          <w:marLeft w:val="0"/>
                          <w:marRight w:val="0"/>
                          <w:marTop w:val="0"/>
                          <w:marBottom w:val="0"/>
                          <w:divBdr>
                            <w:top w:val="none" w:sz="0" w:space="0" w:color="auto"/>
                            <w:left w:val="none" w:sz="0" w:space="0" w:color="auto"/>
                            <w:bottom w:val="none" w:sz="0" w:space="0" w:color="auto"/>
                            <w:right w:val="none" w:sz="0" w:space="0" w:color="auto"/>
                          </w:divBdr>
                          <w:divsChild>
                            <w:div w:id="1268998016">
                              <w:marLeft w:val="225"/>
                              <w:marRight w:val="0"/>
                              <w:marTop w:val="300"/>
                              <w:marBottom w:val="300"/>
                              <w:divBdr>
                                <w:top w:val="none" w:sz="0" w:space="0" w:color="auto"/>
                                <w:left w:val="none" w:sz="0" w:space="0" w:color="auto"/>
                                <w:bottom w:val="none" w:sz="0" w:space="0" w:color="auto"/>
                                <w:right w:val="none" w:sz="0" w:space="0" w:color="auto"/>
                              </w:divBdr>
                              <w:divsChild>
                                <w:div w:id="1157502966">
                                  <w:marLeft w:val="150"/>
                                  <w:marRight w:val="0"/>
                                  <w:marTop w:val="0"/>
                                  <w:marBottom w:val="0"/>
                                  <w:divBdr>
                                    <w:top w:val="none" w:sz="0" w:space="0" w:color="auto"/>
                                    <w:left w:val="none" w:sz="0" w:space="0" w:color="auto"/>
                                    <w:bottom w:val="none" w:sz="0" w:space="0" w:color="auto"/>
                                    <w:right w:val="none" w:sz="0" w:space="0" w:color="auto"/>
                                  </w:divBdr>
                                </w:div>
                              </w:divsChild>
                            </w:div>
                            <w:div w:id="1366104813">
                              <w:marLeft w:val="225"/>
                              <w:marRight w:val="0"/>
                              <w:marTop w:val="300"/>
                              <w:marBottom w:val="300"/>
                              <w:divBdr>
                                <w:top w:val="none" w:sz="0" w:space="0" w:color="auto"/>
                                <w:left w:val="none" w:sz="0" w:space="0" w:color="auto"/>
                                <w:bottom w:val="none" w:sz="0" w:space="0" w:color="auto"/>
                                <w:right w:val="none" w:sz="0" w:space="0" w:color="auto"/>
                              </w:divBdr>
                              <w:divsChild>
                                <w:div w:id="173808638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62914">
                      <w:marLeft w:val="0"/>
                      <w:marRight w:val="0"/>
                      <w:marTop w:val="0"/>
                      <w:marBottom w:val="750"/>
                      <w:divBdr>
                        <w:top w:val="none" w:sz="0" w:space="0" w:color="auto"/>
                        <w:left w:val="none" w:sz="0" w:space="0" w:color="auto"/>
                        <w:bottom w:val="none" w:sz="0" w:space="0" w:color="auto"/>
                        <w:right w:val="none" w:sz="0" w:space="0" w:color="auto"/>
                      </w:divBdr>
                      <w:divsChild>
                        <w:div w:id="431777872">
                          <w:marLeft w:val="0"/>
                          <w:marRight w:val="0"/>
                          <w:marTop w:val="0"/>
                          <w:marBottom w:val="75"/>
                          <w:divBdr>
                            <w:top w:val="none" w:sz="0" w:space="0" w:color="auto"/>
                            <w:left w:val="none" w:sz="0" w:space="0" w:color="auto"/>
                            <w:bottom w:val="none" w:sz="0" w:space="0" w:color="auto"/>
                            <w:right w:val="none" w:sz="0" w:space="0" w:color="auto"/>
                          </w:divBdr>
                          <w:divsChild>
                            <w:div w:id="877350857">
                              <w:marLeft w:val="0"/>
                              <w:marRight w:val="0"/>
                              <w:marTop w:val="0"/>
                              <w:marBottom w:val="0"/>
                              <w:divBdr>
                                <w:top w:val="none" w:sz="0" w:space="0" w:color="auto"/>
                                <w:left w:val="none" w:sz="0" w:space="0" w:color="auto"/>
                                <w:bottom w:val="none" w:sz="0" w:space="0" w:color="auto"/>
                                <w:right w:val="none" w:sz="0" w:space="0" w:color="auto"/>
                              </w:divBdr>
                            </w:div>
                            <w:div w:id="2102137721">
                              <w:marLeft w:val="0"/>
                              <w:marRight w:val="0"/>
                              <w:marTop w:val="0"/>
                              <w:marBottom w:val="0"/>
                              <w:divBdr>
                                <w:top w:val="none" w:sz="0" w:space="0" w:color="auto"/>
                                <w:left w:val="none" w:sz="0" w:space="0" w:color="auto"/>
                                <w:bottom w:val="none" w:sz="0" w:space="0" w:color="auto"/>
                                <w:right w:val="none" w:sz="0" w:space="0" w:color="auto"/>
                              </w:divBdr>
                            </w:div>
                          </w:divsChild>
                        </w:div>
                        <w:div w:id="1406993182">
                          <w:marLeft w:val="0"/>
                          <w:marRight w:val="0"/>
                          <w:marTop w:val="0"/>
                          <w:marBottom w:val="0"/>
                          <w:divBdr>
                            <w:top w:val="none" w:sz="0" w:space="0" w:color="auto"/>
                            <w:left w:val="none" w:sz="0" w:space="0" w:color="auto"/>
                            <w:bottom w:val="none" w:sz="0" w:space="0" w:color="auto"/>
                            <w:right w:val="none" w:sz="0" w:space="0" w:color="auto"/>
                          </w:divBdr>
                          <w:divsChild>
                            <w:div w:id="2050717250">
                              <w:marLeft w:val="225"/>
                              <w:marRight w:val="0"/>
                              <w:marTop w:val="300"/>
                              <w:marBottom w:val="300"/>
                              <w:divBdr>
                                <w:top w:val="none" w:sz="0" w:space="0" w:color="auto"/>
                                <w:left w:val="none" w:sz="0" w:space="0" w:color="auto"/>
                                <w:bottom w:val="none" w:sz="0" w:space="0" w:color="auto"/>
                                <w:right w:val="none" w:sz="0" w:space="0" w:color="auto"/>
                              </w:divBdr>
                              <w:divsChild>
                                <w:div w:id="1575313401">
                                  <w:marLeft w:val="150"/>
                                  <w:marRight w:val="0"/>
                                  <w:marTop w:val="0"/>
                                  <w:marBottom w:val="0"/>
                                  <w:divBdr>
                                    <w:top w:val="none" w:sz="0" w:space="0" w:color="auto"/>
                                    <w:left w:val="none" w:sz="0" w:space="0" w:color="auto"/>
                                    <w:bottom w:val="none" w:sz="0" w:space="0" w:color="auto"/>
                                    <w:right w:val="none" w:sz="0" w:space="0" w:color="auto"/>
                                  </w:divBdr>
                                </w:div>
                              </w:divsChild>
                            </w:div>
                            <w:div w:id="1728139228">
                              <w:marLeft w:val="225"/>
                              <w:marRight w:val="0"/>
                              <w:marTop w:val="300"/>
                              <w:marBottom w:val="300"/>
                              <w:divBdr>
                                <w:top w:val="none" w:sz="0" w:space="0" w:color="auto"/>
                                <w:left w:val="none" w:sz="0" w:space="0" w:color="auto"/>
                                <w:bottom w:val="none" w:sz="0" w:space="0" w:color="auto"/>
                                <w:right w:val="none" w:sz="0" w:space="0" w:color="auto"/>
                              </w:divBdr>
                              <w:divsChild>
                                <w:div w:id="1986427465">
                                  <w:marLeft w:val="150"/>
                                  <w:marRight w:val="0"/>
                                  <w:marTop w:val="0"/>
                                  <w:marBottom w:val="0"/>
                                  <w:divBdr>
                                    <w:top w:val="none" w:sz="0" w:space="0" w:color="auto"/>
                                    <w:left w:val="none" w:sz="0" w:space="0" w:color="auto"/>
                                    <w:bottom w:val="none" w:sz="0" w:space="0" w:color="auto"/>
                                    <w:right w:val="none" w:sz="0" w:space="0" w:color="auto"/>
                                  </w:divBdr>
                                </w:div>
                              </w:divsChild>
                            </w:div>
                            <w:div w:id="177503958">
                              <w:marLeft w:val="225"/>
                              <w:marRight w:val="0"/>
                              <w:marTop w:val="300"/>
                              <w:marBottom w:val="300"/>
                              <w:divBdr>
                                <w:top w:val="none" w:sz="0" w:space="0" w:color="auto"/>
                                <w:left w:val="none" w:sz="0" w:space="0" w:color="auto"/>
                                <w:bottom w:val="none" w:sz="0" w:space="0" w:color="auto"/>
                                <w:right w:val="none" w:sz="0" w:space="0" w:color="auto"/>
                              </w:divBdr>
                              <w:divsChild>
                                <w:div w:id="1328173959">
                                  <w:marLeft w:val="150"/>
                                  <w:marRight w:val="0"/>
                                  <w:marTop w:val="0"/>
                                  <w:marBottom w:val="0"/>
                                  <w:divBdr>
                                    <w:top w:val="none" w:sz="0" w:space="0" w:color="auto"/>
                                    <w:left w:val="none" w:sz="0" w:space="0" w:color="auto"/>
                                    <w:bottom w:val="none" w:sz="0" w:space="0" w:color="auto"/>
                                    <w:right w:val="none" w:sz="0" w:space="0" w:color="auto"/>
                                  </w:divBdr>
                                </w:div>
                              </w:divsChild>
                            </w:div>
                            <w:div w:id="1880966682">
                              <w:marLeft w:val="225"/>
                              <w:marRight w:val="0"/>
                              <w:marTop w:val="300"/>
                              <w:marBottom w:val="300"/>
                              <w:divBdr>
                                <w:top w:val="none" w:sz="0" w:space="0" w:color="auto"/>
                                <w:left w:val="none" w:sz="0" w:space="0" w:color="auto"/>
                                <w:bottom w:val="none" w:sz="0" w:space="0" w:color="auto"/>
                                <w:right w:val="none" w:sz="0" w:space="0" w:color="auto"/>
                              </w:divBdr>
                              <w:divsChild>
                                <w:div w:id="390618315">
                                  <w:marLeft w:val="150"/>
                                  <w:marRight w:val="0"/>
                                  <w:marTop w:val="0"/>
                                  <w:marBottom w:val="0"/>
                                  <w:divBdr>
                                    <w:top w:val="none" w:sz="0" w:space="0" w:color="auto"/>
                                    <w:left w:val="none" w:sz="0" w:space="0" w:color="auto"/>
                                    <w:bottom w:val="none" w:sz="0" w:space="0" w:color="auto"/>
                                    <w:right w:val="none" w:sz="0" w:space="0" w:color="auto"/>
                                  </w:divBdr>
                                </w:div>
                              </w:divsChild>
                            </w:div>
                            <w:div w:id="723986270">
                              <w:marLeft w:val="225"/>
                              <w:marRight w:val="0"/>
                              <w:marTop w:val="300"/>
                              <w:marBottom w:val="300"/>
                              <w:divBdr>
                                <w:top w:val="none" w:sz="0" w:space="0" w:color="auto"/>
                                <w:left w:val="none" w:sz="0" w:space="0" w:color="auto"/>
                                <w:bottom w:val="none" w:sz="0" w:space="0" w:color="auto"/>
                                <w:right w:val="none" w:sz="0" w:space="0" w:color="auto"/>
                              </w:divBdr>
                              <w:divsChild>
                                <w:div w:id="2139300087">
                                  <w:marLeft w:val="150"/>
                                  <w:marRight w:val="0"/>
                                  <w:marTop w:val="0"/>
                                  <w:marBottom w:val="0"/>
                                  <w:divBdr>
                                    <w:top w:val="none" w:sz="0" w:space="0" w:color="auto"/>
                                    <w:left w:val="none" w:sz="0" w:space="0" w:color="auto"/>
                                    <w:bottom w:val="none" w:sz="0" w:space="0" w:color="auto"/>
                                    <w:right w:val="none" w:sz="0" w:space="0" w:color="auto"/>
                                  </w:divBdr>
                                </w:div>
                              </w:divsChild>
                            </w:div>
                            <w:div w:id="1330712272">
                              <w:marLeft w:val="225"/>
                              <w:marRight w:val="0"/>
                              <w:marTop w:val="300"/>
                              <w:marBottom w:val="300"/>
                              <w:divBdr>
                                <w:top w:val="none" w:sz="0" w:space="0" w:color="auto"/>
                                <w:left w:val="none" w:sz="0" w:space="0" w:color="auto"/>
                                <w:bottom w:val="none" w:sz="0" w:space="0" w:color="auto"/>
                                <w:right w:val="none" w:sz="0" w:space="0" w:color="auto"/>
                              </w:divBdr>
                              <w:divsChild>
                                <w:div w:id="141027107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3982">
                      <w:marLeft w:val="0"/>
                      <w:marRight w:val="0"/>
                      <w:marTop w:val="0"/>
                      <w:marBottom w:val="750"/>
                      <w:divBdr>
                        <w:top w:val="none" w:sz="0" w:space="0" w:color="auto"/>
                        <w:left w:val="none" w:sz="0" w:space="0" w:color="auto"/>
                        <w:bottom w:val="none" w:sz="0" w:space="0" w:color="auto"/>
                        <w:right w:val="none" w:sz="0" w:space="0" w:color="auto"/>
                      </w:divBdr>
                      <w:divsChild>
                        <w:div w:id="2051151667">
                          <w:marLeft w:val="0"/>
                          <w:marRight w:val="0"/>
                          <w:marTop w:val="0"/>
                          <w:marBottom w:val="75"/>
                          <w:divBdr>
                            <w:top w:val="none" w:sz="0" w:space="0" w:color="auto"/>
                            <w:left w:val="none" w:sz="0" w:space="0" w:color="auto"/>
                            <w:bottom w:val="none" w:sz="0" w:space="0" w:color="auto"/>
                            <w:right w:val="none" w:sz="0" w:space="0" w:color="auto"/>
                          </w:divBdr>
                          <w:divsChild>
                            <w:div w:id="1033002201">
                              <w:marLeft w:val="0"/>
                              <w:marRight w:val="0"/>
                              <w:marTop w:val="0"/>
                              <w:marBottom w:val="0"/>
                              <w:divBdr>
                                <w:top w:val="none" w:sz="0" w:space="0" w:color="auto"/>
                                <w:left w:val="none" w:sz="0" w:space="0" w:color="auto"/>
                                <w:bottom w:val="none" w:sz="0" w:space="0" w:color="auto"/>
                                <w:right w:val="none" w:sz="0" w:space="0" w:color="auto"/>
                              </w:divBdr>
                            </w:div>
                            <w:div w:id="622274926">
                              <w:marLeft w:val="0"/>
                              <w:marRight w:val="0"/>
                              <w:marTop w:val="0"/>
                              <w:marBottom w:val="0"/>
                              <w:divBdr>
                                <w:top w:val="none" w:sz="0" w:space="0" w:color="auto"/>
                                <w:left w:val="none" w:sz="0" w:space="0" w:color="auto"/>
                                <w:bottom w:val="none" w:sz="0" w:space="0" w:color="auto"/>
                                <w:right w:val="none" w:sz="0" w:space="0" w:color="auto"/>
                              </w:divBdr>
                            </w:div>
                          </w:divsChild>
                        </w:div>
                        <w:div w:id="1702779636">
                          <w:marLeft w:val="0"/>
                          <w:marRight w:val="0"/>
                          <w:marTop w:val="0"/>
                          <w:marBottom w:val="0"/>
                          <w:divBdr>
                            <w:top w:val="none" w:sz="0" w:space="0" w:color="auto"/>
                            <w:left w:val="none" w:sz="0" w:space="0" w:color="auto"/>
                            <w:bottom w:val="none" w:sz="0" w:space="0" w:color="auto"/>
                            <w:right w:val="none" w:sz="0" w:space="0" w:color="auto"/>
                          </w:divBdr>
                          <w:divsChild>
                            <w:div w:id="1819806616">
                              <w:marLeft w:val="225"/>
                              <w:marRight w:val="0"/>
                              <w:marTop w:val="300"/>
                              <w:marBottom w:val="300"/>
                              <w:divBdr>
                                <w:top w:val="none" w:sz="0" w:space="0" w:color="auto"/>
                                <w:left w:val="none" w:sz="0" w:space="0" w:color="auto"/>
                                <w:bottom w:val="none" w:sz="0" w:space="0" w:color="auto"/>
                                <w:right w:val="none" w:sz="0" w:space="0" w:color="auto"/>
                              </w:divBdr>
                              <w:divsChild>
                                <w:div w:id="2144611030">
                                  <w:marLeft w:val="150"/>
                                  <w:marRight w:val="0"/>
                                  <w:marTop w:val="0"/>
                                  <w:marBottom w:val="0"/>
                                  <w:divBdr>
                                    <w:top w:val="none" w:sz="0" w:space="0" w:color="auto"/>
                                    <w:left w:val="none" w:sz="0" w:space="0" w:color="auto"/>
                                    <w:bottom w:val="none" w:sz="0" w:space="0" w:color="auto"/>
                                    <w:right w:val="none" w:sz="0" w:space="0" w:color="auto"/>
                                  </w:divBdr>
                                </w:div>
                              </w:divsChild>
                            </w:div>
                            <w:div w:id="574896236">
                              <w:marLeft w:val="225"/>
                              <w:marRight w:val="0"/>
                              <w:marTop w:val="300"/>
                              <w:marBottom w:val="300"/>
                              <w:divBdr>
                                <w:top w:val="none" w:sz="0" w:space="0" w:color="auto"/>
                                <w:left w:val="none" w:sz="0" w:space="0" w:color="auto"/>
                                <w:bottom w:val="none" w:sz="0" w:space="0" w:color="auto"/>
                                <w:right w:val="none" w:sz="0" w:space="0" w:color="auto"/>
                              </w:divBdr>
                              <w:divsChild>
                                <w:div w:id="1643383823">
                                  <w:marLeft w:val="150"/>
                                  <w:marRight w:val="0"/>
                                  <w:marTop w:val="0"/>
                                  <w:marBottom w:val="0"/>
                                  <w:divBdr>
                                    <w:top w:val="none" w:sz="0" w:space="0" w:color="auto"/>
                                    <w:left w:val="none" w:sz="0" w:space="0" w:color="auto"/>
                                    <w:bottom w:val="none" w:sz="0" w:space="0" w:color="auto"/>
                                    <w:right w:val="none" w:sz="0" w:space="0" w:color="auto"/>
                                  </w:divBdr>
                                </w:div>
                              </w:divsChild>
                            </w:div>
                            <w:div w:id="1245529468">
                              <w:marLeft w:val="225"/>
                              <w:marRight w:val="0"/>
                              <w:marTop w:val="300"/>
                              <w:marBottom w:val="300"/>
                              <w:divBdr>
                                <w:top w:val="none" w:sz="0" w:space="0" w:color="auto"/>
                                <w:left w:val="none" w:sz="0" w:space="0" w:color="auto"/>
                                <w:bottom w:val="none" w:sz="0" w:space="0" w:color="auto"/>
                                <w:right w:val="none" w:sz="0" w:space="0" w:color="auto"/>
                              </w:divBdr>
                              <w:divsChild>
                                <w:div w:id="368454914">
                                  <w:marLeft w:val="150"/>
                                  <w:marRight w:val="0"/>
                                  <w:marTop w:val="0"/>
                                  <w:marBottom w:val="0"/>
                                  <w:divBdr>
                                    <w:top w:val="none" w:sz="0" w:space="0" w:color="auto"/>
                                    <w:left w:val="none" w:sz="0" w:space="0" w:color="auto"/>
                                    <w:bottom w:val="none" w:sz="0" w:space="0" w:color="auto"/>
                                    <w:right w:val="none" w:sz="0" w:space="0" w:color="auto"/>
                                  </w:divBdr>
                                </w:div>
                              </w:divsChild>
                            </w:div>
                            <w:div w:id="2099403593">
                              <w:marLeft w:val="225"/>
                              <w:marRight w:val="0"/>
                              <w:marTop w:val="300"/>
                              <w:marBottom w:val="300"/>
                              <w:divBdr>
                                <w:top w:val="none" w:sz="0" w:space="0" w:color="auto"/>
                                <w:left w:val="none" w:sz="0" w:space="0" w:color="auto"/>
                                <w:bottom w:val="none" w:sz="0" w:space="0" w:color="auto"/>
                                <w:right w:val="none" w:sz="0" w:space="0" w:color="auto"/>
                              </w:divBdr>
                              <w:divsChild>
                                <w:div w:id="1330400942">
                                  <w:marLeft w:val="150"/>
                                  <w:marRight w:val="0"/>
                                  <w:marTop w:val="0"/>
                                  <w:marBottom w:val="0"/>
                                  <w:divBdr>
                                    <w:top w:val="none" w:sz="0" w:space="0" w:color="auto"/>
                                    <w:left w:val="none" w:sz="0" w:space="0" w:color="auto"/>
                                    <w:bottom w:val="none" w:sz="0" w:space="0" w:color="auto"/>
                                    <w:right w:val="none" w:sz="0" w:space="0" w:color="auto"/>
                                  </w:divBdr>
                                </w:div>
                              </w:divsChild>
                            </w:div>
                            <w:div w:id="1390612894">
                              <w:marLeft w:val="225"/>
                              <w:marRight w:val="0"/>
                              <w:marTop w:val="300"/>
                              <w:marBottom w:val="300"/>
                              <w:divBdr>
                                <w:top w:val="none" w:sz="0" w:space="0" w:color="auto"/>
                                <w:left w:val="none" w:sz="0" w:space="0" w:color="auto"/>
                                <w:bottom w:val="none" w:sz="0" w:space="0" w:color="auto"/>
                                <w:right w:val="none" w:sz="0" w:space="0" w:color="auto"/>
                              </w:divBdr>
                              <w:divsChild>
                                <w:div w:id="429813510">
                                  <w:marLeft w:val="150"/>
                                  <w:marRight w:val="0"/>
                                  <w:marTop w:val="0"/>
                                  <w:marBottom w:val="0"/>
                                  <w:divBdr>
                                    <w:top w:val="none" w:sz="0" w:space="0" w:color="auto"/>
                                    <w:left w:val="none" w:sz="0" w:space="0" w:color="auto"/>
                                    <w:bottom w:val="none" w:sz="0" w:space="0" w:color="auto"/>
                                    <w:right w:val="none" w:sz="0" w:space="0" w:color="auto"/>
                                  </w:divBdr>
                                </w:div>
                              </w:divsChild>
                            </w:div>
                            <w:div w:id="871840744">
                              <w:marLeft w:val="225"/>
                              <w:marRight w:val="0"/>
                              <w:marTop w:val="300"/>
                              <w:marBottom w:val="300"/>
                              <w:divBdr>
                                <w:top w:val="none" w:sz="0" w:space="0" w:color="auto"/>
                                <w:left w:val="none" w:sz="0" w:space="0" w:color="auto"/>
                                <w:bottom w:val="none" w:sz="0" w:space="0" w:color="auto"/>
                                <w:right w:val="none" w:sz="0" w:space="0" w:color="auto"/>
                              </w:divBdr>
                              <w:divsChild>
                                <w:div w:id="1520849854">
                                  <w:marLeft w:val="150"/>
                                  <w:marRight w:val="0"/>
                                  <w:marTop w:val="0"/>
                                  <w:marBottom w:val="0"/>
                                  <w:divBdr>
                                    <w:top w:val="none" w:sz="0" w:space="0" w:color="auto"/>
                                    <w:left w:val="none" w:sz="0" w:space="0" w:color="auto"/>
                                    <w:bottom w:val="none" w:sz="0" w:space="0" w:color="auto"/>
                                    <w:right w:val="none" w:sz="0" w:space="0" w:color="auto"/>
                                  </w:divBdr>
                                </w:div>
                              </w:divsChild>
                            </w:div>
                            <w:div w:id="352925207">
                              <w:marLeft w:val="225"/>
                              <w:marRight w:val="0"/>
                              <w:marTop w:val="300"/>
                              <w:marBottom w:val="300"/>
                              <w:divBdr>
                                <w:top w:val="none" w:sz="0" w:space="0" w:color="auto"/>
                                <w:left w:val="none" w:sz="0" w:space="0" w:color="auto"/>
                                <w:bottom w:val="none" w:sz="0" w:space="0" w:color="auto"/>
                                <w:right w:val="none" w:sz="0" w:space="0" w:color="auto"/>
                              </w:divBdr>
                              <w:divsChild>
                                <w:div w:id="1027101289">
                                  <w:marLeft w:val="150"/>
                                  <w:marRight w:val="0"/>
                                  <w:marTop w:val="0"/>
                                  <w:marBottom w:val="0"/>
                                  <w:divBdr>
                                    <w:top w:val="none" w:sz="0" w:space="0" w:color="auto"/>
                                    <w:left w:val="none" w:sz="0" w:space="0" w:color="auto"/>
                                    <w:bottom w:val="none" w:sz="0" w:space="0" w:color="auto"/>
                                    <w:right w:val="none" w:sz="0" w:space="0" w:color="auto"/>
                                  </w:divBdr>
                                </w:div>
                              </w:divsChild>
                            </w:div>
                            <w:div w:id="1934777967">
                              <w:marLeft w:val="225"/>
                              <w:marRight w:val="0"/>
                              <w:marTop w:val="300"/>
                              <w:marBottom w:val="300"/>
                              <w:divBdr>
                                <w:top w:val="none" w:sz="0" w:space="0" w:color="auto"/>
                                <w:left w:val="none" w:sz="0" w:space="0" w:color="auto"/>
                                <w:bottom w:val="none" w:sz="0" w:space="0" w:color="auto"/>
                                <w:right w:val="none" w:sz="0" w:space="0" w:color="auto"/>
                              </w:divBdr>
                              <w:divsChild>
                                <w:div w:id="9128579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0004">
                      <w:marLeft w:val="0"/>
                      <w:marRight w:val="0"/>
                      <w:marTop w:val="0"/>
                      <w:marBottom w:val="750"/>
                      <w:divBdr>
                        <w:top w:val="none" w:sz="0" w:space="0" w:color="auto"/>
                        <w:left w:val="none" w:sz="0" w:space="0" w:color="auto"/>
                        <w:bottom w:val="none" w:sz="0" w:space="0" w:color="auto"/>
                        <w:right w:val="none" w:sz="0" w:space="0" w:color="auto"/>
                      </w:divBdr>
                      <w:divsChild>
                        <w:div w:id="157235522">
                          <w:marLeft w:val="0"/>
                          <w:marRight w:val="0"/>
                          <w:marTop w:val="0"/>
                          <w:marBottom w:val="75"/>
                          <w:divBdr>
                            <w:top w:val="none" w:sz="0" w:space="0" w:color="auto"/>
                            <w:left w:val="none" w:sz="0" w:space="0" w:color="auto"/>
                            <w:bottom w:val="none" w:sz="0" w:space="0" w:color="auto"/>
                            <w:right w:val="none" w:sz="0" w:space="0" w:color="auto"/>
                          </w:divBdr>
                          <w:divsChild>
                            <w:div w:id="616377667">
                              <w:marLeft w:val="0"/>
                              <w:marRight w:val="0"/>
                              <w:marTop w:val="0"/>
                              <w:marBottom w:val="0"/>
                              <w:divBdr>
                                <w:top w:val="none" w:sz="0" w:space="0" w:color="auto"/>
                                <w:left w:val="none" w:sz="0" w:space="0" w:color="auto"/>
                                <w:bottom w:val="none" w:sz="0" w:space="0" w:color="auto"/>
                                <w:right w:val="none" w:sz="0" w:space="0" w:color="auto"/>
                              </w:divBdr>
                            </w:div>
                            <w:div w:id="79330129">
                              <w:marLeft w:val="0"/>
                              <w:marRight w:val="0"/>
                              <w:marTop w:val="0"/>
                              <w:marBottom w:val="0"/>
                              <w:divBdr>
                                <w:top w:val="none" w:sz="0" w:space="0" w:color="auto"/>
                                <w:left w:val="none" w:sz="0" w:space="0" w:color="auto"/>
                                <w:bottom w:val="none" w:sz="0" w:space="0" w:color="auto"/>
                                <w:right w:val="none" w:sz="0" w:space="0" w:color="auto"/>
                              </w:divBdr>
                            </w:div>
                          </w:divsChild>
                        </w:div>
                        <w:div w:id="2142112895">
                          <w:marLeft w:val="0"/>
                          <w:marRight w:val="0"/>
                          <w:marTop w:val="0"/>
                          <w:marBottom w:val="0"/>
                          <w:divBdr>
                            <w:top w:val="none" w:sz="0" w:space="0" w:color="auto"/>
                            <w:left w:val="none" w:sz="0" w:space="0" w:color="auto"/>
                            <w:bottom w:val="none" w:sz="0" w:space="0" w:color="auto"/>
                            <w:right w:val="none" w:sz="0" w:space="0" w:color="auto"/>
                          </w:divBdr>
                          <w:divsChild>
                            <w:div w:id="2070762699">
                              <w:marLeft w:val="225"/>
                              <w:marRight w:val="0"/>
                              <w:marTop w:val="300"/>
                              <w:marBottom w:val="300"/>
                              <w:divBdr>
                                <w:top w:val="none" w:sz="0" w:space="0" w:color="auto"/>
                                <w:left w:val="none" w:sz="0" w:space="0" w:color="auto"/>
                                <w:bottom w:val="none" w:sz="0" w:space="0" w:color="auto"/>
                                <w:right w:val="none" w:sz="0" w:space="0" w:color="auto"/>
                              </w:divBdr>
                              <w:divsChild>
                                <w:div w:id="866140508">
                                  <w:marLeft w:val="150"/>
                                  <w:marRight w:val="0"/>
                                  <w:marTop w:val="0"/>
                                  <w:marBottom w:val="0"/>
                                  <w:divBdr>
                                    <w:top w:val="none" w:sz="0" w:space="0" w:color="auto"/>
                                    <w:left w:val="none" w:sz="0" w:space="0" w:color="auto"/>
                                    <w:bottom w:val="none" w:sz="0" w:space="0" w:color="auto"/>
                                    <w:right w:val="none" w:sz="0" w:space="0" w:color="auto"/>
                                  </w:divBdr>
                                </w:div>
                              </w:divsChild>
                            </w:div>
                            <w:div w:id="644162615">
                              <w:marLeft w:val="225"/>
                              <w:marRight w:val="0"/>
                              <w:marTop w:val="300"/>
                              <w:marBottom w:val="300"/>
                              <w:divBdr>
                                <w:top w:val="none" w:sz="0" w:space="0" w:color="auto"/>
                                <w:left w:val="none" w:sz="0" w:space="0" w:color="auto"/>
                                <w:bottom w:val="none" w:sz="0" w:space="0" w:color="auto"/>
                                <w:right w:val="none" w:sz="0" w:space="0" w:color="auto"/>
                              </w:divBdr>
                              <w:divsChild>
                                <w:div w:id="140969919">
                                  <w:marLeft w:val="150"/>
                                  <w:marRight w:val="0"/>
                                  <w:marTop w:val="0"/>
                                  <w:marBottom w:val="0"/>
                                  <w:divBdr>
                                    <w:top w:val="none" w:sz="0" w:space="0" w:color="auto"/>
                                    <w:left w:val="none" w:sz="0" w:space="0" w:color="auto"/>
                                    <w:bottom w:val="none" w:sz="0" w:space="0" w:color="auto"/>
                                    <w:right w:val="none" w:sz="0" w:space="0" w:color="auto"/>
                                  </w:divBdr>
                                </w:div>
                              </w:divsChild>
                            </w:div>
                            <w:div w:id="1314599693">
                              <w:marLeft w:val="225"/>
                              <w:marRight w:val="0"/>
                              <w:marTop w:val="300"/>
                              <w:marBottom w:val="300"/>
                              <w:divBdr>
                                <w:top w:val="none" w:sz="0" w:space="0" w:color="auto"/>
                                <w:left w:val="none" w:sz="0" w:space="0" w:color="auto"/>
                                <w:bottom w:val="none" w:sz="0" w:space="0" w:color="auto"/>
                                <w:right w:val="none" w:sz="0" w:space="0" w:color="auto"/>
                              </w:divBdr>
                              <w:divsChild>
                                <w:div w:id="1987858273">
                                  <w:marLeft w:val="150"/>
                                  <w:marRight w:val="0"/>
                                  <w:marTop w:val="0"/>
                                  <w:marBottom w:val="0"/>
                                  <w:divBdr>
                                    <w:top w:val="none" w:sz="0" w:space="0" w:color="auto"/>
                                    <w:left w:val="none" w:sz="0" w:space="0" w:color="auto"/>
                                    <w:bottom w:val="none" w:sz="0" w:space="0" w:color="auto"/>
                                    <w:right w:val="none" w:sz="0" w:space="0" w:color="auto"/>
                                  </w:divBdr>
                                </w:div>
                              </w:divsChild>
                            </w:div>
                            <w:div w:id="1924795883">
                              <w:marLeft w:val="225"/>
                              <w:marRight w:val="0"/>
                              <w:marTop w:val="300"/>
                              <w:marBottom w:val="300"/>
                              <w:divBdr>
                                <w:top w:val="none" w:sz="0" w:space="0" w:color="auto"/>
                                <w:left w:val="none" w:sz="0" w:space="0" w:color="auto"/>
                                <w:bottom w:val="none" w:sz="0" w:space="0" w:color="auto"/>
                                <w:right w:val="none" w:sz="0" w:space="0" w:color="auto"/>
                              </w:divBdr>
                              <w:divsChild>
                                <w:div w:id="39486370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57470">
                      <w:marLeft w:val="0"/>
                      <w:marRight w:val="0"/>
                      <w:marTop w:val="0"/>
                      <w:marBottom w:val="750"/>
                      <w:divBdr>
                        <w:top w:val="none" w:sz="0" w:space="0" w:color="auto"/>
                        <w:left w:val="none" w:sz="0" w:space="0" w:color="auto"/>
                        <w:bottom w:val="none" w:sz="0" w:space="0" w:color="auto"/>
                        <w:right w:val="none" w:sz="0" w:space="0" w:color="auto"/>
                      </w:divBdr>
                      <w:divsChild>
                        <w:div w:id="42368022">
                          <w:marLeft w:val="0"/>
                          <w:marRight w:val="0"/>
                          <w:marTop w:val="0"/>
                          <w:marBottom w:val="75"/>
                          <w:divBdr>
                            <w:top w:val="none" w:sz="0" w:space="0" w:color="auto"/>
                            <w:left w:val="none" w:sz="0" w:space="0" w:color="auto"/>
                            <w:bottom w:val="none" w:sz="0" w:space="0" w:color="auto"/>
                            <w:right w:val="none" w:sz="0" w:space="0" w:color="auto"/>
                          </w:divBdr>
                          <w:divsChild>
                            <w:div w:id="1283070638">
                              <w:marLeft w:val="0"/>
                              <w:marRight w:val="0"/>
                              <w:marTop w:val="0"/>
                              <w:marBottom w:val="0"/>
                              <w:divBdr>
                                <w:top w:val="none" w:sz="0" w:space="0" w:color="auto"/>
                                <w:left w:val="none" w:sz="0" w:space="0" w:color="auto"/>
                                <w:bottom w:val="none" w:sz="0" w:space="0" w:color="auto"/>
                                <w:right w:val="none" w:sz="0" w:space="0" w:color="auto"/>
                              </w:divBdr>
                            </w:div>
                            <w:div w:id="495415167">
                              <w:marLeft w:val="0"/>
                              <w:marRight w:val="0"/>
                              <w:marTop w:val="0"/>
                              <w:marBottom w:val="0"/>
                              <w:divBdr>
                                <w:top w:val="none" w:sz="0" w:space="0" w:color="auto"/>
                                <w:left w:val="none" w:sz="0" w:space="0" w:color="auto"/>
                                <w:bottom w:val="none" w:sz="0" w:space="0" w:color="auto"/>
                                <w:right w:val="none" w:sz="0" w:space="0" w:color="auto"/>
                              </w:divBdr>
                            </w:div>
                          </w:divsChild>
                        </w:div>
                        <w:div w:id="60492732">
                          <w:marLeft w:val="0"/>
                          <w:marRight w:val="0"/>
                          <w:marTop w:val="0"/>
                          <w:marBottom w:val="0"/>
                          <w:divBdr>
                            <w:top w:val="none" w:sz="0" w:space="0" w:color="auto"/>
                            <w:left w:val="none" w:sz="0" w:space="0" w:color="auto"/>
                            <w:bottom w:val="none" w:sz="0" w:space="0" w:color="auto"/>
                            <w:right w:val="none" w:sz="0" w:space="0" w:color="auto"/>
                          </w:divBdr>
                          <w:divsChild>
                            <w:div w:id="1658147999">
                              <w:marLeft w:val="225"/>
                              <w:marRight w:val="0"/>
                              <w:marTop w:val="300"/>
                              <w:marBottom w:val="300"/>
                              <w:divBdr>
                                <w:top w:val="none" w:sz="0" w:space="0" w:color="auto"/>
                                <w:left w:val="none" w:sz="0" w:space="0" w:color="auto"/>
                                <w:bottom w:val="none" w:sz="0" w:space="0" w:color="auto"/>
                                <w:right w:val="none" w:sz="0" w:space="0" w:color="auto"/>
                              </w:divBdr>
                              <w:divsChild>
                                <w:div w:id="1990595288">
                                  <w:marLeft w:val="150"/>
                                  <w:marRight w:val="0"/>
                                  <w:marTop w:val="0"/>
                                  <w:marBottom w:val="0"/>
                                  <w:divBdr>
                                    <w:top w:val="none" w:sz="0" w:space="0" w:color="auto"/>
                                    <w:left w:val="none" w:sz="0" w:space="0" w:color="auto"/>
                                    <w:bottom w:val="none" w:sz="0" w:space="0" w:color="auto"/>
                                    <w:right w:val="none" w:sz="0" w:space="0" w:color="auto"/>
                                  </w:divBdr>
                                </w:div>
                              </w:divsChild>
                            </w:div>
                            <w:div w:id="2007826982">
                              <w:marLeft w:val="225"/>
                              <w:marRight w:val="0"/>
                              <w:marTop w:val="300"/>
                              <w:marBottom w:val="300"/>
                              <w:divBdr>
                                <w:top w:val="none" w:sz="0" w:space="0" w:color="auto"/>
                                <w:left w:val="none" w:sz="0" w:space="0" w:color="auto"/>
                                <w:bottom w:val="none" w:sz="0" w:space="0" w:color="auto"/>
                                <w:right w:val="none" w:sz="0" w:space="0" w:color="auto"/>
                              </w:divBdr>
                              <w:divsChild>
                                <w:div w:id="1928846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40539">
                      <w:marLeft w:val="0"/>
                      <w:marRight w:val="0"/>
                      <w:marTop w:val="0"/>
                      <w:marBottom w:val="750"/>
                      <w:divBdr>
                        <w:top w:val="none" w:sz="0" w:space="0" w:color="auto"/>
                        <w:left w:val="none" w:sz="0" w:space="0" w:color="auto"/>
                        <w:bottom w:val="none" w:sz="0" w:space="0" w:color="auto"/>
                        <w:right w:val="none" w:sz="0" w:space="0" w:color="auto"/>
                      </w:divBdr>
                      <w:divsChild>
                        <w:div w:id="2036690050">
                          <w:marLeft w:val="0"/>
                          <w:marRight w:val="0"/>
                          <w:marTop w:val="0"/>
                          <w:marBottom w:val="75"/>
                          <w:divBdr>
                            <w:top w:val="none" w:sz="0" w:space="0" w:color="auto"/>
                            <w:left w:val="none" w:sz="0" w:space="0" w:color="auto"/>
                            <w:bottom w:val="none" w:sz="0" w:space="0" w:color="auto"/>
                            <w:right w:val="none" w:sz="0" w:space="0" w:color="auto"/>
                          </w:divBdr>
                          <w:divsChild>
                            <w:div w:id="594636728">
                              <w:marLeft w:val="0"/>
                              <w:marRight w:val="0"/>
                              <w:marTop w:val="0"/>
                              <w:marBottom w:val="0"/>
                              <w:divBdr>
                                <w:top w:val="none" w:sz="0" w:space="0" w:color="auto"/>
                                <w:left w:val="none" w:sz="0" w:space="0" w:color="auto"/>
                                <w:bottom w:val="none" w:sz="0" w:space="0" w:color="auto"/>
                                <w:right w:val="none" w:sz="0" w:space="0" w:color="auto"/>
                              </w:divBdr>
                            </w:div>
                            <w:div w:id="47194654">
                              <w:marLeft w:val="0"/>
                              <w:marRight w:val="0"/>
                              <w:marTop w:val="0"/>
                              <w:marBottom w:val="0"/>
                              <w:divBdr>
                                <w:top w:val="none" w:sz="0" w:space="0" w:color="auto"/>
                                <w:left w:val="none" w:sz="0" w:space="0" w:color="auto"/>
                                <w:bottom w:val="none" w:sz="0" w:space="0" w:color="auto"/>
                                <w:right w:val="none" w:sz="0" w:space="0" w:color="auto"/>
                              </w:divBdr>
                            </w:div>
                          </w:divsChild>
                        </w:div>
                        <w:div w:id="366569834">
                          <w:marLeft w:val="0"/>
                          <w:marRight w:val="0"/>
                          <w:marTop w:val="0"/>
                          <w:marBottom w:val="0"/>
                          <w:divBdr>
                            <w:top w:val="none" w:sz="0" w:space="0" w:color="auto"/>
                            <w:left w:val="none" w:sz="0" w:space="0" w:color="auto"/>
                            <w:bottom w:val="none" w:sz="0" w:space="0" w:color="auto"/>
                            <w:right w:val="none" w:sz="0" w:space="0" w:color="auto"/>
                          </w:divBdr>
                          <w:divsChild>
                            <w:div w:id="1363096821">
                              <w:marLeft w:val="225"/>
                              <w:marRight w:val="0"/>
                              <w:marTop w:val="300"/>
                              <w:marBottom w:val="300"/>
                              <w:divBdr>
                                <w:top w:val="none" w:sz="0" w:space="0" w:color="auto"/>
                                <w:left w:val="none" w:sz="0" w:space="0" w:color="auto"/>
                                <w:bottom w:val="none" w:sz="0" w:space="0" w:color="auto"/>
                                <w:right w:val="none" w:sz="0" w:space="0" w:color="auto"/>
                              </w:divBdr>
                              <w:divsChild>
                                <w:div w:id="1825202321">
                                  <w:marLeft w:val="150"/>
                                  <w:marRight w:val="0"/>
                                  <w:marTop w:val="0"/>
                                  <w:marBottom w:val="0"/>
                                  <w:divBdr>
                                    <w:top w:val="none" w:sz="0" w:space="0" w:color="auto"/>
                                    <w:left w:val="none" w:sz="0" w:space="0" w:color="auto"/>
                                    <w:bottom w:val="none" w:sz="0" w:space="0" w:color="auto"/>
                                    <w:right w:val="none" w:sz="0" w:space="0" w:color="auto"/>
                                  </w:divBdr>
                                </w:div>
                              </w:divsChild>
                            </w:div>
                            <w:div w:id="455876593">
                              <w:marLeft w:val="225"/>
                              <w:marRight w:val="0"/>
                              <w:marTop w:val="300"/>
                              <w:marBottom w:val="300"/>
                              <w:divBdr>
                                <w:top w:val="none" w:sz="0" w:space="0" w:color="auto"/>
                                <w:left w:val="none" w:sz="0" w:space="0" w:color="auto"/>
                                <w:bottom w:val="none" w:sz="0" w:space="0" w:color="auto"/>
                                <w:right w:val="none" w:sz="0" w:space="0" w:color="auto"/>
                              </w:divBdr>
                              <w:divsChild>
                                <w:div w:id="762384746">
                                  <w:marLeft w:val="150"/>
                                  <w:marRight w:val="0"/>
                                  <w:marTop w:val="0"/>
                                  <w:marBottom w:val="0"/>
                                  <w:divBdr>
                                    <w:top w:val="none" w:sz="0" w:space="0" w:color="auto"/>
                                    <w:left w:val="none" w:sz="0" w:space="0" w:color="auto"/>
                                    <w:bottom w:val="none" w:sz="0" w:space="0" w:color="auto"/>
                                    <w:right w:val="none" w:sz="0" w:space="0" w:color="auto"/>
                                  </w:divBdr>
                                </w:div>
                              </w:divsChild>
                            </w:div>
                            <w:div w:id="47194955">
                              <w:marLeft w:val="225"/>
                              <w:marRight w:val="0"/>
                              <w:marTop w:val="300"/>
                              <w:marBottom w:val="300"/>
                              <w:divBdr>
                                <w:top w:val="none" w:sz="0" w:space="0" w:color="auto"/>
                                <w:left w:val="none" w:sz="0" w:space="0" w:color="auto"/>
                                <w:bottom w:val="none" w:sz="0" w:space="0" w:color="auto"/>
                                <w:right w:val="none" w:sz="0" w:space="0" w:color="auto"/>
                              </w:divBdr>
                              <w:divsChild>
                                <w:div w:id="20497912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61908">
                  <w:marLeft w:val="0"/>
                  <w:marRight w:val="0"/>
                  <w:marTop w:val="0"/>
                  <w:marBottom w:val="0"/>
                  <w:divBdr>
                    <w:top w:val="none" w:sz="0" w:space="0" w:color="auto"/>
                    <w:left w:val="none" w:sz="0" w:space="0" w:color="auto"/>
                    <w:bottom w:val="none" w:sz="0" w:space="0" w:color="auto"/>
                    <w:right w:val="none" w:sz="0" w:space="0" w:color="auto"/>
                  </w:divBdr>
                  <w:divsChild>
                    <w:div w:id="934047765">
                      <w:marLeft w:val="0"/>
                      <w:marRight w:val="0"/>
                      <w:marTop w:val="0"/>
                      <w:marBottom w:val="750"/>
                      <w:divBdr>
                        <w:top w:val="none" w:sz="0" w:space="0" w:color="auto"/>
                        <w:left w:val="none" w:sz="0" w:space="0" w:color="auto"/>
                        <w:bottom w:val="none" w:sz="0" w:space="0" w:color="auto"/>
                        <w:right w:val="none" w:sz="0" w:space="0" w:color="auto"/>
                      </w:divBdr>
                      <w:divsChild>
                        <w:div w:id="1225262253">
                          <w:marLeft w:val="0"/>
                          <w:marRight w:val="0"/>
                          <w:marTop w:val="0"/>
                          <w:marBottom w:val="75"/>
                          <w:divBdr>
                            <w:top w:val="none" w:sz="0" w:space="0" w:color="auto"/>
                            <w:left w:val="none" w:sz="0" w:space="0" w:color="auto"/>
                            <w:bottom w:val="none" w:sz="0" w:space="0" w:color="auto"/>
                            <w:right w:val="none" w:sz="0" w:space="0" w:color="auto"/>
                          </w:divBdr>
                          <w:divsChild>
                            <w:div w:id="570971451">
                              <w:marLeft w:val="0"/>
                              <w:marRight w:val="0"/>
                              <w:marTop w:val="0"/>
                              <w:marBottom w:val="0"/>
                              <w:divBdr>
                                <w:top w:val="none" w:sz="0" w:space="0" w:color="auto"/>
                                <w:left w:val="none" w:sz="0" w:space="0" w:color="auto"/>
                                <w:bottom w:val="none" w:sz="0" w:space="0" w:color="auto"/>
                                <w:right w:val="none" w:sz="0" w:space="0" w:color="auto"/>
                              </w:divBdr>
                            </w:div>
                            <w:div w:id="1198422470">
                              <w:marLeft w:val="0"/>
                              <w:marRight w:val="0"/>
                              <w:marTop w:val="0"/>
                              <w:marBottom w:val="0"/>
                              <w:divBdr>
                                <w:top w:val="none" w:sz="0" w:space="0" w:color="auto"/>
                                <w:left w:val="none" w:sz="0" w:space="0" w:color="auto"/>
                                <w:bottom w:val="none" w:sz="0" w:space="0" w:color="auto"/>
                                <w:right w:val="none" w:sz="0" w:space="0" w:color="auto"/>
                              </w:divBdr>
                            </w:div>
                          </w:divsChild>
                        </w:div>
                        <w:div w:id="1521311468">
                          <w:marLeft w:val="0"/>
                          <w:marRight w:val="0"/>
                          <w:marTop w:val="0"/>
                          <w:marBottom w:val="0"/>
                          <w:divBdr>
                            <w:top w:val="none" w:sz="0" w:space="0" w:color="auto"/>
                            <w:left w:val="none" w:sz="0" w:space="0" w:color="auto"/>
                            <w:bottom w:val="none" w:sz="0" w:space="0" w:color="auto"/>
                            <w:right w:val="none" w:sz="0" w:space="0" w:color="auto"/>
                          </w:divBdr>
                          <w:divsChild>
                            <w:div w:id="1537740732">
                              <w:marLeft w:val="225"/>
                              <w:marRight w:val="0"/>
                              <w:marTop w:val="300"/>
                              <w:marBottom w:val="300"/>
                              <w:divBdr>
                                <w:top w:val="none" w:sz="0" w:space="0" w:color="auto"/>
                                <w:left w:val="none" w:sz="0" w:space="0" w:color="auto"/>
                                <w:bottom w:val="none" w:sz="0" w:space="0" w:color="auto"/>
                                <w:right w:val="none" w:sz="0" w:space="0" w:color="auto"/>
                              </w:divBdr>
                              <w:divsChild>
                                <w:div w:id="2047214174">
                                  <w:marLeft w:val="150"/>
                                  <w:marRight w:val="0"/>
                                  <w:marTop w:val="0"/>
                                  <w:marBottom w:val="0"/>
                                  <w:divBdr>
                                    <w:top w:val="none" w:sz="0" w:space="0" w:color="auto"/>
                                    <w:left w:val="none" w:sz="0" w:space="0" w:color="auto"/>
                                    <w:bottom w:val="none" w:sz="0" w:space="0" w:color="auto"/>
                                    <w:right w:val="none" w:sz="0" w:space="0" w:color="auto"/>
                                  </w:divBdr>
                                </w:div>
                              </w:divsChild>
                            </w:div>
                            <w:div w:id="932972433">
                              <w:marLeft w:val="225"/>
                              <w:marRight w:val="0"/>
                              <w:marTop w:val="300"/>
                              <w:marBottom w:val="300"/>
                              <w:divBdr>
                                <w:top w:val="none" w:sz="0" w:space="0" w:color="auto"/>
                                <w:left w:val="none" w:sz="0" w:space="0" w:color="auto"/>
                                <w:bottom w:val="none" w:sz="0" w:space="0" w:color="auto"/>
                                <w:right w:val="none" w:sz="0" w:space="0" w:color="auto"/>
                              </w:divBdr>
                              <w:divsChild>
                                <w:div w:id="1010647102">
                                  <w:marLeft w:val="150"/>
                                  <w:marRight w:val="0"/>
                                  <w:marTop w:val="0"/>
                                  <w:marBottom w:val="0"/>
                                  <w:divBdr>
                                    <w:top w:val="none" w:sz="0" w:space="0" w:color="auto"/>
                                    <w:left w:val="none" w:sz="0" w:space="0" w:color="auto"/>
                                    <w:bottom w:val="none" w:sz="0" w:space="0" w:color="auto"/>
                                    <w:right w:val="none" w:sz="0" w:space="0" w:color="auto"/>
                                  </w:divBdr>
                                </w:div>
                              </w:divsChild>
                            </w:div>
                            <w:div w:id="269247045">
                              <w:marLeft w:val="225"/>
                              <w:marRight w:val="0"/>
                              <w:marTop w:val="300"/>
                              <w:marBottom w:val="300"/>
                              <w:divBdr>
                                <w:top w:val="none" w:sz="0" w:space="0" w:color="auto"/>
                                <w:left w:val="none" w:sz="0" w:space="0" w:color="auto"/>
                                <w:bottom w:val="none" w:sz="0" w:space="0" w:color="auto"/>
                                <w:right w:val="none" w:sz="0" w:space="0" w:color="auto"/>
                              </w:divBdr>
                              <w:divsChild>
                                <w:div w:id="1178540314">
                                  <w:marLeft w:val="150"/>
                                  <w:marRight w:val="0"/>
                                  <w:marTop w:val="0"/>
                                  <w:marBottom w:val="0"/>
                                  <w:divBdr>
                                    <w:top w:val="none" w:sz="0" w:space="0" w:color="auto"/>
                                    <w:left w:val="none" w:sz="0" w:space="0" w:color="auto"/>
                                    <w:bottom w:val="none" w:sz="0" w:space="0" w:color="auto"/>
                                    <w:right w:val="none" w:sz="0" w:space="0" w:color="auto"/>
                                  </w:divBdr>
                                </w:div>
                              </w:divsChild>
                            </w:div>
                            <w:div w:id="1776243061">
                              <w:marLeft w:val="225"/>
                              <w:marRight w:val="0"/>
                              <w:marTop w:val="300"/>
                              <w:marBottom w:val="300"/>
                              <w:divBdr>
                                <w:top w:val="none" w:sz="0" w:space="0" w:color="auto"/>
                                <w:left w:val="none" w:sz="0" w:space="0" w:color="auto"/>
                                <w:bottom w:val="none" w:sz="0" w:space="0" w:color="auto"/>
                                <w:right w:val="none" w:sz="0" w:space="0" w:color="auto"/>
                              </w:divBdr>
                              <w:divsChild>
                                <w:div w:id="411197172">
                                  <w:marLeft w:val="150"/>
                                  <w:marRight w:val="0"/>
                                  <w:marTop w:val="0"/>
                                  <w:marBottom w:val="0"/>
                                  <w:divBdr>
                                    <w:top w:val="none" w:sz="0" w:space="0" w:color="auto"/>
                                    <w:left w:val="none" w:sz="0" w:space="0" w:color="auto"/>
                                    <w:bottom w:val="none" w:sz="0" w:space="0" w:color="auto"/>
                                    <w:right w:val="none" w:sz="0" w:space="0" w:color="auto"/>
                                  </w:divBdr>
                                </w:div>
                              </w:divsChild>
                            </w:div>
                            <w:div w:id="726302499">
                              <w:marLeft w:val="225"/>
                              <w:marRight w:val="0"/>
                              <w:marTop w:val="300"/>
                              <w:marBottom w:val="300"/>
                              <w:divBdr>
                                <w:top w:val="none" w:sz="0" w:space="0" w:color="auto"/>
                                <w:left w:val="none" w:sz="0" w:space="0" w:color="auto"/>
                                <w:bottom w:val="none" w:sz="0" w:space="0" w:color="auto"/>
                                <w:right w:val="none" w:sz="0" w:space="0" w:color="auto"/>
                              </w:divBdr>
                              <w:divsChild>
                                <w:div w:id="502625786">
                                  <w:marLeft w:val="150"/>
                                  <w:marRight w:val="0"/>
                                  <w:marTop w:val="0"/>
                                  <w:marBottom w:val="0"/>
                                  <w:divBdr>
                                    <w:top w:val="none" w:sz="0" w:space="0" w:color="auto"/>
                                    <w:left w:val="none" w:sz="0" w:space="0" w:color="auto"/>
                                    <w:bottom w:val="none" w:sz="0" w:space="0" w:color="auto"/>
                                    <w:right w:val="none" w:sz="0" w:space="0" w:color="auto"/>
                                  </w:divBdr>
                                </w:div>
                              </w:divsChild>
                            </w:div>
                            <w:div w:id="260990265">
                              <w:marLeft w:val="225"/>
                              <w:marRight w:val="0"/>
                              <w:marTop w:val="300"/>
                              <w:marBottom w:val="300"/>
                              <w:divBdr>
                                <w:top w:val="none" w:sz="0" w:space="0" w:color="auto"/>
                                <w:left w:val="none" w:sz="0" w:space="0" w:color="auto"/>
                                <w:bottom w:val="none" w:sz="0" w:space="0" w:color="auto"/>
                                <w:right w:val="none" w:sz="0" w:space="0" w:color="auto"/>
                              </w:divBdr>
                              <w:divsChild>
                                <w:div w:id="82454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8627">
                      <w:marLeft w:val="0"/>
                      <w:marRight w:val="0"/>
                      <w:marTop w:val="0"/>
                      <w:marBottom w:val="750"/>
                      <w:divBdr>
                        <w:top w:val="none" w:sz="0" w:space="0" w:color="auto"/>
                        <w:left w:val="none" w:sz="0" w:space="0" w:color="auto"/>
                        <w:bottom w:val="none" w:sz="0" w:space="0" w:color="auto"/>
                        <w:right w:val="none" w:sz="0" w:space="0" w:color="auto"/>
                      </w:divBdr>
                      <w:divsChild>
                        <w:div w:id="1384405649">
                          <w:marLeft w:val="0"/>
                          <w:marRight w:val="0"/>
                          <w:marTop w:val="0"/>
                          <w:marBottom w:val="75"/>
                          <w:divBdr>
                            <w:top w:val="none" w:sz="0" w:space="0" w:color="auto"/>
                            <w:left w:val="none" w:sz="0" w:space="0" w:color="auto"/>
                            <w:bottom w:val="none" w:sz="0" w:space="0" w:color="auto"/>
                            <w:right w:val="none" w:sz="0" w:space="0" w:color="auto"/>
                          </w:divBdr>
                          <w:divsChild>
                            <w:div w:id="1917591226">
                              <w:marLeft w:val="0"/>
                              <w:marRight w:val="0"/>
                              <w:marTop w:val="0"/>
                              <w:marBottom w:val="0"/>
                              <w:divBdr>
                                <w:top w:val="none" w:sz="0" w:space="0" w:color="auto"/>
                                <w:left w:val="none" w:sz="0" w:space="0" w:color="auto"/>
                                <w:bottom w:val="none" w:sz="0" w:space="0" w:color="auto"/>
                                <w:right w:val="none" w:sz="0" w:space="0" w:color="auto"/>
                              </w:divBdr>
                            </w:div>
                            <w:div w:id="1616642754">
                              <w:marLeft w:val="0"/>
                              <w:marRight w:val="0"/>
                              <w:marTop w:val="0"/>
                              <w:marBottom w:val="0"/>
                              <w:divBdr>
                                <w:top w:val="none" w:sz="0" w:space="0" w:color="auto"/>
                                <w:left w:val="none" w:sz="0" w:space="0" w:color="auto"/>
                                <w:bottom w:val="none" w:sz="0" w:space="0" w:color="auto"/>
                                <w:right w:val="none" w:sz="0" w:space="0" w:color="auto"/>
                              </w:divBdr>
                            </w:div>
                          </w:divsChild>
                        </w:div>
                        <w:div w:id="678653783">
                          <w:marLeft w:val="0"/>
                          <w:marRight w:val="0"/>
                          <w:marTop w:val="0"/>
                          <w:marBottom w:val="0"/>
                          <w:divBdr>
                            <w:top w:val="none" w:sz="0" w:space="0" w:color="auto"/>
                            <w:left w:val="none" w:sz="0" w:space="0" w:color="auto"/>
                            <w:bottom w:val="none" w:sz="0" w:space="0" w:color="auto"/>
                            <w:right w:val="none" w:sz="0" w:space="0" w:color="auto"/>
                          </w:divBdr>
                          <w:divsChild>
                            <w:div w:id="57439542">
                              <w:marLeft w:val="225"/>
                              <w:marRight w:val="0"/>
                              <w:marTop w:val="300"/>
                              <w:marBottom w:val="300"/>
                              <w:divBdr>
                                <w:top w:val="none" w:sz="0" w:space="0" w:color="auto"/>
                                <w:left w:val="none" w:sz="0" w:space="0" w:color="auto"/>
                                <w:bottom w:val="none" w:sz="0" w:space="0" w:color="auto"/>
                                <w:right w:val="none" w:sz="0" w:space="0" w:color="auto"/>
                              </w:divBdr>
                              <w:divsChild>
                                <w:div w:id="413934918">
                                  <w:marLeft w:val="150"/>
                                  <w:marRight w:val="0"/>
                                  <w:marTop w:val="0"/>
                                  <w:marBottom w:val="0"/>
                                  <w:divBdr>
                                    <w:top w:val="none" w:sz="0" w:space="0" w:color="auto"/>
                                    <w:left w:val="none" w:sz="0" w:space="0" w:color="auto"/>
                                    <w:bottom w:val="none" w:sz="0" w:space="0" w:color="auto"/>
                                    <w:right w:val="none" w:sz="0" w:space="0" w:color="auto"/>
                                  </w:divBdr>
                                </w:div>
                              </w:divsChild>
                            </w:div>
                            <w:div w:id="358548294">
                              <w:marLeft w:val="225"/>
                              <w:marRight w:val="0"/>
                              <w:marTop w:val="300"/>
                              <w:marBottom w:val="300"/>
                              <w:divBdr>
                                <w:top w:val="none" w:sz="0" w:space="0" w:color="auto"/>
                                <w:left w:val="none" w:sz="0" w:space="0" w:color="auto"/>
                                <w:bottom w:val="none" w:sz="0" w:space="0" w:color="auto"/>
                                <w:right w:val="none" w:sz="0" w:space="0" w:color="auto"/>
                              </w:divBdr>
                              <w:divsChild>
                                <w:div w:id="1259411068">
                                  <w:marLeft w:val="150"/>
                                  <w:marRight w:val="0"/>
                                  <w:marTop w:val="0"/>
                                  <w:marBottom w:val="0"/>
                                  <w:divBdr>
                                    <w:top w:val="none" w:sz="0" w:space="0" w:color="auto"/>
                                    <w:left w:val="none" w:sz="0" w:space="0" w:color="auto"/>
                                    <w:bottom w:val="none" w:sz="0" w:space="0" w:color="auto"/>
                                    <w:right w:val="none" w:sz="0" w:space="0" w:color="auto"/>
                                  </w:divBdr>
                                </w:div>
                              </w:divsChild>
                            </w:div>
                            <w:div w:id="610625104">
                              <w:marLeft w:val="225"/>
                              <w:marRight w:val="0"/>
                              <w:marTop w:val="300"/>
                              <w:marBottom w:val="300"/>
                              <w:divBdr>
                                <w:top w:val="none" w:sz="0" w:space="0" w:color="auto"/>
                                <w:left w:val="none" w:sz="0" w:space="0" w:color="auto"/>
                                <w:bottom w:val="none" w:sz="0" w:space="0" w:color="auto"/>
                                <w:right w:val="none" w:sz="0" w:space="0" w:color="auto"/>
                              </w:divBdr>
                              <w:divsChild>
                                <w:div w:id="671951269">
                                  <w:marLeft w:val="150"/>
                                  <w:marRight w:val="0"/>
                                  <w:marTop w:val="0"/>
                                  <w:marBottom w:val="0"/>
                                  <w:divBdr>
                                    <w:top w:val="none" w:sz="0" w:space="0" w:color="auto"/>
                                    <w:left w:val="none" w:sz="0" w:space="0" w:color="auto"/>
                                    <w:bottom w:val="none" w:sz="0" w:space="0" w:color="auto"/>
                                    <w:right w:val="none" w:sz="0" w:space="0" w:color="auto"/>
                                  </w:divBdr>
                                </w:div>
                              </w:divsChild>
                            </w:div>
                            <w:div w:id="337851707">
                              <w:marLeft w:val="225"/>
                              <w:marRight w:val="0"/>
                              <w:marTop w:val="300"/>
                              <w:marBottom w:val="300"/>
                              <w:divBdr>
                                <w:top w:val="none" w:sz="0" w:space="0" w:color="auto"/>
                                <w:left w:val="none" w:sz="0" w:space="0" w:color="auto"/>
                                <w:bottom w:val="none" w:sz="0" w:space="0" w:color="auto"/>
                                <w:right w:val="none" w:sz="0" w:space="0" w:color="auto"/>
                              </w:divBdr>
                              <w:divsChild>
                                <w:div w:id="6172195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5712">
                      <w:marLeft w:val="0"/>
                      <w:marRight w:val="0"/>
                      <w:marTop w:val="0"/>
                      <w:marBottom w:val="750"/>
                      <w:divBdr>
                        <w:top w:val="none" w:sz="0" w:space="0" w:color="auto"/>
                        <w:left w:val="none" w:sz="0" w:space="0" w:color="auto"/>
                        <w:bottom w:val="none" w:sz="0" w:space="0" w:color="auto"/>
                        <w:right w:val="none" w:sz="0" w:space="0" w:color="auto"/>
                      </w:divBdr>
                      <w:divsChild>
                        <w:div w:id="1820262588">
                          <w:marLeft w:val="0"/>
                          <w:marRight w:val="0"/>
                          <w:marTop w:val="0"/>
                          <w:marBottom w:val="75"/>
                          <w:divBdr>
                            <w:top w:val="none" w:sz="0" w:space="0" w:color="auto"/>
                            <w:left w:val="none" w:sz="0" w:space="0" w:color="auto"/>
                            <w:bottom w:val="none" w:sz="0" w:space="0" w:color="auto"/>
                            <w:right w:val="none" w:sz="0" w:space="0" w:color="auto"/>
                          </w:divBdr>
                          <w:divsChild>
                            <w:div w:id="633216074">
                              <w:marLeft w:val="0"/>
                              <w:marRight w:val="0"/>
                              <w:marTop w:val="0"/>
                              <w:marBottom w:val="0"/>
                              <w:divBdr>
                                <w:top w:val="none" w:sz="0" w:space="0" w:color="auto"/>
                                <w:left w:val="none" w:sz="0" w:space="0" w:color="auto"/>
                                <w:bottom w:val="none" w:sz="0" w:space="0" w:color="auto"/>
                                <w:right w:val="none" w:sz="0" w:space="0" w:color="auto"/>
                              </w:divBdr>
                            </w:div>
                            <w:div w:id="1379742066">
                              <w:marLeft w:val="0"/>
                              <w:marRight w:val="0"/>
                              <w:marTop w:val="0"/>
                              <w:marBottom w:val="0"/>
                              <w:divBdr>
                                <w:top w:val="none" w:sz="0" w:space="0" w:color="auto"/>
                                <w:left w:val="none" w:sz="0" w:space="0" w:color="auto"/>
                                <w:bottom w:val="none" w:sz="0" w:space="0" w:color="auto"/>
                                <w:right w:val="none" w:sz="0" w:space="0" w:color="auto"/>
                              </w:divBdr>
                            </w:div>
                          </w:divsChild>
                        </w:div>
                        <w:div w:id="1427723459">
                          <w:marLeft w:val="0"/>
                          <w:marRight w:val="0"/>
                          <w:marTop w:val="0"/>
                          <w:marBottom w:val="0"/>
                          <w:divBdr>
                            <w:top w:val="none" w:sz="0" w:space="0" w:color="auto"/>
                            <w:left w:val="none" w:sz="0" w:space="0" w:color="auto"/>
                            <w:bottom w:val="none" w:sz="0" w:space="0" w:color="auto"/>
                            <w:right w:val="none" w:sz="0" w:space="0" w:color="auto"/>
                          </w:divBdr>
                          <w:divsChild>
                            <w:div w:id="1541746362">
                              <w:marLeft w:val="225"/>
                              <w:marRight w:val="0"/>
                              <w:marTop w:val="300"/>
                              <w:marBottom w:val="300"/>
                              <w:divBdr>
                                <w:top w:val="none" w:sz="0" w:space="0" w:color="auto"/>
                                <w:left w:val="none" w:sz="0" w:space="0" w:color="auto"/>
                                <w:bottom w:val="none" w:sz="0" w:space="0" w:color="auto"/>
                                <w:right w:val="none" w:sz="0" w:space="0" w:color="auto"/>
                              </w:divBdr>
                              <w:divsChild>
                                <w:div w:id="1005328605">
                                  <w:marLeft w:val="150"/>
                                  <w:marRight w:val="0"/>
                                  <w:marTop w:val="0"/>
                                  <w:marBottom w:val="0"/>
                                  <w:divBdr>
                                    <w:top w:val="none" w:sz="0" w:space="0" w:color="auto"/>
                                    <w:left w:val="none" w:sz="0" w:space="0" w:color="auto"/>
                                    <w:bottom w:val="none" w:sz="0" w:space="0" w:color="auto"/>
                                    <w:right w:val="none" w:sz="0" w:space="0" w:color="auto"/>
                                  </w:divBdr>
                                </w:div>
                              </w:divsChild>
                            </w:div>
                            <w:div w:id="1791239422">
                              <w:marLeft w:val="225"/>
                              <w:marRight w:val="0"/>
                              <w:marTop w:val="300"/>
                              <w:marBottom w:val="300"/>
                              <w:divBdr>
                                <w:top w:val="none" w:sz="0" w:space="0" w:color="auto"/>
                                <w:left w:val="none" w:sz="0" w:space="0" w:color="auto"/>
                                <w:bottom w:val="none" w:sz="0" w:space="0" w:color="auto"/>
                                <w:right w:val="none" w:sz="0" w:space="0" w:color="auto"/>
                              </w:divBdr>
                              <w:divsChild>
                                <w:div w:id="435977648">
                                  <w:marLeft w:val="150"/>
                                  <w:marRight w:val="0"/>
                                  <w:marTop w:val="0"/>
                                  <w:marBottom w:val="0"/>
                                  <w:divBdr>
                                    <w:top w:val="none" w:sz="0" w:space="0" w:color="auto"/>
                                    <w:left w:val="none" w:sz="0" w:space="0" w:color="auto"/>
                                    <w:bottom w:val="none" w:sz="0" w:space="0" w:color="auto"/>
                                    <w:right w:val="none" w:sz="0" w:space="0" w:color="auto"/>
                                  </w:divBdr>
                                </w:div>
                              </w:divsChild>
                            </w:div>
                            <w:div w:id="2121877769">
                              <w:marLeft w:val="225"/>
                              <w:marRight w:val="0"/>
                              <w:marTop w:val="300"/>
                              <w:marBottom w:val="300"/>
                              <w:divBdr>
                                <w:top w:val="none" w:sz="0" w:space="0" w:color="auto"/>
                                <w:left w:val="none" w:sz="0" w:space="0" w:color="auto"/>
                                <w:bottom w:val="none" w:sz="0" w:space="0" w:color="auto"/>
                                <w:right w:val="none" w:sz="0" w:space="0" w:color="auto"/>
                              </w:divBdr>
                              <w:divsChild>
                                <w:div w:id="936061428">
                                  <w:marLeft w:val="150"/>
                                  <w:marRight w:val="0"/>
                                  <w:marTop w:val="0"/>
                                  <w:marBottom w:val="0"/>
                                  <w:divBdr>
                                    <w:top w:val="none" w:sz="0" w:space="0" w:color="auto"/>
                                    <w:left w:val="none" w:sz="0" w:space="0" w:color="auto"/>
                                    <w:bottom w:val="none" w:sz="0" w:space="0" w:color="auto"/>
                                    <w:right w:val="none" w:sz="0" w:space="0" w:color="auto"/>
                                  </w:divBdr>
                                </w:div>
                              </w:divsChild>
                            </w:div>
                            <w:div w:id="1415277458">
                              <w:marLeft w:val="225"/>
                              <w:marRight w:val="0"/>
                              <w:marTop w:val="300"/>
                              <w:marBottom w:val="300"/>
                              <w:divBdr>
                                <w:top w:val="none" w:sz="0" w:space="0" w:color="auto"/>
                                <w:left w:val="none" w:sz="0" w:space="0" w:color="auto"/>
                                <w:bottom w:val="none" w:sz="0" w:space="0" w:color="auto"/>
                                <w:right w:val="none" w:sz="0" w:space="0" w:color="auto"/>
                              </w:divBdr>
                              <w:divsChild>
                                <w:div w:id="516611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06181">
                      <w:marLeft w:val="0"/>
                      <w:marRight w:val="0"/>
                      <w:marTop w:val="0"/>
                      <w:marBottom w:val="750"/>
                      <w:divBdr>
                        <w:top w:val="none" w:sz="0" w:space="0" w:color="auto"/>
                        <w:left w:val="none" w:sz="0" w:space="0" w:color="auto"/>
                        <w:bottom w:val="none" w:sz="0" w:space="0" w:color="auto"/>
                        <w:right w:val="none" w:sz="0" w:space="0" w:color="auto"/>
                      </w:divBdr>
                      <w:divsChild>
                        <w:div w:id="1750299805">
                          <w:marLeft w:val="0"/>
                          <w:marRight w:val="0"/>
                          <w:marTop w:val="0"/>
                          <w:marBottom w:val="75"/>
                          <w:divBdr>
                            <w:top w:val="none" w:sz="0" w:space="0" w:color="auto"/>
                            <w:left w:val="none" w:sz="0" w:space="0" w:color="auto"/>
                            <w:bottom w:val="none" w:sz="0" w:space="0" w:color="auto"/>
                            <w:right w:val="none" w:sz="0" w:space="0" w:color="auto"/>
                          </w:divBdr>
                          <w:divsChild>
                            <w:div w:id="2140679595">
                              <w:marLeft w:val="0"/>
                              <w:marRight w:val="0"/>
                              <w:marTop w:val="0"/>
                              <w:marBottom w:val="0"/>
                              <w:divBdr>
                                <w:top w:val="none" w:sz="0" w:space="0" w:color="auto"/>
                                <w:left w:val="none" w:sz="0" w:space="0" w:color="auto"/>
                                <w:bottom w:val="none" w:sz="0" w:space="0" w:color="auto"/>
                                <w:right w:val="none" w:sz="0" w:space="0" w:color="auto"/>
                              </w:divBdr>
                            </w:div>
                            <w:div w:id="564098549">
                              <w:marLeft w:val="0"/>
                              <w:marRight w:val="0"/>
                              <w:marTop w:val="0"/>
                              <w:marBottom w:val="0"/>
                              <w:divBdr>
                                <w:top w:val="none" w:sz="0" w:space="0" w:color="auto"/>
                                <w:left w:val="none" w:sz="0" w:space="0" w:color="auto"/>
                                <w:bottom w:val="none" w:sz="0" w:space="0" w:color="auto"/>
                                <w:right w:val="none" w:sz="0" w:space="0" w:color="auto"/>
                              </w:divBdr>
                            </w:div>
                          </w:divsChild>
                        </w:div>
                        <w:div w:id="2053727041">
                          <w:marLeft w:val="0"/>
                          <w:marRight w:val="0"/>
                          <w:marTop w:val="0"/>
                          <w:marBottom w:val="0"/>
                          <w:divBdr>
                            <w:top w:val="none" w:sz="0" w:space="0" w:color="auto"/>
                            <w:left w:val="none" w:sz="0" w:space="0" w:color="auto"/>
                            <w:bottom w:val="none" w:sz="0" w:space="0" w:color="auto"/>
                            <w:right w:val="none" w:sz="0" w:space="0" w:color="auto"/>
                          </w:divBdr>
                          <w:divsChild>
                            <w:div w:id="980110143">
                              <w:marLeft w:val="225"/>
                              <w:marRight w:val="0"/>
                              <w:marTop w:val="300"/>
                              <w:marBottom w:val="300"/>
                              <w:divBdr>
                                <w:top w:val="none" w:sz="0" w:space="0" w:color="auto"/>
                                <w:left w:val="none" w:sz="0" w:space="0" w:color="auto"/>
                                <w:bottom w:val="none" w:sz="0" w:space="0" w:color="auto"/>
                                <w:right w:val="none" w:sz="0" w:space="0" w:color="auto"/>
                              </w:divBdr>
                              <w:divsChild>
                                <w:div w:id="1700618975">
                                  <w:marLeft w:val="150"/>
                                  <w:marRight w:val="0"/>
                                  <w:marTop w:val="0"/>
                                  <w:marBottom w:val="0"/>
                                  <w:divBdr>
                                    <w:top w:val="none" w:sz="0" w:space="0" w:color="auto"/>
                                    <w:left w:val="none" w:sz="0" w:space="0" w:color="auto"/>
                                    <w:bottom w:val="none" w:sz="0" w:space="0" w:color="auto"/>
                                    <w:right w:val="none" w:sz="0" w:space="0" w:color="auto"/>
                                  </w:divBdr>
                                </w:div>
                              </w:divsChild>
                            </w:div>
                            <w:div w:id="847715749">
                              <w:marLeft w:val="225"/>
                              <w:marRight w:val="0"/>
                              <w:marTop w:val="300"/>
                              <w:marBottom w:val="300"/>
                              <w:divBdr>
                                <w:top w:val="none" w:sz="0" w:space="0" w:color="auto"/>
                                <w:left w:val="none" w:sz="0" w:space="0" w:color="auto"/>
                                <w:bottom w:val="none" w:sz="0" w:space="0" w:color="auto"/>
                                <w:right w:val="none" w:sz="0" w:space="0" w:color="auto"/>
                              </w:divBdr>
                              <w:divsChild>
                                <w:div w:id="1249538674">
                                  <w:marLeft w:val="150"/>
                                  <w:marRight w:val="0"/>
                                  <w:marTop w:val="0"/>
                                  <w:marBottom w:val="0"/>
                                  <w:divBdr>
                                    <w:top w:val="none" w:sz="0" w:space="0" w:color="auto"/>
                                    <w:left w:val="none" w:sz="0" w:space="0" w:color="auto"/>
                                    <w:bottom w:val="none" w:sz="0" w:space="0" w:color="auto"/>
                                    <w:right w:val="none" w:sz="0" w:space="0" w:color="auto"/>
                                  </w:divBdr>
                                </w:div>
                              </w:divsChild>
                            </w:div>
                            <w:div w:id="73169212">
                              <w:marLeft w:val="225"/>
                              <w:marRight w:val="0"/>
                              <w:marTop w:val="300"/>
                              <w:marBottom w:val="300"/>
                              <w:divBdr>
                                <w:top w:val="none" w:sz="0" w:space="0" w:color="auto"/>
                                <w:left w:val="none" w:sz="0" w:space="0" w:color="auto"/>
                                <w:bottom w:val="none" w:sz="0" w:space="0" w:color="auto"/>
                                <w:right w:val="none" w:sz="0" w:space="0" w:color="auto"/>
                              </w:divBdr>
                              <w:divsChild>
                                <w:div w:id="1112164087">
                                  <w:marLeft w:val="150"/>
                                  <w:marRight w:val="0"/>
                                  <w:marTop w:val="0"/>
                                  <w:marBottom w:val="0"/>
                                  <w:divBdr>
                                    <w:top w:val="none" w:sz="0" w:space="0" w:color="auto"/>
                                    <w:left w:val="none" w:sz="0" w:space="0" w:color="auto"/>
                                    <w:bottom w:val="none" w:sz="0" w:space="0" w:color="auto"/>
                                    <w:right w:val="none" w:sz="0" w:space="0" w:color="auto"/>
                                  </w:divBdr>
                                </w:div>
                              </w:divsChild>
                            </w:div>
                            <w:div w:id="27337837">
                              <w:marLeft w:val="225"/>
                              <w:marRight w:val="0"/>
                              <w:marTop w:val="300"/>
                              <w:marBottom w:val="300"/>
                              <w:divBdr>
                                <w:top w:val="none" w:sz="0" w:space="0" w:color="auto"/>
                                <w:left w:val="none" w:sz="0" w:space="0" w:color="auto"/>
                                <w:bottom w:val="none" w:sz="0" w:space="0" w:color="auto"/>
                                <w:right w:val="none" w:sz="0" w:space="0" w:color="auto"/>
                              </w:divBdr>
                              <w:divsChild>
                                <w:div w:id="721250478">
                                  <w:marLeft w:val="150"/>
                                  <w:marRight w:val="0"/>
                                  <w:marTop w:val="0"/>
                                  <w:marBottom w:val="0"/>
                                  <w:divBdr>
                                    <w:top w:val="none" w:sz="0" w:space="0" w:color="auto"/>
                                    <w:left w:val="none" w:sz="0" w:space="0" w:color="auto"/>
                                    <w:bottom w:val="none" w:sz="0" w:space="0" w:color="auto"/>
                                    <w:right w:val="none" w:sz="0" w:space="0" w:color="auto"/>
                                  </w:divBdr>
                                </w:div>
                              </w:divsChild>
                            </w:div>
                            <w:div w:id="617108502">
                              <w:marLeft w:val="225"/>
                              <w:marRight w:val="0"/>
                              <w:marTop w:val="300"/>
                              <w:marBottom w:val="300"/>
                              <w:divBdr>
                                <w:top w:val="none" w:sz="0" w:space="0" w:color="auto"/>
                                <w:left w:val="none" w:sz="0" w:space="0" w:color="auto"/>
                                <w:bottom w:val="none" w:sz="0" w:space="0" w:color="auto"/>
                                <w:right w:val="none" w:sz="0" w:space="0" w:color="auto"/>
                              </w:divBdr>
                              <w:divsChild>
                                <w:div w:id="1145185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2951">
                      <w:marLeft w:val="0"/>
                      <w:marRight w:val="0"/>
                      <w:marTop w:val="0"/>
                      <w:marBottom w:val="750"/>
                      <w:divBdr>
                        <w:top w:val="none" w:sz="0" w:space="0" w:color="auto"/>
                        <w:left w:val="none" w:sz="0" w:space="0" w:color="auto"/>
                        <w:bottom w:val="none" w:sz="0" w:space="0" w:color="auto"/>
                        <w:right w:val="none" w:sz="0" w:space="0" w:color="auto"/>
                      </w:divBdr>
                      <w:divsChild>
                        <w:div w:id="953904728">
                          <w:marLeft w:val="0"/>
                          <w:marRight w:val="0"/>
                          <w:marTop w:val="0"/>
                          <w:marBottom w:val="75"/>
                          <w:divBdr>
                            <w:top w:val="none" w:sz="0" w:space="0" w:color="auto"/>
                            <w:left w:val="none" w:sz="0" w:space="0" w:color="auto"/>
                            <w:bottom w:val="none" w:sz="0" w:space="0" w:color="auto"/>
                            <w:right w:val="none" w:sz="0" w:space="0" w:color="auto"/>
                          </w:divBdr>
                          <w:divsChild>
                            <w:div w:id="1032994149">
                              <w:marLeft w:val="0"/>
                              <w:marRight w:val="0"/>
                              <w:marTop w:val="0"/>
                              <w:marBottom w:val="0"/>
                              <w:divBdr>
                                <w:top w:val="none" w:sz="0" w:space="0" w:color="auto"/>
                                <w:left w:val="none" w:sz="0" w:space="0" w:color="auto"/>
                                <w:bottom w:val="none" w:sz="0" w:space="0" w:color="auto"/>
                                <w:right w:val="none" w:sz="0" w:space="0" w:color="auto"/>
                              </w:divBdr>
                            </w:div>
                            <w:div w:id="1679235475">
                              <w:marLeft w:val="0"/>
                              <w:marRight w:val="0"/>
                              <w:marTop w:val="0"/>
                              <w:marBottom w:val="0"/>
                              <w:divBdr>
                                <w:top w:val="none" w:sz="0" w:space="0" w:color="auto"/>
                                <w:left w:val="none" w:sz="0" w:space="0" w:color="auto"/>
                                <w:bottom w:val="none" w:sz="0" w:space="0" w:color="auto"/>
                                <w:right w:val="none" w:sz="0" w:space="0" w:color="auto"/>
                              </w:divBdr>
                            </w:div>
                          </w:divsChild>
                        </w:div>
                        <w:div w:id="1519388805">
                          <w:marLeft w:val="0"/>
                          <w:marRight w:val="0"/>
                          <w:marTop w:val="0"/>
                          <w:marBottom w:val="0"/>
                          <w:divBdr>
                            <w:top w:val="none" w:sz="0" w:space="0" w:color="auto"/>
                            <w:left w:val="none" w:sz="0" w:space="0" w:color="auto"/>
                            <w:bottom w:val="none" w:sz="0" w:space="0" w:color="auto"/>
                            <w:right w:val="none" w:sz="0" w:space="0" w:color="auto"/>
                          </w:divBdr>
                          <w:divsChild>
                            <w:div w:id="48458961">
                              <w:marLeft w:val="225"/>
                              <w:marRight w:val="0"/>
                              <w:marTop w:val="300"/>
                              <w:marBottom w:val="300"/>
                              <w:divBdr>
                                <w:top w:val="none" w:sz="0" w:space="0" w:color="auto"/>
                                <w:left w:val="none" w:sz="0" w:space="0" w:color="auto"/>
                                <w:bottom w:val="none" w:sz="0" w:space="0" w:color="auto"/>
                                <w:right w:val="none" w:sz="0" w:space="0" w:color="auto"/>
                              </w:divBdr>
                              <w:divsChild>
                                <w:div w:id="1639646121">
                                  <w:marLeft w:val="150"/>
                                  <w:marRight w:val="0"/>
                                  <w:marTop w:val="0"/>
                                  <w:marBottom w:val="0"/>
                                  <w:divBdr>
                                    <w:top w:val="none" w:sz="0" w:space="0" w:color="auto"/>
                                    <w:left w:val="none" w:sz="0" w:space="0" w:color="auto"/>
                                    <w:bottom w:val="none" w:sz="0" w:space="0" w:color="auto"/>
                                    <w:right w:val="none" w:sz="0" w:space="0" w:color="auto"/>
                                  </w:divBdr>
                                </w:div>
                              </w:divsChild>
                            </w:div>
                            <w:div w:id="1941059683">
                              <w:marLeft w:val="225"/>
                              <w:marRight w:val="0"/>
                              <w:marTop w:val="300"/>
                              <w:marBottom w:val="300"/>
                              <w:divBdr>
                                <w:top w:val="none" w:sz="0" w:space="0" w:color="auto"/>
                                <w:left w:val="none" w:sz="0" w:space="0" w:color="auto"/>
                                <w:bottom w:val="none" w:sz="0" w:space="0" w:color="auto"/>
                                <w:right w:val="none" w:sz="0" w:space="0" w:color="auto"/>
                              </w:divBdr>
                              <w:divsChild>
                                <w:div w:id="620839350">
                                  <w:marLeft w:val="150"/>
                                  <w:marRight w:val="0"/>
                                  <w:marTop w:val="0"/>
                                  <w:marBottom w:val="0"/>
                                  <w:divBdr>
                                    <w:top w:val="none" w:sz="0" w:space="0" w:color="auto"/>
                                    <w:left w:val="none" w:sz="0" w:space="0" w:color="auto"/>
                                    <w:bottom w:val="none" w:sz="0" w:space="0" w:color="auto"/>
                                    <w:right w:val="none" w:sz="0" w:space="0" w:color="auto"/>
                                  </w:divBdr>
                                </w:div>
                              </w:divsChild>
                            </w:div>
                            <w:div w:id="1986855438">
                              <w:marLeft w:val="225"/>
                              <w:marRight w:val="0"/>
                              <w:marTop w:val="300"/>
                              <w:marBottom w:val="300"/>
                              <w:divBdr>
                                <w:top w:val="none" w:sz="0" w:space="0" w:color="auto"/>
                                <w:left w:val="none" w:sz="0" w:space="0" w:color="auto"/>
                                <w:bottom w:val="none" w:sz="0" w:space="0" w:color="auto"/>
                                <w:right w:val="none" w:sz="0" w:space="0" w:color="auto"/>
                              </w:divBdr>
                              <w:divsChild>
                                <w:div w:id="10682628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7513">
                      <w:marLeft w:val="0"/>
                      <w:marRight w:val="0"/>
                      <w:marTop w:val="0"/>
                      <w:marBottom w:val="750"/>
                      <w:divBdr>
                        <w:top w:val="none" w:sz="0" w:space="0" w:color="auto"/>
                        <w:left w:val="none" w:sz="0" w:space="0" w:color="auto"/>
                        <w:bottom w:val="none" w:sz="0" w:space="0" w:color="auto"/>
                        <w:right w:val="none" w:sz="0" w:space="0" w:color="auto"/>
                      </w:divBdr>
                      <w:divsChild>
                        <w:div w:id="49422677">
                          <w:marLeft w:val="0"/>
                          <w:marRight w:val="0"/>
                          <w:marTop w:val="0"/>
                          <w:marBottom w:val="75"/>
                          <w:divBdr>
                            <w:top w:val="none" w:sz="0" w:space="0" w:color="auto"/>
                            <w:left w:val="none" w:sz="0" w:space="0" w:color="auto"/>
                            <w:bottom w:val="none" w:sz="0" w:space="0" w:color="auto"/>
                            <w:right w:val="none" w:sz="0" w:space="0" w:color="auto"/>
                          </w:divBdr>
                          <w:divsChild>
                            <w:div w:id="1342321203">
                              <w:marLeft w:val="0"/>
                              <w:marRight w:val="0"/>
                              <w:marTop w:val="0"/>
                              <w:marBottom w:val="0"/>
                              <w:divBdr>
                                <w:top w:val="none" w:sz="0" w:space="0" w:color="auto"/>
                                <w:left w:val="none" w:sz="0" w:space="0" w:color="auto"/>
                                <w:bottom w:val="none" w:sz="0" w:space="0" w:color="auto"/>
                                <w:right w:val="none" w:sz="0" w:space="0" w:color="auto"/>
                              </w:divBdr>
                            </w:div>
                            <w:div w:id="1909076185">
                              <w:marLeft w:val="0"/>
                              <w:marRight w:val="0"/>
                              <w:marTop w:val="0"/>
                              <w:marBottom w:val="0"/>
                              <w:divBdr>
                                <w:top w:val="none" w:sz="0" w:space="0" w:color="auto"/>
                                <w:left w:val="none" w:sz="0" w:space="0" w:color="auto"/>
                                <w:bottom w:val="none" w:sz="0" w:space="0" w:color="auto"/>
                                <w:right w:val="none" w:sz="0" w:space="0" w:color="auto"/>
                              </w:divBdr>
                            </w:div>
                          </w:divsChild>
                        </w:div>
                        <w:div w:id="239945171">
                          <w:marLeft w:val="0"/>
                          <w:marRight w:val="0"/>
                          <w:marTop w:val="0"/>
                          <w:marBottom w:val="0"/>
                          <w:divBdr>
                            <w:top w:val="none" w:sz="0" w:space="0" w:color="auto"/>
                            <w:left w:val="none" w:sz="0" w:space="0" w:color="auto"/>
                            <w:bottom w:val="none" w:sz="0" w:space="0" w:color="auto"/>
                            <w:right w:val="none" w:sz="0" w:space="0" w:color="auto"/>
                          </w:divBdr>
                          <w:divsChild>
                            <w:div w:id="2060935275">
                              <w:marLeft w:val="225"/>
                              <w:marRight w:val="0"/>
                              <w:marTop w:val="300"/>
                              <w:marBottom w:val="300"/>
                              <w:divBdr>
                                <w:top w:val="none" w:sz="0" w:space="0" w:color="auto"/>
                                <w:left w:val="none" w:sz="0" w:space="0" w:color="auto"/>
                                <w:bottom w:val="none" w:sz="0" w:space="0" w:color="auto"/>
                                <w:right w:val="none" w:sz="0" w:space="0" w:color="auto"/>
                              </w:divBdr>
                              <w:divsChild>
                                <w:div w:id="1092120420">
                                  <w:marLeft w:val="150"/>
                                  <w:marRight w:val="0"/>
                                  <w:marTop w:val="0"/>
                                  <w:marBottom w:val="0"/>
                                  <w:divBdr>
                                    <w:top w:val="none" w:sz="0" w:space="0" w:color="auto"/>
                                    <w:left w:val="none" w:sz="0" w:space="0" w:color="auto"/>
                                    <w:bottom w:val="none" w:sz="0" w:space="0" w:color="auto"/>
                                    <w:right w:val="none" w:sz="0" w:space="0" w:color="auto"/>
                                  </w:divBdr>
                                </w:div>
                              </w:divsChild>
                            </w:div>
                            <w:div w:id="1226181413">
                              <w:marLeft w:val="225"/>
                              <w:marRight w:val="0"/>
                              <w:marTop w:val="300"/>
                              <w:marBottom w:val="300"/>
                              <w:divBdr>
                                <w:top w:val="none" w:sz="0" w:space="0" w:color="auto"/>
                                <w:left w:val="none" w:sz="0" w:space="0" w:color="auto"/>
                                <w:bottom w:val="none" w:sz="0" w:space="0" w:color="auto"/>
                                <w:right w:val="none" w:sz="0" w:space="0" w:color="auto"/>
                              </w:divBdr>
                              <w:divsChild>
                                <w:div w:id="5126914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32935">
                      <w:marLeft w:val="0"/>
                      <w:marRight w:val="0"/>
                      <w:marTop w:val="0"/>
                      <w:marBottom w:val="750"/>
                      <w:divBdr>
                        <w:top w:val="none" w:sz="0" w:space="0" w:color="auto"/>
                        <w:left w:val="none" w:sz="0" w:space="0" w:color="auto"/>
                        <w:bottom w:val="none" w:sz="0" w:space="0" w:color="auto"/>
                        <w:right w:val="none" w:sz="0" w:space="0" w:color="auto"/>
                      </w:divBdr>
                      <w:divsChild>
                        <w:div w:id="1385178333">
                          <w:marLeft w:val="0"/>
                          <w:marRight w:val="0"/>
                          <w:marTop w:val="0"/>
                          <w:marBottom w:val="75"/>
                          <w:divBdr>
                            <w:top w:val="none" w:sz="0" w:space="0" w:color="auto"/>
                            <w:left w:val="none" w:sz="0" w:space="0" w:color="auto"/>
                            <w:bottom w:val="none" w:sz="0" w:space="0" w:color="auto"/>
                            <w:right w:val="none" w:sz="0" w:space="0" w:color="auto"/>
                          </w:divBdr>
                          <w:divsChild>
                            <w:div w:id="1827546358">
                              <w:marLeft w:val="0"/>
                              <w:marRight w:val="0"/>
                              <w:marTop w:val="0"/>
                              <w:marBottom w:val="0"/>
                              <w:divBdr>
                                <w:top w:val="none" w:sz="0" w:space="0" w:color="auto"/>
                                <w:left w:val="none" w:sz="0" w:space="0" w:color="auto"/>
                                <w:bottom w:val="none" w:sz="0" w:space="0" w:color="auto"/>
                                <w:right w:val="none" w:sz="0" w:space="0" w:color="auto"/>
                              </w:divBdr>
                            </w:div>
                            <w:div w:id="152647255">
                              <w:marLeft w:val="0"/>
                              <w:marRight w:val="0"/>
                              <w:marTop w:val="0"/>
                              <w:marBottom w:val="0"/>
                              <w:divBdr>
                                <w:top w:val="none" w:sz="0" w:space="0" w:color="auto"/>
                                <w:left w:val="none" w:sz="0" w:space="0" w:color="auto"/>
                                <w:bottom w:val="none" w:sz="0" w:space="0" w:color="auto"/>
                                <w:right w:val="none" w:sz="0" w:space="0" w:color="auto"/>
                              </w:divBdr>
                            </w:div>
                          </w:divsChild>
                        </w:div>
                        <w:div w:id="1255868862">
                          <w:marLeft w:val="0"/>
                          <w:marRight w:val="0"/>
                          <w:marTop w:val="0"/>
                          <w:marBottom w:val="0"/>
                          <w:divBdr>
                            <w:top w:val="none" w:sz="0" w:space="0" w:color="auto"/>
                            <w:left w:val="none" w:sz="0" w:space="0" w:color="auto"/>
                            <w:bottom w:val="none" w:sz="0" w:space="0" w:color="auto"/>
                            <w:right w:val="none" w:sz="0" w:space="0" w:color="auto"/>
                          </w:divBdr>
                          <w:divsChild>
                            <w:div w:id="338584752">
                              <w:marLeft w:val="225"/>
                              <w:marRight w:val="0"/>
                              <w:marTop w:val="300"/>
                              <w:marBottom w:val="300"/>
                              <w:divBdr>
                                <w:top w:val="none" w:sz="0" w:space="0" w:color="auto"/>
                                <w:left w:val="none" w:sz="0" w:space="0" w:color="auto"/>
                                <w:bottom w:val="none" w:sz="0" w:space="0" w:color="auto"/>
                                <w:right w:val="none" w:sz="0" w:space="0" w:color="auto"/>
                              </w:divBdr>
                              <w:divsChild>
                                <w:div w:id="1234897211">
                                  <w:marLeft w:val="150"/>
                                  <w:marRight w:val="0"/>
                                  <w:marTop w:val="0"/>
                                  <w:marBottom w:val="0"/>
                                  <w:divBdr>
                                    <w:top w:val="none" w:sz="0" w:space="0" w:color="auto"/>
                                    <w:left w:val="none" w:sz="0" w:space="0" w:color="auto"/>
                                    <w:bottom w:val="none" w:sz="0" w:space="0" w:color="auto"/>
                                    <w:right w:val="none" w:sz="0" w:space="0" w:color="auto"/>
                                  </w:divBdr>
                                </w:div>
                              </w:divsChild>
                            </w:div>
                            <w:div w:id="2068069199">
                              <w:marLeft w:val="225"/>
                              <w:marRight w:val="0"/>
                              <w:marTop w:val="300"/>
                              <w:marBottom w:val="300"/>
                              <w:divBdr>
                                <w:top w:val="none" w:sz="0" w:space="0" w:color="auto"/>
                                <w:left w:val="none" w:sz="0" w:space="0" w:color="auto"/>
                                <w:bottom w:val="none" w:sz="0" w:space="0" w:color="auto"/>
                                <w:right w:val="none" w:sz="0" w:space="0" w:color="auto"/>
                              </w:divBdr>
                              <w:divsChild>
                                <w:div w:id="1760909705">
                                  <w:marLeft w:val="150"/>
                                  <w:marRight w:val="0"/>
                                  <w:marTop w:val="0"/>
                                  <w:marBottom w:val="0"/>
                                  <w:divBdr>
                                    <w:top w:val="none" w:sz="0" w:space="0" w:color="auto"/>
                                    <w:left w:val="none" w:sz="0" w:space="0" w:color="auto"/>
                                    <w:bottom w:val="none" w:sz="0" w:space="0" w:color="auto"/>
                                    <w:right w:val="none" w:sz="0" w:space="0" w:color="auto"/>
                                  </w:divBdr>
                                </w:div>
                              </w:divsChild>
                            </w:div>
                            <w:div w:id="1480923368">
                              <w:marLeft w:val="225"/>
                              <w:marRight w:val="0"/>
                              <w:marTop w:val="300"/>
                              <w:marBottom w:val="300"/>
                              <w:divBdr>
                                <w:top w:val="none" w:sz="0" w:space="0" w:color="auto"/>
                                <w:left w:val="none" w:sz="0" w:space="0" w:color="auto"/>
                                <w:bottom w:val="none" w:sz="0" w:space="0" w:color="auto"/>
                                <w:right w:val="none" w:sz="0" w:space="0" w:color="auto"/>
                              </w:divBdr>
                              <w:divsChild>
                                <w:div w:id="1546331297">
                                  <w:marLeft w:val="150"/>
                                  <w:marRight w:val="0"/>
                                  <w:marTop w:val="0"/>
                                  <w:marBottom w:val="0"/>
                                  <w:divBdr>
                                    <w:top w:val="none" w:sz="0" w:space="0" w:color="auto"/>
                                    <w:left w:val="none" w:sz="0" w:space="0" w:color="auto"/>
                                    <w:bottom w:val="none" w:sz="0" w:space="0" w:color="auto"/>
                                    <w:right w:val="none" w:sz="0" w:space="0" w:color="auto"/>
                                  </w:divBdr>
                                </w:div>
                              </w:divsChild>
                            </w:div>
                            <w:div w:id="1691107361">
                              <w:marLeft w:val="225"/>
                              <w:marRight w:val="0"/>
                              <w:marTop w:val="300"/>
                              <w:marBottom w:val="300"/>
                              <w:divBdr>
                                <w:top w:val="none" w:sz="0" w:space="0" w:color="auto"/>
                                <w:left w:val="none" w:sz="0" w:space="0" w:color="auto"/>
                                <w:bottom w:val="none" w:sz="0" w:space="0" w:color="auto"/>
                                <w:right w:val="none" w:sz="0" w:space="0" w:color="auto"/>
                              </w:divBdr>
                              <w:divsChild>
                                <w:div w:id="1715320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999295">
                      <w:marLeft w:val="0"/>
                      <w:marRight w:val="0"/>
                      <w:marTop w:val="0"/>
                      <w:marBottom w:val="750"/>
                      <w:divBdr>
                        <w:top w:val="none" w:sz="0" w:space="0" w:color="auto"/>
                        <w:left w:val="none" w:sz="0" w:space="0" w:color="auto"/>
                        <w:bottom w:val="none" w:sz="0" w:space="0" w:color="auto"/>
                        <w:right w:val="none" w:sz="0" w:space="0" w:color="auto"/>
                      </w:divBdr>
                      <w:divsChild>
                        <w:div w:id="566914917">
                          <w:marLeft w:val="0"/>
                          <w:marRight w:val="0"/>
                          <w:marTop w:val="0"/>
                          <w:marBottom w:val="75"/>
                          <w:divBdr>
                            <w:top w:val="none" w:sz="0" w:space="0" w:color="auto"/>
                            <w:left w:val="none" w:sz="0" w:space="0" w:color="auto"/>
                            <w:bottom w:val="none" w:sz="0" w:space="0" w:color="auto"/>
                            <w:right w:val="none" w:sz="0" w:space="0" w:color="auto"/>
                          </w:divBdr>
                          <w:divsChild>
                            <w:div w:id="939339835">
                              <w:marLeft w:val="0"/>
                              <w:marRight w:val="0"/>
                              <w:marTop w:val="0"/>
                              <w:marBottom w:val="0"/>
                              <w:divBdr>
                                <w:top w:val="none" w:sz="0" w:space="0" w:color="auto"/>
                                <w:left w:val="none" w:sz="0" w:space="0" w:color="auto"/>
                                <w:bottom w:val="none" w:sz="0" w:space="0" w:color="auto"/>
                                <w:right w:val="none" w:sz="0" w:space="0" w:color="auto"/>
                              </w:divBdr>
                            </w:div>
                            <w:div w:id="1450125239">
                              <w:marLeft w:val="0"/>
                              <w:marRight w:val="0"/>
                              <w:marTop w:val="0"/>
                              <w:marBottom w:val="0"/>
                              <w:divBdr>
                                <w:top w:val="none" w:sz="0" w:space="0" w:color="auto"/>
                                <w:left w:val="none" w:sz="0" w:space="0" w:color="auto"/>
                                <w:bottom w:val="none" w:sz="0" w:space="0" w:color="auto"/>
                                <w:right w:val="none" w:sz="0" w:space="0" w:color="auto"/>
                              </w:divBdr>
                            </w:div>
                          </w:divsChild>
                        </w:div>
                        <w:div w:id="1659920995">
                          <w:marLeft w:val="0"/>
                          <w:marRight w:val="0"/>
                          <w:marTop w:val="0"/>
                          <w:marBottom w:val="0"/>
                          <w:divBdr>
                            <w:top w:val="none" w:sz="0" w:space="0" w:color="auto"/>
                            <w:left w:val="none" w:sz="0" w:space="0" w:color="auto"/>
                            <w:bottom w:val="none" w:sz="0" w:space="0" w:color="auto"/>
                            <w:right w:val="none" w:sz="0" w:space="0" w:color="auto"/>
                          </w:divBdr>
                          <w:divsChild>
                            <w:div w:id="1888106535">
                              <w:marLeft w:val="225"/>
                              <w:marRight w:val="0"/>
                              <w:marTop w:val="300"/>
                              <w:marBottom w:val="300"/>
                              <w:divBdr>
                                <w:top w:val="none" w:sz="0" w:space="0" w:color="auto"/>
                                <w:left w:val="none" w:sz="0" w:space="0" w:color="auto"/>
                                <w:bottom w:val="none" w:sz="0" w:space="0" w:color="auto"/>
                                <w:right w:val="none" w:sz="0" w:space="0" w:color="auto"/>
                              </w:divBdr>
                              <w:divsChild>
                                <w:div w:id="551616915">
                                  <w:marLeft w:val="150"/>
                                  <w:marRight w:val="0"/>
                                  <w:marTop w:val="0"/>
                                  <w:marBottom w:val="0"/>
                                  <w:divBdr>
                                    <w:top w:val="none" w:sz="0" w:space="0" w:color="auto"/>
                                    <w:left w:val="none" w:sz="0" w:space="0" w:color="auto"/>
                                    <w:bottom w:val="none" w:sz="0" w:space="0" w:color="auto"/>
                                    <w:right w:val="none" w:sz="0" w:space="0" w:color="auto"/>
                                  </w:divBdr>
                                </w:div>
                              </w:divsChild>
                            </w:div>
                            <w:div w:id="1413896758">
                              <w:marLeft w:val="225"/>
                              <w:marRight w:val="0"/>
                              <w:marTop w:val="300"/>
                              <w:marBottom w:val="300"/>
                              <w:divBdr>
                                <w:top w:val="none" w:sz="0" w:space="0" w:color="auto"/>
                                <w:left w:val="none" w:sz="0" w:space="0" w:color="auto"/>
                                <w:bottom w:val="none" w:sz="0" w:space="0" w:color="auto"/>
                                <w:right w:val="none" w:sz="0" w:space="0" w:color="auto"/>
                              </w:divBdr>
                              <w:divsChild>
                                <w:div w:id="9434143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40388">
                      <w:marLeft w:val="0"/>
                      <w:marRight w:val="0"/>
                      <w:marTop w:val="0"/>
                      <w:marBottom w:val="750"/>
                      <w:divBdr>
                        <w:top w:val="none" w:sz="0" w:space="0" w:color="auto"/>
                        <w:left w:val="none" w:sz="0" w:space="0" w:color="auto"/>
                        <w:bottom w:val="none" w:sz="0" w:space="0" w:color="auto"/>
                        <w:right w:val="none" w:sz="0" w:space="0" w:color="auto"/>
                      </w:divBdr>
                      <w:divsChild>
                        <w:div w:id="1883589340">
                          <w:marLeft w:val="0"/>
                          <w:marRight w:val="0"/>
                          <w:marTop w:val="0"/>
                          <w:marBottom w:val="75"/>
                          <w:divBdr>
                            <w:top w:val="none" w:sz="0" w:space="0" w:color="auto"/>
                            <w:left w:val="none" w:sz="0" w:space="0" w:color="auto"/>
                            <w:bottom w:val="none" w:sz="0" w:space="0" w:color="auto"/>
                            <w:right w:val="none" w:sz="0" w:space="0" w:color="auto"/>
                          </w:divBdr>
                          <w:divsChild>
                            <w:div w:id="1554536109">
                              <w:marLeft w:val="0"/>
                              <w:marRight w:val="0"/>
                              <w:marTop w:val="0"/>
                              <w:marBottom w:val="0"/>
                              <w:divBdr>
                                <w:top w:val="none" w:sz="0" w:space="0" w:color="auto"/>
                                <w:left w:val="none" w:sz="0" w:space="0" w:color="auto"/>
                                <w:bottom w:val="none" w:sz="0" w:space="0" w:color="auto"/>
                                <w:right w:val="none" w:sz="0" w:space="0" w:color="auto"/>
                              </w:divBdr>
                            </w:div>
                            <w:div w:id="1009714613">
                              <w:marLeft w:val="0"/>
                              <w:marRight w:val="0"/>
                              <w:marTop w:val="0"/>
                              <w:marBottom w:val="0"/>
                              <w:divBdr>
                                <w:top w:val="none" w:sz="0" w:space="0" w:color="auto"/>
                                <w:left w:val="none" w:sz="0" w:space="0" w:color="auto"/>
                                <w:bottom w:val="none" w:sz="0" w:space="0" w:color="auto"/>
                                <w:right w:val="none" w:sz="0" w:space="0" w:color="auto"/>
                              </w:divBdr>
                            </w:div>
                          </w:divsChild>
                        </w:div>
                        <w:div w:id="1144011399">
                          <w:marLeft w:val="0"/>
                          <w:marRight w:val="0"/>
                          <w:marTop w:val="0"/>
                          <w:marBottom w:val="0"/>
                          <w:divBdr>
                            <w:top w:val="none" w:sz="0" w:space="0" w:color="auto"/>
                            <w:left w:val="none" w:sz="0" w:space="0" w:color="auto"/>
                            <w:bottom w:val="none" w:sz="0" w:space="0" w:color="auto"/>
                            <w:right w:val="none" w:sz="0" w:space="0" w:color="auto"/>
                          </w:divBdr>
                          <w:divsChild>
                            <w:div w:id="989671434">
                              <w:marLeft w:val="225"/>
                              <w:marRight w:val="0"/>
                              <w:marTop w:val="300"/>
                              <w:marBottom w:val="300"/>
                              <w:divBdr>
                                <w:top w:val="none" w:sz="0" w:space="0" w:color="auto"/>
                                <w:left w:val="none" w:sz="0" w:space="0" w:color="auto"/>
                                <w:bottom w:val="none" w:sz="0" w:space="0" w:color="auto"/>
                                <w:right w:val="none" w:sz="0" w:space="0" w:color="auto"/>
                              </w:divBdr>
                              <w:divsChild>
                                <w:div w:id="2007978538">
                                  <w:marLeft w:val="150"/>
                                  <w:marRight w:val="0"/>
                                  <w:marTop w:val="0"/>
                                  <w:marBottom w:val="0"/>
                                  <w:divBdr>
                                    <w:top w:val="none" w:sz="0" w:space="0" w:color="auto"/>
                                    <w:left w:val="none" w:sz="0" w:space="0" w:color="auto"/>
                                    <w:bottom w:val="none" w:sz="0" w:space="0" w:color="auto"/>
                                    <w:right w:val="none" w:sz="0" w:space="0" w:color="auto"/>
                                  </w:divBdr>
                                </w:div>
                              </w:divsChild>
                            </w:div>
                            <w:div w:id="12416053">
                              <w:marLeft w:val="225"/>
                              <w:marRight w:val="0"/>
                              <w:marTop w:val="300"/>
                              <w:marBottom w:val="300"/>
                              <w:divBdr>
                                <w:top w:val="none" w:sz="0" w:space="0" w:color="auto"/>
                                <w:left w:val="none" w:sz="0" w:space="0" w:color="auto"/>
                                <w:bottom w:val="none" w:sz="0" w:space="0" w:color="auto"/>
                                <w:right w:val="none" w:sz="0" w:space="0" w:color="auto"/>
                              </w:divBdr>
                              <w:divsChild>
                                <w:div w:id="207789163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012038">
          <w:marLeft w:val="0"/>
          <w:marRight w:val="0"/>
          <w:marTop w:val="675"/>
          <w:marBottom w:val="0"/>
          <w:divBdr>
            <w:top w:val="single" w:sz="12" w:space="0" w:color="D2D2D2"/>
            <w:left w:val="none" w:sz="0" w:space="0" w:color="auto"/>
            <w:bottom w:val="none" w:sz="0" w:space="0" w:color="auto"/>
            <w:right w:val="none" w:sz="0" w:space="0" w:color="auto"/>
          </w:divBdr>
          <w:divsChild>
            <w:div w:id="8043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1449">
      <w:bodyDiv w:val="1"/>
      <w:marLeft w:val="0"/>
      <w:marRight w:val="0"/>
      <w:marTop w:val="0"/>
      <w:marBottom w:val="0"/>
      <w:divBdr>
        <w:top w:val="none" w:sz="0" w:space="0" w:color="auto"/>
        <w:left w:val="none" w:sz="0" w:space="0" w:color="auto"/>
        <w:bottom w:val="none" w:sz="0" w:space="0" w:color="auto"/>
        <w:right w:val="none" w:sz="0" w:space="0" w:color="auto"/>
      </w:divBdr>
    </w:div>
    <w:div w:id="1568807723">
      <w:bodyDiv w:val="1"/>
      <w:marLeft w:val="0"/>
      <w:marRight w:val="0"/>
      <w:marTop w:val="0"/>
      <w:marBottom w:val="0"/>
      <w:divBdr>
        <w:top w:val="none" w:sz="0" w:space="0" w:color="auto"/>
        <w:left w:val="none" w:sz="0" w:space="0" w:color="auto"/>
        <w:bottom w:val="none" w:sz="0" w:space="0" w:color="auto"/>
        <w:right w:val="none" w:sz="0" w:space="0" w:color="auto"/>
      </w:divBdr>
    </w:div>
    <w:div w:id="1766729219">
      <w:bodyDiv w:val="1"/>
      <w:marLeft w:val="0"/>
      <w:marRight w:val="0"/>
      <w:marTop w:val="0"/>
      <w:marBottom w:val="0"/>
      <w:divBdr>
        <w:top w:val="none" w:sz="0" w:space="0" w:color="auto"/>
        <w:left w:val="none" w:sz="0" w:space="0" w:color="auto"/>
        <w:bottom w:val="none" w:sz="0" w:space="0" w:color="auto"/>
        <w:right w:val="none" w:sz="0" w:space="0" w:color="auto"/>
      </w:divBdr>
    </w:div>
    <w:div w:id="1932666096">
      <w:bodyDiv w:val="1"/>
      <w:marLeft w:val="0"/>
      <w:marRight w:val="0"/>
      <w:marTop w:val="0"/>
      <w:marBottom w:val="0"/>
      <w:divBdr>
        <w:top w:val="none" w:sz="0" w:space="0" w:color="auto"/>
        <w:left w:val="none" w:sz="0" w:space="0" w:color="auto"/>
        <w:bottom w:val="none" w:sz="0" w:space="0" w:color="auto"/>
        <w:right w:val="none" w:sz="0" w:space="0" w:color="auto"/>
      </w:divBdr>
      <w:divsChild>
        <w:div w:id="1860392038">
          <w:marLeft w:val="0"/>
          <w:marRight w:val="0"/>
          <w:marTop w:val="0"/>
          <w:marBottom w:val="0"/>
          <w:divBdr>
            <w:top w:val="none" w:sz="0" w:space="0" w:color="auto"/>
            <w:left w:val="none" w:sz="0" w:space="0" w:color="auto"/>
            <w:bottom w:val="none" w:sz="0" w:space="0" w:color="auto"/>
            <w:right w:val="none" w:sz="0" w:space="0" w:color="auto"/>
          </w:divBdr>
          <w:divsChild>
            <w:div w:id="952708142">
              <w:marLeft w:val="0"/>
              <w:marRight w:val="0"/>
              <w:marTop w:val="0"/>
              <w:marBottom w:val="0"/>
              <w:divBdr>
                <w:top w:val="none" w:sz="0" w:space="0" w:color="auto"/>
                <w:left w:val="none" w:sz="0" w:space="0" w:color="auto"/>
                <w:bottom w:val="none" w:sz="0" w:space="0" w:color="auto"/>
                <w:right w:val="none" w:sz="0" w:space="0" w:color="auto"/>
              </w:divBdr>
              <w:divsChild>
                <w:div w:id="17415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ussc.gov/guidelines/2018-guidelines-manual/annotated-2018-chapter-4" TargetMode="External" Id="rId13" /><Relationship Type="http://schemas.openxmlformats.org/officeDocument/2006/relationships/hyperlink" Target="https://nij.ojp.gov/first-step-act/the-attorney-generals-first-step-act-section-3634-annual-report-december-2020.pdf" TargetMode="External" Id="rId26" /><Relationship Type="http://schemas.openxmlformats.org/officeDocument/2006/relationships/fontTable" Target="fontTable.xml" Id="rId39" /><Relationship Type="http://schemas.openxmlformats.org/officeDocument/2006/relationships/hyperlink" Target="https://www.urban.org/research/publication/next-steps-federal-corrections-reform" TargetMode="External" Id="rId21" /><Relationship Type="http://schemas.openxmlformats.org/officeDocument/2006/relationships/hyperlink" Target="https://www.arnoldventures.org/" TargetMode="External" Id="rId34" /><Relationship Type="http://schemas.microsoft.com/office/2018/08/relationships/commentsExtensible" Target="commentsExtensible.xml" Id="rId42" /><Relationship Type="http://schemas.openxmlformats.org/officeDocument/2006/relationships/hyperlink" Target="https://www.bop.gov/resources/fsa/time_credits_disqualifying_offenses.jsp" TargetMode="External" Id="rId7" /><Relationship Type="http://schemas.openxmlformats.org/officeDocument/2006/relationships/numbering" Target="numbering.xml" Id="rId2" /><Relationship Type="http://schemas.openxmlformats.org/officeDocument/2006/relationships/hyperlink" Target="https://www.bop.gov/inmates/fsa/docs/fsa_pattern_violent_offense_codes.pdf" TargetMode="External" Id="rId16" /><Relationship Type="http://schemas.openxmlformats.org/officeDocument/2006/relationships/hyperlink" Target="https://www.urban.org/urban-wire/how-can-first-step-acts-risk-assessment-tool-lead-early-release-federal-prison" TargetMode="External" Id="rId20" /><Relationship Type="http://schemas.openxmlformats.org/officeDocument/2006/relationships/hyperlink" Target="https://www.bop.gov/resources/fsa/time_credits_disqualifying_offenses.jsp" TargetMode="External"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hyperlink" Target="https://www.congress.gov/115/plaws/publ391/PLAW-115publ391.pdf" TargetMode="External" Id="rId6" /><Relationship Type="http://schemas.microsoft.com/office/2016/09/relationships/commentsIds" Target="commentsIds.xml" Id="rId11" /><Relationship Type="http://schemas.openxmlformats.org/officeDocument/2006/relationships/hyperlink" Target="https://nij.ojp.gov/sites/g/files/xyckuh171/files/media/document/the-first-step-act-of-2018-risk-and-needs-assessment-system-updated.pdf" TargetMode="External" Id="rId24" /><Relationship Type="http://schemas.openxmlformats.org/officeDocument/2006/relationships/hyperlink" Target="https://www.ojp.gov/pdffiles1/nij/256084.pdf" TargetMode="External" Id="rId32" /><Relationship Type="http://schemas.openxmlformats.org/officeDocument/2006/relationships/hyperlink" Target="https://www.urban.org/author/emily-tiry" TargetMode="External" Id="rId37" /><Relationship Type="http://schemas.microsoft.com/office/2011/relationships/people" Target="people.xml" Id="rId40" /><Relationship Type="http://schemas.openxmlformats.org/officeDocument/2006/relationships/webSettings" Target="webSettings.xml" Id="rId5" /><Relationship Type="http://schemas.openxmlformats.org/officeDocument/2006/relationships/hyperlink" Target="https://nij.ojp.gov/sites/g/files/xyckuh171/files/media/document/the-first-step-act-of-2018-risk-and-needs-assessment-system_1.pdf" TargetMode="External" Id="rId23" /><Relationship Type="http://schemas.openxmlformats.org/officeDocument/2006/relationships/hyperlink" Target="https://firststepact-irc.org/report-of-the-independent-review-committee-report-pursuant-to-the-requirements-of-title-i-section-107g-of-the-first-step-act-fsa-of-2018-p-l-115-391/" TargetMode="External" Id="rId28" /><Relationship Type="http://schemas.openxmlformats.org/officeDocument/2006/relationships/hyperlink" Target="https://www.urban.org/terms-service" TargetMode="External" Id="rId36" /><Relationship Type="http://schemas.microsoft.com/office/2011/relationships/commentsExtended" Target="commentsExtended.xml" Id="rId10" /><Relationship Type="http://schemas.openxmlformats.org/officeDocument/2006/relationships/hyperlink" Target="https://www.bop.gov/resources/news/20200115_fsa_update.jsp" TargetMode="External" Id="rId31" /><Relationship Type="http://schemas.openxmlformats.org/officeDocument/2006/relationships/settings" Target="settings.xml" Id="rId4" /><Relationship Type="http://schemas.openxmlformats.org/officeDocument/2006/relationships/comments" Target="comments.xml" Id="rId9" /><Relationship Type="http://schemas.openxmlformats.org/officeDocument/2006/relationships/hyperlink" Target="https://www.urban.org/criticalvalue/26-the-first-step-act" TargetMode="External" Id="rId22" /><Relationship Type="http://schemas.openxmlformats.org/officeDocument/2006/relationships/hyperlink" Target="https://www.ncjrs.gov/pdffiles1/nij/256084.pdf" TargetMode="External" Id="rId27" /><Relationship Type="http://schemas.openxmlformats.org/officeDocument/2006/relationships/hyperlink" Target="https://www.bop.gov/coronavirus/docs/bop_memo_home_confinement.pdf" TargetMode="External" Id="rId30" /><Relationship Type="http://schemas.openxmlformats.org/officeDocument/2006/relationships/hyperlink" Target="https://www.urban.org/support/funding-principles" TargetMode="External" Id="rId35" /><Relationship Type="http://schemas.openxmlformats.org/officeDocument/2006/relationships/hyperlink" Target="https://www.bop.gov/inmates/fsa/docs/the-first-step-act-of-2018-risk-and-needs-assessment-system-updated.pdf" TargetMode="External" Id="rId8" /><Relationship Type="http://schemas.openxmlformats.org/officeDocument/2006/relationships/styles" Target="styles.xml" Id="rId3" /><Relationship Type="http://schemas.openxmlformats.org/officeDocument/2006/relationships/hyperlink" Target="https://www.bop.gov/inmates/fsa/docs/fsa_pattern_violent_offense_codes.pdf" TargetMode="External" Id="rId12" /><Relationship Type="http://schemas.openxmlformats.org/officeDocument/2006/relationships/hyperlink" Target="https://www.ussc.gov/guidelines/2018-guidelines-manual/annotated-2018-chapter-4" TargetMode="External" Id="rId17" /><Relationship Type="http://schemas.openxmlformats.org/officeDocument/2006/relationships/hyperlink" Target="https://www.ncjrs.gov/pdffiles1/nij/254799.pdf" TargetMode="External" Id="rId25" /><Relationship Type="http://schemas.openxmlformats.org/officeDocument/2006/relationships/hyperlink" Target="https://www.ojp.gov/library/publications/2020-review-and-revalidation-first-step-act-risk-assessment-tool" TargetMode="External" Id="rId33" /><Relationship Type="http://schemas.openxmlformats.org/officeDocument/2006/relationships/hyperlink" Target="https://www.urban.org/author/julie-samuels" TargetMode="External" Id="rId38" /><Relationship Type="http://schemas.openxmlformats.org/officeDocument/2006/relationships/hyperlink" Target="https://www.ojp.gov/pdffiles1/nij/256084.pdf" TargetMode="External" Id="R9daa6a5540824a82" /><Relationship Type="http://schemas.openxmlformats.org/officeDocument/2006/relationships/hyperlink" Target="https://www.bop.gov/inmates/fsa/docs/2021_fsa_program_guide.pdf" TargetMode="External" Id="Rd925b06a57e24fa1" /><Relationship Type="http://schemas.openxmlformats.org/officeDocument/2006/relationships/hyperlink" Target="https://www.ojp.gov/pdffiles1/nij/256084.pdf" TargetMode="External" Id="Rd4d3a4e1332d4026" /><Relationship Type="http://schemas.openxmlformats.org/officeDocument/2006/relationships/hyperlink" Target="https://www.bop.gov/inmates/fsa/docs/2021_fsa_program_guide.pdf" TargetMode="External" Id="R423783da621846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38529-50E1-4507-A325-9157CF4AD62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samuels.julie@gmail.com</dc:creator>
  <keywords/>
  <dc:description/>
  <lastModifiedBy>Serena Lei</lastModifiedBy>
  <revision>5</revision>
  <lastPrinted>2020-12-04T20:17:00.0000000Z</lastPrinted>
  <dcterms:created xsi:type="dcterms:W3CDTF">2021-04-22T13:22:00.0000000Z</dcterms:created>
  <dcterms:modified xsi:type="dcterms:W3CDTF">2021-04-22T13:28:48.2869709Z</dcterms:modified>
</coreProperties>
</file>