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02D8E" w14:textId="77777777" w:rsidR="00FA2B61" w:rsidRPr="005B2A09" w:rsidRDefault="00FA2B61" w:rsidP="005B2A09">
      <w:pPr>
        <w:rPr>
          <w:rFonts w:ascii="Segoe UI" w:hAnsi="Segoe UI" w:cs="Segoe UI"/>
        </w:rPr>
      </w:pPr>
      <w:bookmarkStart w:id="0" w:name="_Toc515396388"/>
      <w:r w:rsidRPr="005B2A09">
        <w:rPr>
          <w:rFonts w:ascii="Segoe UI" w:hAnsi="Segoe UI" w:cs="Segoe UI"/>
          <w:noProof/>
        </w:rPr>
        <w:drawing>
          <wp:inline distT="0" distB="0" distL="0" distR="0" wp14:anchorId="0C9B5E71" wp14:editId="3F82D950">
            <wp:extent cx="1164590" cy="824154"/>
            <wp:effectExtent l="0" t="0" r="0" b="0"/>
            <wp:docPr id="2" name="Picture 2" descr="UNC Gillings School of Global Public 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llings School of Global Public Health_logo_cmyk_v.jpg"/>
                    <pic:cNvPicPr/>
                  </pic:nvPicPr>
                  <pic:blipFill rotWithShape="1">
                    <a:blip r:embed="rId10" cstate="print">
                      <a:extLst>
                        <a:ext uri="{28A0092B-C50C-407E-A947-70E740481C1C}">
                          <a14:useLocalDpi xmlns:a14="http://schemas.microsoft.com/office/drawing/2010/main" val="0"/>
                        </a:ext>
                      </a:extLst>
                    </a:blip>
                    <a:srcRect t="9117" b="7259"/>
                    <a:stretch/>
                  </pic:blipFill>
                  <pic:spPr bwMode="auto">
                    <a:xfrm>
                      <a:off x="0" y="0"/>
                      <a:ext cx="1165089" cy="824507"/>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6B7083F0" w14:textId="77777777" w:rsidR="00FA2B61" w:rsidRPr="003A5C2A" w:rsidRDefault="00FA2B61" w:rsidP="00FA2B61">
      <w:pPr>
        <w:pStyle w:val="Heading1"/>
        <w:spacing w:before="0" w:line="240" w:lineRule="auto"/>
        <w:jc w:val="center"/>
        <w:rPr>
          <w:rFonts w:ascii="Segoe UI" w:hAnsi="Segoe UI" w:cs="Segoe UI"/>
          <w:b/>
          <w:color w:val="4B9CD3"/>
          <w:sz w:val="36"/>
          <w:szCs w:val="36"/>
        </w:rPr>
      </w:pPr>
      <w:r w:rsidRPr="003A5C2A">
        <w:rPr>
          <w:rFonts w:ascii="Segoe UI" w:hAnsi="Segoe UI" w:cs="Segoe UI"/>
          <w:b/>
          <w:color w:val="4B9CD3"/>
          <w:sz w:val="36"/>
          <w:szCs w:val="36"/>
        </w:rPr>
        <w:t>Syllabus</w:t>
      </w:r>
    </w:p>
    <w:p w14:paraId="568288D8" w14:textId="42EAF7EC" w:rsidR="00FA2B61" w:rsidRPr="005B2A09" w:rsidRDefault="00524CED" w:rsidP="00FA2B61">
      <w:pPr>
        <w:spacing w:after="0" w:line="240" w:lineRule="auto"/>
        <w:jc w:val="center"/>
        <w:rPr>
          <w:rFonts w:ascii="Segoe UI" w:hAnsi="Segoe UI" w:cs="Segoe UI"/>
        </w:rPr>
      </w:pPr>
      <w:r>
        <w:rPr>
          <w:rFonts w:ascii="Segoe UI" w:hAnsi="Segoe UI" w:cs="Segoe UI"/>
        </w:rPr>
        <w:t>BIOS 784: Introduction to Computational Biology</w:t>
      </w:r>
    </w:p>
    <w:p w14:paraId="68C8ADA5" w14:textId="4B7DEAC7" w:rsidR="00FA2B61" w:rsidRPr="005B2A09" w:rsidRDefault="00524CED" w:rsidP="00FA2B61">
      <w:pPr>
        <w:spacing w:after="0" w:line="240" w:lineRule="auto"/>
        <w:jc w:val="center"/>
        <w:rPr>
          <w:rFonts w:ascii="Segoe UI" w:hAnsi="Segoe UI" w:cs="Segoe UI"/>
        </w:rPr>
      </w:pPr>
      <w:r>
        <w:rPr>
          <w:rFonts w:ascii="Segoe UI" w:hAnsi="Segoe UI" w:cs="Segoe UI"/>
        </w:rPr>
        <w:t>Fall 2022</w:t>
      </w:r>
    </w:p>
    <w:p w14:paraId="75BA7159" w14:textId="251344BD" w:rsidR="00FA2B61" w:rsidRDefault="00524CED" w:rsidP="00FA2B61">
      <w:pPr>
        <w:spacing w:after="0" w:line="240" w:lineRule="auto"/>
        <w:jc w:val="center"/>
        <w:rPr>
          <w:rFonts w:ascii="Segoe UI" w:hAnsi="Segoe UI" w:cs="Segoe UI"/>
        </w:rPr>
      </w:pPr>
      <w:r>
        <w:rPr>
          <w:rFonts w:ascii="Segoe UI" w:hAnsi="Segoe UI" w:cs="Segoe UI"/>
        </w:rPr>
        <w:t>3 credits</w:t>
      </w:r>
    </w:p>
    <w:p w14:paraId="6F40D089" w14:textId="77777777" w:rsidR="00524CED" w:rsidRPr="005B2A09" w:rsidRDefault="00524CED" w:rsidP="00FA2B61">
      <w:pPr>
        <w:spacing w:after="0" w:line="240" w:lineRule="auto"/>
        <w:jc w:val="center"/>
        <w:rPr>
          <w:rFonts w:ascii="Segoe UI" w:hAnsi="Segoe UI" w:cs="Segoe UI"/>
        </w:rPr>
      </w:pPr>
    </w:p>
    <w:p w14:paraId="4BC002E8" w14:textId="77777777" w:rsidR="000B3EC2" w:rsidRPr="00FA2B61" w:rsidRDefault="000B3EC2" w:rsidP="00B536B6">
      <w:pPr>
        <w:pStyle w:val="Heading2"/>
      </w:pPr>
      <w:r w:rsidRPr="00FA2B61">
        <w:t>Course Description</w:t>
      </w:r>
    </w:p>
    <w:p w14:paraId="2ECF7D2C" w14:textId="2049C4D2" w:rsidR="00330396" w:rsidRPr="00330396" w:rsidRDefault="00330396" w:rsidP="00330396">
      <w:pPr>
        <w:rPr>
          <w:rStyle w:val="Heading2Char"/>
        </w:rPr>
      </w:pPr>
      <w:r w:rsidRPr="00330396">
        <w:rPr>
          <w:rFonts w:ascii="Segoe UI" w:hAnsi="Segoe UI" w:cs="Segoe UI"/>
        </w:rPr>
        <w:t>Molecular biology, sequence alignment, sequence motifs identification by Monte Carlo Bayesian approaches, dynamic programming, hidden Markov models, computational algorithms, statistical software, high-throughput sequencing data and its application in computational biology.</w:t>
      </w:r>
    </w:p>
    <w:p w14:paraId="356E5B85" w14:textId="44BD47C7" w:rsidR="00C75580" w:rsidRPr="00330396" w:rsidRDefault="000B3EC2" w:rsidP="00330396">
      <w:pPr>
        <w:spacing w:before="240" w:after="240" w:line="240" w:lineRule="auto"/>
        <w:rPr>
          <w:rFonts w:ascii="Segoe UI" w:hAnsi="Segoe UI" w:cs="Segoe UI"/>
        </w:rPr>
      </w:pPr>
      <w:r w:rsidRPr="0082582D">
        <w:rPr>
          <w:rStyle w:val="Heading2Char"/>
        </w:rPr>
        <w:t>Prerequisites:</w:t>
      </w:r>
      <w:r w:rsidRPr="00A026B2">
        <w:rPr>
          <w:rFonts w:ascii="Segoe UI" w:hAnsi="Segoe UI" w:cs="Segoe UI"/>
        </w:rPr>
        <w:t xml:space="preserve">  </w:t>
      </w:r>
      <w:r w:rsidR="00330396" w:rsidRPr="00330396">
        <w:rPr>
          <w:rFonts w:ascii="Segoe UI" w:hAnsi="Segoe UI" w:cs="Segoe UI"/>
        </w:rPr>
        <w:t xml:space="preserve">Prerequisites, BIOS 661 and 663; Permission of the instructor for students lacking the prerequisites.  </w:t>
      </w:r>
    </w:p>
    <w:p w14:paraId="21DC951B" w14:textId="77777777" w:rsidR="00C75580" w:rsidRPr="00A026B2" w:rsidRDefault="00C75580" w:rsidP="00B536B6">
      <w:pPr>
        <w:pStyle w:val="Heading2"/>
      </w:pPr>
      <w:r w:rsidRPr="00A026B2">
        <w:t>Instructor</w:t>
      </w:r>
    </w:p>
    <w:p w14:paraId="7B3AB71F" w14:textId="77777777" w:rsidR="00330396" w:rsidRPr="00330396" w:rsidRDefault="00330396" w:rsidP="00330396">
      <w:pPr>
        <w:spacing w:after="0" w:line="240" w:lineRule="auto"/>
        <w:rPr>
          <w:rFonts w:ascii="Segoe UI" w:hAnsi="Segoe UI" w:cs="Segoe UI"/>
        </w:rPr>
      </w:pPr>
      <w:r w:rsidRPr="00330396">
        <w:rPr>
          <w:rFonts w:ascii="Segoe UI" w:hAnsi="Segoe UI" w:cs="Segoe UI"/>
        </w:rPr>
        <w:t>Michael Love, PhD</w:t>
      </w:r>
    </w:p>
    <w:p w14:paraId="16901C1F" w14:textId="54A5CC47" w:rsidR="00330396" w:rsidRPr="00330396" w:rsidRDefault="00330396" w:rsidP="00330396">
      <w:pPr>
        <w:spacing w:after="0" w:line="240" w:lineRule="auto"/>
        <w:rPr>
          <w:rFonts w:ascii="Segoe UI" w:hAnsi="Segoe UI" w:cs="Segoe UI"/>
        </w:rPr>
      </w:pPr>
      <w:r>
        <w:rPr>
          <w:rFonts w:ascii="Segoe UI" w:hAnsi="Segoe UI" w:cs="Segoe UI"/>
        </w:rPr>
        <w:t>Associate</w:t>
      </w:r>
      <w:r w:rsidRPr="00330396">
        <w:rPr>
          <w:rFonts w:ascii="Segoe UI" w:hAnsi="Segoe UI" w:cs="Segoe UI"/>
        </w:rPr>
        <w:t xml:space="preserve"> Professor</w:t>
      </w:r>
    </w:p>
    <w:p w14:paraId="31938E7B" w14:textId="77777777" w:rsidR="00330396" w:rsidRPr="00330396" w:rsidRDefault="00330396" w:rsidP="00330396">
      <w:pPr>
        <w:spacing w:after="0" w:line="240" w:lineRule="auto"/>
        <w:rPr>
          <w:rFonts w:ascii="Segoe UI" w:hAnsi="Segoe UI" w:cs="Segoe UI"/>
        </w:rPr>
      </w:pPr>
      <w:r w:rsidRPr="00330396">
        <w:rPr>
          <w:rFonts w:ascii="Segoe UI" w:hAnsi="Segoe UI" w:cs="Segoe UI"/>
        </w:rPr>
        <w:t>Department of Biostatistics</w:t>
      </w:r>
    </w:p>
    <w:p w14:paraId="04CDC786" w14:textId="77777777" w:rsidR="00330396" w:rsidRPr="00330396" w:rsidRDefault="00330396" w:rsidP="00330396">
      <w:pPr>
        <w:spacing w:after="0" w:line="240" w:lineRule="auto"/>
        <w:rPr>
          <w:rFonts w:ascii="Segoe UI" w:hAnsi="Segoe UI" w:cs="Segoe UI"/>
        </w:rPr>
      </w:pPr>
      <w:r w:rsidRPr="00330396">
        <w:rPr>
          <w:rFonts w:ascii="Segoe UI" w:hAnsi="Segoe UI" w:cs="Segoe UI"/>
        </w:rPr>
        <w:t>Department of Genetics</w:t>
      </w:r>
    </w:p>
    <w:p w14:paraId="656C140D" w14:textId="77777777" w:rsidR="00330396" w:rsidRPr="00330396" w:rsidRDefault="00330396" w:rsidP="00330396">
      <w:pPr>
        <w:spacing w:after="0" w:line="240" w:lineRule="auto"/>
        <w:rPr>
          <w:rFonts w:ascii="Segoe UI" w:hAnsi="Segoe UI" w:cs="Segoe UI"/>
        </w:rPr>
      </w:pPr>
      <w:r w:rsidRPr="00330396">
        <w:rPr>
          <w:rFonts w:ascii="Segoe UI" w:hAnsi="Segoe UI" w:cs="Segoe UI"/>
        </w:rPr>
        <w:t>4115E McGavran-Greenberg</w:t>
      </w:r>
    </w:p>
    <w:p w14:paraId="7E4A35A6" w14:textId="77777777" w:rsidR="00330396" w:rsidRPr="00330396" w:rsidRDefault="00330396" w:rsidP="00330396">
      <w:pPr>
        <w:spacing w:after="0" w:line="240" w:lineRule="auto"/>
        <w:rPr>
          <w:rFonts w:ascii="Segoe UI" w:hAnsi="Segoe UI" w:cs="Segoe UI"/>
        </w:rPr>
      </w:pPr>
      <w:r w:rsidRPr="00330396">
        <w:rPr>
          <w:rFonts w:ascii="Segoe UI" w:hAnsi="Segoe UI" w:cs="Segoe UI"/>
        </w:rPr>
        <w:t>Phone:  919-966-7266</w:t>
      </w:r>
    </w:p>
    <w:p w14:paraId="04C9FE17" w14:textId="7FF915F7" w:rsidR="00C75580" w:rsidRPr="00A026B2" w:rsidRDefault="00330396" w:rsidP="00330396">
      <w:pPr>
        <w:spacing w:after="0" w:line="240" w:lineRule="auto"/>
        <w:rPr>
          <w:rFonts w:ascii="Segoe UI" w:hAnsi="Segoe UI" w:cs="Segoe UI"/>
        </w:rPr>
      </w:pPr>
      <w:r w:rsidRPr="00330396">
        <w:rPr>
          <w:rFonts w:ascii="Segoe UI" w:hAnsi="Segoe UI" w:cs="Segoe UI"/>
        </w:rPr>
        <w:t>Email: milove@email.unc.edu</w:t>
      </w:r>
    </w:p>
    <w:p w14:paraId="5E7BBC45" w14:textId="75E20FAD" w:rsidR="00C75580" w:rsidRPr="00A026B2" w:rsidRDefault="00C75580" w:rsidP="00990F24">
      <w:pPr>
        <w:spacing w:before="240" w:after="120" w:line="240" w:lineRule="auto"/>
        <w:rPr>
          <w:rFonts w:ascii="Segoe UI" w:hAnsi="Segoe UI" w:cs="Segoe UI"/>
        </w:rPr>
      </w:pPr>
      <w:r w:rsidRPr="0082582D">
        <w:rPr>
          <w:rStyle w:val="Heading2Char"/>
        </w:rPr>
        <w:t>Office Hours:</w:t>
      </w:r>
      <w:r w:rsidRPr="00A026B2">
        <w:rPr>
          <w:rFonts w:ascii="Segoe UI" w:hAnsi="Segoe UI" w:cs="Segoe UI"/>
        </w:rPr>
        <w:t xml:space="preserve">  </w:t>
      </w:r>
      <w:r w:rsidRPr="00330396">
        <w:rPr>
          <w:rFonts w:ascii="Segoe UI" w:hAnsi="Segoe UI" w:cs="Segoe UI"/>
        </w:rPr>
        <w:t>Available by appointment.</w:t>
      </w:r>
    </w:p>
    <w:p w14:paraId="3380217E" w14:textId="073934D2" w:rsidR="00C75580" w:rsidRPr="00A026B2" w:rsidRDefault="00F76D70" w:rsidP="00990F24">
      <w:pPr>
        <w:spacing w:before="240" w:after="120" w:line="240" w:lineRule="auto"/>
        <w:rPr>
          <w:rFonts w:ascii="Segoe UI" w:hAnsi="Segoe UI" w:cs="Segoe UI"/>
        </w:rPr>
      </w:pPr>
      <w:hyperlink r:id="rId11" w:history="1">
        <w:r w:rsidR="00C75580" w:rsidRPr="00FA2B61">
          <w:rPr>
            <w:rStyle w:val="Hyperlink"/>
            <w:rFonts w:ascii="Segoe UI" w:eastAsiaTheme="majorEastAsia" w:hAnsi="Segoe UI" w:cs="Segoe UI"/>
            <w:b/>
            <w:sz w:val="24"/>
            <w:szCs w:val="24"/>
          </w:rPr>
          <w:t>Course Website</w:t>
        </w:r>
      </w:hyperlink>
      <w:r w:rsidR="00C75580" w:rsidRPr="00FA2B61">
        <w:rPr>
          <w:rFonts w:ascii="Segoe UI" w:eastAsiaTheme="majorEastAsia" w:hAnsi="Segoe UI" w:cs="Segoe UI"/>
          <w:b/>
          <w:sz w:val="24"/>
          <w:szCs w:val="24"/>
        </w:rPr>
        <w:t>:</w:t>
      </w:r>
      <w:r w:rsidR="00FA2B61">
        <w:rPr>
          <w:rFonts w:ascii="Segoe UI" w:hAnsi="Segoe UI" w:cs="Segoe UI"/>
        </w:rPr>
        <w:t xml:space="preserve">  O</w:t>
      </w:r>
      <w:r w:rsidR="008621D1">
        <w:rPr>
          <w:rFonts w:ascii="Segoe UI" w:hAnsi="Segoe UI" w:cs="Segoe UI"/>
        </w:rPr>
        <w:t>n Sakai, u</w:t>
      </w:r>
      <w:r w:rsidR="00C75580" w:rsidRPr="00A026B2">
        <w:rPr>
          <w:rFonts w:ascii="Segoe UI" w:hAnsi="Segoe UI" w:cs="Segoe UI"/>
        </w:rPr>
        <w:t>se your ONYEN and password.</w:t>
      </w:r>
    </w:p>
    <w:p w14:paraId="52898F06" w14:textId="22C69A98" w:rsidR="00C75580" w:rsidRDefault="00C75580" w:rsidP="00990F24">
      <w:pPr>
        <w:spacing w:before="240" w:after="120" w:line="240" w:lineRule="auto"/>
        <w:rPr>
          <w:rFonts w:ascii="Segoe UI" w:hAnsi="Segoe UI" w:cs="Segoe UI"/>
        </w:rPr>
      </w:pPr>
      <w:r w:rsidRPr="0082582D">
        <w:rPr>
          <w:rStyle w:val="Heading2Char"/>
        </w:rPr>
        <w:t>Class Days, Times, Location:</w:t>
      </w:r>
      <w:r w:rsidRPr="00A026B2">
        <w:rPr>
          <w:rFonts w:ascii="Segoe UI" w:hAnsi="Segoe UI" w:cs="Segoe UI"/>
        </w:rPr>
        <w:t xml:space="preserve">  </w:t>
      </w:r>
      <w:r w:rsidR="00330396">
        <w:rPr>
          <w:rFonts w:ascii="Segoe UI" w:hAnsi="Segoe UI" w:cs="Segoe UI"/>
        </w:rPr>
        <w:t>1:25-2:40 MW – 2304 MCG</w:t>
      </w:r>
    </w:p>
    <w:p w14:paraId="3825826D" w14:textId="1FC525A3" w:rsidR="00330396" w:rsidRPr="00A026B2" w:rsidRDefault="00330396" w:rsidP="00990F24">
      <w:pPr>
        <w:spacing w:before="240" w:after="120" w:line="240" w:lineRule="auto"/>
        <w:rPr>
          <w:rFonts w:ascii="Segoe UI" w:hAnsi="Segoe UI" w:cs="Segoe UI"/>
        </w:rPr>
      </w:pPr>
      <w:r>
        <w:rPr>
          <w:rFonts w:ascii="Segoe UI" w:hAnsi="Segoe UI" w:cs="Segoe UI"/>
        </w:rPr>
        <w:t xml:space="preserve">See </w:t>
      </w:r>
      <w:hyperlink r:id="rId12" w:history="1">
        <w:r w:rsidRPr="00F14720">
          <w:rPr>
            <w:rStyle w:val="Hyperlink"/>
            <w:rFonts w:ascii="Segoe UI" w:hAnsi="Segoe UI" w:cs="Segoe UI"/>
          </w:rPr>
          <w:t>https://biodatascience.github.io</w:t>
        </w:r>
        <w:r w:rsidRPr="00F14720">
          <w:rPr>
            <w:rStyle w:val="Hyperlink"/>
            <w:rFonts w:ascii="Segoe UI" w:hAnsi="Segoe UI" w:cs="Segoe UI"/>
          </w:rPr>
          <w:t>/</w:t>
        </w:r>
        <w:r w:rsidRPr="00F14720">
          <w:rPr>
            <w:rStyle w:val="Hyperlink"/>
            <w:rFonts w:ascii="Segoe UI" w:hAnsi="Segoe UI" w:cs="Segoe UI"/>
          </w:rPr>
          <w:t>compbio</w:t>
        </w:r>
      </w:hyperlink>
      <w:r>
        <w:rPr>
          <w:rFonts w:ascii="Segoe UI" w:hAnsi="Segoe UI" w:cs="Segoe UI"/>
        </w:rPr>
        <w:t xml:space="preserve"> for detailed, updated schedule</w:t>
      </w:r>
    </w:p>
    <w:p w14:paraId="0A87914E" w14:textId="77777777" w:rsidR="00CF2453" w:rsidRPr="00A026B2" w:rsidRDefault="000B3EC2" w:rsidP="00B536B6">
      <w:pPr>
        <w:pStyle w:val="Heading2"/>
      </w:pPr>
      <w:r w:rsidRPr="00A026B2">
        <w:t>Course Format</w:t>
      </w:r>
    </w:p>
    <w:p w14:paraId="360EFFA8" w14:textId="6EA32A5E" w:rsidR="00581431" w:rsidRPr="00A026B2" w:rsidRDefault="00581431" w:rsidP="00120990">
      <w:pPr>
        <w:spacing w:after="0" w:line="240" w:lineRule="auto"/>
        <w:rPr>
          <w:rFonts w:ascii="Segoe UI" w:hAnsi="Segoe UI" w:cs="Segoe UI"/>
        </w:rPr>
      </w:pPr>
      <w:r w:rsidRPr="00581431">
        <w:rPr>
          <w:rFonts w:ascii="Segoe UI" w:hAnsi="Segoe UI" w:cs="Segoe UI"/>
        </w:rPr>
        <w:t>The course format will consist of a seminar-style class that meets twice weekly. The lectures starting at 1:25 PM are given by the instructor</w:t>
      </w:r>
      <w:r>
        <w:rPr>
          <w:rFonts w:ascii="Segoe UI" w:hAnsi="Segoe UI" w:cs="Segoe UI"/>
        </w:rPr>
        <w:t>.</w:t>
      </w:r>
      <w:r w:rsidRPr="00581431">
        <w:rPr>
          <w:rFonts w:ascii="Segoe UI" w:hAnsi="Segoe UI" w:cs="Segoe UI"/>
        </w:rPr>
        <w:t xml:space="preserve"> Lectures will be supplemented in-class exercises.</w:t>
      </w:r>
      <w:r>
        <w:rPr>
          <w:rFonts w:ascii="Segoe UI" w:hAnsi="Segoe UI" w:cs="Segoe UI"/>
        </w:rPr>
        <w:t xml:space="preserve"> At the end of the course, students will </w:t>
      </w:r>
      <w:r w:rsidR="006D0726">
        <w:rPr>
          <w:rFonts w:ascii="Segoe UI" w:hAnsi="Segoe UI" w:cs="Segoe UI"/>
        </w:rPr>
        <w:t>work on a group project.</w:t>
      </w:r>
    </w:p>
    <w:p w14:paraId="4AD11877" w14:textId="77777777" w:rsidR="00167C30" w:rsidRPr="00A026B2" w:rsidRDefault="00167C30" w:rsidP="00B536B6">
      <w:pPr>
        <w:pStyle w:val="Heading2"/>
      </w:pPr>
      <w:r>
        <w:lastRenderedPageBreak/>
        <w:t>Required Readings</w:t>
      </w:r>
    </w:p>
    <w:p w14:paraId="52A47408" w14:textId="5C3959C2" w:rsidR="00167C30" w:rsidRPr="006D0726" w:rsidRDefault="006D0726" w:rsidP="006D0726">
      <w:pPr>
        <w:spacing w:after="0" w:line="240" w:lineRule="auto"/>
        <w:rPr>
          <w:rFonts w:ascii="Segoe UI" w:hAnsi="Segoe UI" w:cs="Segoe UI"/>
        </w:rPr>
      </w:pPr>
      <w:r w:rsidRPr="006D0726">
        <w:rPr>
          <w:rFonts w:ascii="Segoe UI" w:hAnsi="Segoe UI" w:cs="Segoe UI"/>
        </w:rPr>
        <w:t xml:space="preserve">See </w:t>
      </w:r>
      <w:hyperlink r:id="rId13" w:history="1">
        <w:r w:rsidRPr="00F14720">
          <w:rPr>
            <w:rStyle w:val="Hyperlink"/>
            <w:rFonts w:ascii="Segoe UI" w:hAnsi="Segoe UI" w:cs="Segoe UI"/>
          </w:rPr>
          <w:t>https://biodatascience.github.io/compbio</w:t>
        </w:r>
      </w:hyperlink>
      <w:r>
        <w:rPr>
          <w:rFonts w:ascii="Segoe UI" w:hAnsi="Segoe UI" w:cs="Segoe UI"/>
        </w:rPr>
        <w:t xml:space="preserve"> for suggested readings (not required).</w:t>
      </w:r>
    </w:p>
    <w:p w14:paraId="3DCE5120" w14:textId="77777777" w:rsidR="00FA2B61" w:rsidRPr="00FA2B61" w:rsidRDefault="00FA2B61" w:rsidP="00FA2B61">
      <w:pPr>
        <w:spacing w:after="0" w:line="240" w:lineRule="auto"/>
        <w:rPr>
          <w:rFonts w:ascii="Verdana" w:hAnsi="Verdana"/>
        </w:rPr>
      </w:pPr>
      <w:bookmarkStart w:id="1" w:name="_Toc513548067"/>
      <w:bookmarkStart w:id="2" w:name="_Toc520197248"/>
    </w:p>
    <w:p w14:paraId="23756CED" w14:textId="77777777" w:rsidR="00FA2B61" w:rsidRPr="00FA2B61" w:rsidRDefault="00FA2B61" w:rsidP="00FA2B61">
      <w:pPr>
        <w:spacing w:after="0" w:line="240" w:lineRule="auto"/>
        <w:rPr>
          <w:rFonts w:ascii="Verdana" w:hAnsi="Verdana"/>
        </w:rPr>
        <w:sectPr w:rsidR="00FA2B61" w:rsidRPr="00FA2B61" w:rsidSect="0082582D">
          <w:footerReference w:type="default" r:id="rId14"/>
          <w:type w:val="continuous"/>
          <w:pgSz w:w="12240" w:h="15840"/>
          <w:pgMar w:top="1440" w:right="1440" w:bottom="1152" w:left="1440" w:header="720" w:footer="720" w:gutter="0"/>
          <w:cols w:space="720"/>
          <w:docGrid w:linePitch="360"/>
        </w:sectPr>
      </w:pPr>
    </w:p>
    <w:p w14:paraId="1E6686B7" w14:textId="6E03D0FD" w:rsidR="00CF2453" w:rsidRPr="00A026B2" w:rsidRDefault="00CF2453" w:rsidP="00B536B6">
      <w:pPr>
        <w:pStyle w:val="Heading2"/>
      </w:pPr>
      <w:r w:rsidRPr="00A026B2">
        <w:lastRenderedPageBreak/>
        <w:t>Course-at-a-Glance</w:t>
      </w:r>
      <w:bookmarkEnd w:id="1"/>
      <w:bookmarkEnd w:id="2"/>
    </w:p>
    <w:p w14:paraId="5E4AE449" w14:textId="3F67B414" w:rsidR="00CF2453" w:rsidRDefault="00CF2453" w:rsidP="00517D3E">
      <w:pPr>
        <w:spacing w:after="0" w:line="240" w:lineRule="auto"/>
        <w:rPr>
          <w:rFonts w:ascii="Segoe UI" w:hAnsi="Segoe UI" w:cs="Segoe UI"/>
        </w:rPr>
      </w:pPr>
      <w:r w:rsidRPr="00A026B2">
        <w:rPr>
          <w:rFonts w:ascii="Segoe UI" w:hAnsi="Segoe UI" w:cs="Segoe UI"/>
        </w:rPr>
        <w:t>The</w:t>
      </w:r>
      <w:r w:rsidR="0041014E" w:rsidRPr="00A026B2">
        <w:rPr>
          <w:rFonts w:ascii="Segoe UI" w:hAnsi="Segoe UI" w:cs="Segoe UI"/>
        </w:rPr>
        <w:t xml:space="preserve"> instructor reserves the</w:t>
      </w:r>
      <w:r w:rsidRPr="00A026B2">
        <w:rPr>
          <w:rFonts w:ascii="Segoe UI" w:hAnsi="Segoe UI" w:cs="Segoe UI"/>
        </w:rPr>
        <w:t xml:space="preserve"> right to make changes to the syllabus, including </w:t>
      </w:r>
      <w:r w:rsidR="00826793" w:rsidRPr="00A026B2">
        <w:rPr>
          <w:rFonts w:ascii="Segoe UI" w:hAnsi="Segoe UI" w:cs="Segoe UI"/>
        </w:rPr>
        <w:t xml:space="preserve">topics, </w:t>
      </w:r>
      <w:r w:rsidR="00C51BEA" w:rsidRPr="00A026B2">
        <w:rPr>
          <w:rFonts w:ascii="Segoe UI" w:hAnsi="Segoe UI" w:cs="Segoe UI"/>
        </w:rPr>
        <w:t xml:space="preserve">readings, </w:t>
      </w:r>
      <w:r w:rsidR="00826793" w:rsidRPr="00A026B2">
        <w:rPr>
          <w:rFonts w:ascii="Segoe UI" w:hAnsi="Segoe UI" w:cs="Segoe UI"/>
        </w:rPr>
        <w:t xml:space="preserve">assignments, and due </w:t>
      </w:r>
      <w:r w:rsidRPr="00A026B2">
        <w:rPr>
          <w:rFonts w:ascii="Segoe UI" w:hAnsi="Segoe UI" w:cs="Segoe UI"/>
        </w:rPr>
        <w:t>dates.</w:t>
      </w:r>
      <w:r w:rsidR="000B3EC2" w:rsidRPr="00A026B2">
        <w:rPr>
          <w:rFonts w:ascii="Segoe UI" w:hAnsi="Segoe UI" w:cs="Segoe UI"/>
        </w:rPr>
        <w:t xml:space="preserve"> </w:t>
      </w:r>
      <w:r w:rsidRPr="00A026B2">
        <w:rPr>
          <w:rFonts w:ascii="Segoe UI" w:hAnsi="Segoe UI" w:cs="Segoe UI"/>
        </w:rPr>
        <w:t xml:space="preserve"> </w:t>
      </w:r>
      <w:r w:rsidR="005227EB" w:rsidRPr="00A026B2">
        <w:rPr>
          <w:rFonts w:ascii="Segoe UI" w:hAnsi="Segoe UI" w:cs="Segoe UI"/>
        </w:rPr>
        <w:t>Any</w:t>
      </w:r>
      <w:r w:rsidRPr="00A026B2">
        <w:rPr>
          <w:rFonts w:ascii="Segoe UI" w:hAnsi="Segoe UI" w:cs="Segoe UI"/>
        </w:rPr>
        <w:t xml:space="preserve"> changes will be announced as early as possible.</w:t>
      </w:r>
      <w:r w:rsidR="00283B3A" w:rsidRPr="00A026B2">
        <w:rPr>
          <w:rFonts w:ascii="Segoe UI" w:hAnsi="Segoe UI" w:cs="Segoe UI"/>
        </w:rPr>
        <w:t xml:space="preserve">  For session-by-session course schedule details, please </w:t>
      </w:r>
      <w:r w:rsidR="00E92335">
        <w:rPr>
          <w:rFonts w:ascii="Segoe UI" w:hAnsi="Segoe UI" w:cs="Segoe UI"/>
        </w:rPr>
        <w:t xml:space="preserve">the </w:t>
      </w:r>
      <w:r w:rsidR="003F37E6" w:rsidRPr="00A026B2">
        <w:rPr>
          <w:rFonts w:ascii="Segoe UI" w:hAnsi="Segoe UI" w:cs="Segoe UI"/>
        </w:rPr>
        <w:t>course</w:t>
      </w:r>
      <w:r w:rsidR="0041014E" w:rsidRPr="00A026B2">
        <w:rPr>
          <w:rFonts w:ascii="Segoe UI" w:hAnsi="Segoe UI" w:cs="Segoe UI"/>
        </w:rPr>
        <w:t xml:space="preserve"> </w:t>
      </w:r>
      <w:r w:rsidR="00E92335">
        <w:rPr>
          <w:rFonts w:ascii="Segoe UI" w:hAnsi="Segoe UI" w:cs="Segoe UI"/>
        </w:rPr>
        <w:t>web</w:t>
      </w:r>
      <w:r w:rsidR="0041014E" w:rsidRPr="00A026B2">
        <w:rPr>
          <w:rFonts w:ascii="Segoe UI" w:hAnsi="Segoe UI" w:cs="Segoe UI"/>
        </w:rPr>
        <w:t>site</w:t>
      </w:r>
      <w:r w:rsidR="00283B3A" w:rsidRPr="00A026B2">
        <w:rPr>
          <w:rFonts w:ascii="Segoe UI" w:hAnsi="Segoe UI" w:cs="Segoe UI"/>
        </w:rPr>
        <w:t xml:space="preserve">.  </w:t>
      </w:r>
      <w:r w:rsidR="00485270">
        <w:rPr>
          <w:rFonts w:ascii="Segoe UI" w:hAnsi="Segoe UI" w:cs="Segoe UI"/>
        </w:rPr>
        <w:t>The following homeworks will be assigned roughly following the date provided for the listed topic.</w:t>
      </w:r>
    </w:p>
    <w:p w14:paraId="087447C0" w14:textId="77777777" w:rsidR="00485270" w:rsidRPr="00A026B2" w:rsidRDefault="00485270" w:rsidP="00517D3E">
      <w:pPr>
        <w:spacing w:after="0" w:line="240" w:lineRule="auto"/>
        <w:rPr>
          <w:rFonts w:ascii="Segoe UI" w:hAnsi="Segoe UI" w:cs="Segoe UI"/>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5460"/>
        <w:gridCol w:w="1950"/>
      </w:tblGrid>
      <w:tr w:rsidR="00230B4C" w:rsidRPr="00A026B2" w14:paraId="1CA19A8D" w14:textId="77777777" w:rsidTr="00485270">
        <w:trPr>
          <w:trHeight w:val="288"/>
          <w:tblHeader/>
        </w:trPr>
        <w:tc>
          <w:tcPr>
            <w:tcW w:w="1950" w:type="dxa"/>
            <w:shd w:val="clear" w:color="auto" w:fill="F2F2F2" w:themeFill="background1" w:themeFillShade="F2"/>
          </w:tcPr>
          <w:p w14:paraId="7A249B22" w14:textId="77777777" w:rsidR="00230B4C" w:rsidRPr="00A026B2" w:rsidRDefault="00230B4C" w:rsidP="00517D3E">
            <w:pPr>
              <w:spacing w:after="0" w:line="240" w:lineRule="auto"/>
              <w:jc w:val="center"/>
              <w:rPr>
                <w:rFonts w:ascii="Segoe UI" w:hAnsi="Segoe UI" w:cs="Segoe UI"/>
                <w:b/>
                <w:bCs/>
              </w:rPr>
            </w:pPr>
            <w:r w:rsidRPr="00A026B2">
              <w:rPr>
                <w:rFonts w:ascii="Segoe UI" w:hAnsi="Segoe UI" w:cs="Segoe UI"/>
                <w:b/>
                <w:bCs/>
              </w:rPr>
              <w:t>Date/</w:t>
            </w:r>
            <w:r w:rsidRPr="00A026B2">
              <w:rPr>
                <w:rFonts w:ascii="Segoe UI" w:hAnsi="Segoe UI" w:cs="Segoe UI"/>
                <w:b/>
                <w:bCs/>
              </w:rPr>
              <w:br/>
              <w:t>Session</w:t>
            </w:r>
            <w:r w:rsidR="00404E50">
              <w:rPr>
                <w:rFonts w:ascii="Segoe UI" w:hAnsi="Segoe UI" w:cs="Segoe UI"/>
                <w:b/>
                <w:bCs/>
              </w:rPr>
              <w:t xml:space="preserve"> Number</w:t>
            </w:r>
          </w:p>
        </w:tc>
        <w:tc>
          <w:tcPr>
            <w:tcW w:w="5460" w:type="dxa"/>
            <w:shd w:val="clear" w:color="auto" w:fill="F2F2F2" w:themeFill="background1" w:themeFillShade="F2"/>
          </w:tcPr>
          <w:p w14:paraId="696066A7" w14:textId="77777777" w:rsidR="00230B4C" w:rsidRPr="00A026B2" w:rsidRDefault="00230B4C" w:rsidP="00517D3E">
            <w:pPr>
              <w:spacing w:after="0" w:line="240" w:lineRule="auto"/>
              <w:jc w:val="center"/>
              <w:rPr>
                <w:rFonts w:ascii="Segoe UI" w:hAnsi="Segoe UI" w:cs="Segoe UI"/>
                <w:b/>
                <w:bCs/>
              </w:rPr>
            </w:pPr>
            <w:r w:rsidRPr="00A026B2">
              <w:rPr>
                <w:rFonts w:ascii="Segoe UI" w:hAnsi="Segoe UI" w:cs="Segoe UI"/>
                <w:b/>
                <w:bCs/>
              </w:rPr>
              <w:t>Topic</w:t>
            </w:r>
          </w:p>
        </w:tc>
        <w:tc>
          <w:tcPr>
            <w:tcW w:w="1950" w:type="dxa"/>
            <w:shd w:val="clear" w:color="auto" w:fill="F2F2F2" w:themeFill="background1" w:themeFillShade="F2"/>
          </w:tcPr>
          <w:p w14:paraId="324F05E3" w14:textId="77777777" w:rsidR="00230B4C" w:rsidRPr="00A026B2" w:rsidRDefault="00230B4C" w:rsidP="00517D3E">
            <w:pPr>
              <w:spacing w:after="0" w:line="240" w:lineRule="auto"/>
              <w:jc w:val="center"/>
              <w:rPr>
                <w:rFonts w:ascii="Segoe UI" w:hAnsi="Segoe UI" w:cs="Segoe UI"/>
                <w:b/>
                <w:bCs/>
              </w:rPr>
            </w:pPr>
            <w:r w:rsidRPr="00A026B2">
              <w:rPr>
                <w:rFonts w:ascii="Segoe UI" w:hAnsi="Segoe UI" w:cs="Segoe UI"/>
                <w:b/>
                <w:bCs/>
              </w:rPr>
              <w:t>Assignment Due</w:t>
            </w:r>
          </w:p>
        </w:tc>
      </w:tr>
      <w:tr w:rsidR="00230B4C" w:rsidRPr="00A026B2" w14:paraId="4293C62A" w14:textId="77777777" w:rsidTr="00485270">
        <w:trPr>
          <w:trHeight w:val="576"/>
        </w:trPr>
        <w:tc>
          <w:tcPr>
            <w:tcW w:w="1950" w:type="dxa"/>
          </w:tcPr>
          <w:p w14:paraId="7EB2D8D4" w14:textId="5B06636D" w:rsidR="00230B4C" w:rsidRPr="00A026B2" w:rsidRDefault="00E92335" w:rsidP="00517D3E">
            <w:pPr>
              <w:spacing w:after="0" w:line="240" w:lineRule="auto"/>
              <w:rPr>
                <w:rFonts w:ascii="Segoe UI" w:hAnsi="Segoe UI" w:cs="Segoe UI"/>
              </w:rPr>
            </w:pPr>
            <w:r>
              <w:rPr>
                <w:rFonts w:ascii="Segoe UI" w:hAnsi="Segoe UI" w:cs="Segoe UI"/>
              </w:rPr>
              <w:t>1</w:t>
            </w:r>
          </w:p>
        </w:tc>
        <w:tc>
          <w:tcPr>
            <w:tcW w:w="5460" w:type="dxa"/>
            <w:shd w:val="clear" w:color="auto" w:fill="auto"/>
          </w:tcPr>
          <w:p w14:paraId="2E353367" w14:textId="50CCBC3F" w:rsidR="00230B4C" w:rsidRPr="00A026B2" w:rsidRDefault="00E92335" w:rsidP="00517D3E">
            <w:pPr>
              <w:spacing w:after="0" w:line="240" w:lineRule="auto"/>
              <w:rPr>
                <w:rFonts w:ascii="Segoe UI" w:hAnsi="Segoe UI" w:cs="Segoe UI"/>
              </w:rPr>
            </w:pPr>
            <w:r>
              <w:rPr>
                <w:rFonts w:ascii="Segoe UI" w:hAnsi="Segoe UI" w:cs="Segoe UI"/>
              </w:rPr>
              <w:t>Exploratory data analysis</w:t>
            </w:r>
          </w:p>
        </w:tc>
        <w:tc>
          <w:tcPr>
            <w:tcW w:w="1950" w:type="dxa"/>
            <w:shd w:val="clear" w:color="auto" w:fill="auto"/>
          </w:tcPr>
          <w:p w14:paraId="4A01CFF5" w14:textId="10568039" w:rsidR="00230B4C" w:rsidRPr="00A026B2" w:rsidRDefault="00485270" w:rsidP="00517D3E">
            <w:pPr>
              <w:spacing w:after="0" w:line="240" w:lineRule="auto"/>
              <w:rPr>
                <w:rFonts w:ascii="Segoe UI" w:hAnsi="Segoe UI" w:cs="Segoe UI"/>
              </w:rPr>
            </w:pPr>
            <w:r>
              <w:rPr>
                <w:rFonts w:ascii="Segoe UI" w:hAnsi="Segoe UI" w:cs="Segoe UI"/>
              </w:rPr>
              <w:t>HW1</w:t>
            </w:r>
          </w:p>
        </w:tc>
      </w:tr>
      <w:tr w:rsidR="00230B4C" w:rsidRPr="00A026B2" w14:paraId="633D2E7B" w14:textId="77777777" w:rsidTr="00485270">
        <w:trPr>
          <w:trHeight w:val="576"/>
        </w:trPr>
        <w:tc>
          <w:tcPr>
            <w:tcW w:w="1950" w:type="dxa"/>
          </w:tcPr>
          <w:p w14:paraId="3A262322" w14:textId="5776A275" w:rsidR="00230B4C" w:rsidRPr="00A026B2" w:rsidRDefault="00E92335" w:rsidP="00517D3E">
            <w:pPr>
              <w:spacing w:after="0" w:line="240" w:lineRule="auto"/>
              <w:rPr>
                <w:rFonts w:ascii="Segoe UI" w:hAnsi="Segoe UI" w:cs="Segoe UI"/>
              </w:rPr>
            </w:pPr>
            <w:r>
              <w:rPr>
                <w:rFonts w:ascii="Segoe UI" w:hAnsi="Segoe UI" w:cs="Segoe UI"/>
              </w:rPr>
              <w:t>2</w:t>
            </w:r>
          </w:p>
        </w:tc>
        <w:tc>
          <w:tcPr>
            <w:tcW w:w="5460" w:type="dxa"/>
            <w:shd w:val="clear" w:color="auto" w:fill="auto"/>
          </w:tcPr>
          <w:p w14:paraId="641E9C14" w14:textId="644938C6" w:rsidR="00230B4C" w:rsidRPr="00A026B2" w:rsidRDefault="00E92335" w:rsidP="00517D3E">
            <w:pPr>
              <w:spacing w:after="0" w:line="240" w:lineRule="auto"/>
              <w:rPr>
                <w:rFonts w:ascii="Segoe UI" w:hAnsi="Segoe UI" w:cs="Segoe UI"/>
              </w:rPr>
            </w:pPr>
            <w:r>
              <w:rPr>
                <w:rFonts w:ascii="Segoe UI" w:hAnsi="Segoe UI" w:cs="Segoe UI"/>
              </w:rPr>
              <w:t>Genomic data objects</w:t>
            </w:r>
          </w:p>
        </w:tc>
        <w:tc>
          <w:tcPr>
            <w:tcW w:w="1950" w:type="dxa"/>
            <w:shd w:val="clear" w:color="auto" w:fill="auto"/>
          </w:tcPr>
          <w:p w14:paraId="0556851C" w14:textId="04CE1BFB" w:rsidR="00230B4C" w:rsidRPr="00A026B2" w:rsidRDefault="00485270" w:rsidP="00517D3E">
            <w:pPr>
              <w:spacing w:after="0" w:line="240" w:lineRule="auto"/>
              <w:rPr>
                <w:rFonts w:ascii="Segoe UI" w:hAnsi="Segoe UI" w:cs="Segoe UI"/>
              </w:rPr>
            </w:pPr>
            <w:r>
              <w:rPr>
                <w:rFonts w:ascii="Segoe UI" w:hAnsi="Segoe UI" w:cs="Segoe UI"/>
              </w:rPr>
              <w:t>HW2</w:t>
            </w:r>
          </w:p>
        </w:tc>
      </w:tr>
      <w:tr w:rsidR="00230B4C" w:rsidRPr="00A026B2" w14:paraId="2B8F0301" w14:textId="77777777" w:rsidTr="00485270">
        <w:trPr>
          <w:trHeight w:val="576"/>
        </w:trPr>
        <w:tc>
          <w:tcPr>
            <w:tcW w:w="1950" w:type="dxa"/>
          </w:tcPr>
          <w:p w14:paraId="3D2CFE13" w14:textId="78E25566" w:rsidR="00230B4C" w:rsidRPr="00A026B2" w:rsidRDefault="00E92335" w:rsidP="00517D3E">
            <w:pPr>
              <w:spacing w:after="0" w:line="240" w:lineRule="auto"/>
              <w:rPr>
                <w:rFonts w:ascii="Segoe UI" w:hAnsi="Segoe UI" w:cs="Segoe UI"/>
              </w:rPr>
            </w:pPr>
            <w:r>
              <w:rPr>
                <w:rFonts w:ascii="Segoe UI" w:hAnsi="Segoe UI" w:cs="Segoe UI"/>
              </w:rPr>
              <w:t>3</w:t>
            </w:r>
          </w:p>
        </w:tc>
        <w:tc>
          <w:tcPr>
            <w:tcW w:w="5460" w:type="dxa"/>
            <w:shd w:val="clear" w:color="auto" w:fill="auto"/>
          </w:tcPr>
          <w:p w14:paraId="021BED22" w14:textId="3106D954" w:rsidR="00230B4C" w:rsidRPr="00A026B2" w:rsidRDefault="00E92335" w:rsidP="00517D3E">
            <w:pPr>
              <w:spacing w:after="0" w:line="240" w:lineRule="auto"/>
              <w:rPr>
                <w:rFonts w:ascii="Segoe UI" w:hAnsi="Segoe UI" w:cs="Segoe UI"/>
              </w:rPr>
            </w:pPr>
            <w:r>
              <w:rPr>
                <w:rFonts w:ascii="Segoe UI" w:hAnsi="Segoe UI" w:cs="Segoe UI"/>
              </w:rPr>
              <w:t>Accessing genomic annotations and DNA strings</w:t>
            </w:r>
          </w:p>
        </w:tc>
        <w:tc>
          <w:tcPr>
            <w:tcW w:w="1950" w:type="dxa"/>
            <w:shd w:val="clear" w:color="auto" w:fill="auto"/>
          </w:tcPr>
          <w:p w14:paraId="0464D6BF" w14:textId="52E4EABB" w:rsidR="00230B4C" w:rsidRPr="00A026B2" w:rsidRDefault="00230B4C" w:rsidP="00517D3E">
            <w:pPr>
              <w:spacing w:after="0" w:line="240" w:lineRule="auto"/>
              <w:rPr>
                <w:rFonts w:ascii="Segoe UI" w:hAnsi="Segoe UI" w:cs="Segoe UI"/>
              </w:rPr>
            </w:pPr>
          </w:p>
        </w:tc>
      </w:tr>
      <w:tr w:rsidR="00230B4C" w:rsidRPr="00A026B2" w14:paraId="69B1CC5B" w14:textId="77777777" w:rsidTr="00485270">
        <w:trPr>
          <w:trHeight w:val="576"/>
        </w:trPr>
        <w:tc>
          <w:tcPr>
            <w:tcW w:w="1950" w:type="dxa"/>
          </w:tcPr>
          <w:p w14:paraId="28730EE1" w14:textId="72D9E014" w:rsidR="00230B4C" w:rsidRPr="00A026B2" w:rsidRDefault="00E92335" w:rsidP="00517D3E">
            <w:pPr>
              <w:spacing w:after="0" w:line="240" w:lineRule="auto"/>
              <w:rPr>
                <w:rFonts w:ascii="Segoe UI" w:hAnsi="Segoe UI" w:cs="Segoe UI"/>
              </w:rPr>
            </w:pPr>
            <w:r>
              <w:rPr>
                <w:rFonts w:ascii="Segoe UI" w:hAnsi="Segoe UI" w:cs="Segoe UI"/>
              </w:rPr>
              <w:t>4</w:t>
            </w:r>
          </w:p>
        </w:tc>
        <w:tc>
          <w:tcPr>
            <w:tcW w:w="5460" w:type="dxa"/>
            <w:shd w:val="clear" w:color="auto" w:fill="auto"/>
          </w:tcPr>
          <w:p w14:paraId="610E89F1" w14:textId="47B97B3A" w:rsidR="00230B4C" w:rsidRPr="00A026B2" w:rsidRDefault="00E92335" w:rsidP="00E92335">
            <w:pPr>
              <w:spacing w:after="0" w:line="240" w:lineRule="auto"/>
              <w:rPr>
                <w:rFonts w:ascii="Segoe UI" w:hAnsi="Segoe UI" w:cs="Segoe UI"/>
              </w:rPr>
            </w:pPr>
            <w:r>
              <w:rPr>
                <w:rFonts w:ascii="Segoe UI" w:hAnsi="Segoe UI" w:cs="Segoe UI"/>
              </w:rPr>
              <w:t>Calculating distances in high dimensions</w:t>
            </w:r>
          </w:p>
        </w:tc>
        <w:tc>
          <w:tcPr>
            <w:tcW w:w="1950" w:type="dxa"/>
            <w:shd w:val="clear" w:color="auto" w:fill="auto"/>
          </w:tcPr>
          <w:p w14:paraId="05CECD97" w14:textId="1ED22755" w:rsidR="00230B4C" w:rsidRPr="00A026B2" w:rsidRDefault="00485270" w:rsidP="00517D3E">
            <w:pPr>
              <w:spacing w:after="0" w:line="240" w:lineRule="auto"/>
              <w:rPr>
                <w:rFonts w:ascii="Segoe UI" w:hAnsi="Segoe UI" w:cs="Segoe UI"/>
              </w:rPr>
            </w:pPr>
            <w:r>
              <w:rPr>
                <w:rFonts w:ascii="Segoe UI" w:hAnsi="Segoe UI" w:cs="Segoe UI"/>
              </w:rPr>
              <w:t>HW3</w:t>
            </w:r>
          </w:p>
        </w:tc>
      </w:tr>
      <w:tr w:rsidR="00230B4C" w:rsidRPr="00A026B2" w14:paraId="6B0F344B" w14:textId="77777777" w:rsidTr="00485270">
        <w:trPr>
          <w:trHeight w:val="576"/>
        </w:trPr>
        <w:tc>
          <w:tcPr>
            <w:tcW w:w="1950" w:type="dxa"/>
          </w:tcPr>
          <w:p w14:paraId="64F9A93B" w14:textId="03067579" w:rsidR="00230B4C" w:rsidRPr="00A026B2" w:rsidRDefault="00E92335" w:rsidP="00517D3E">
            <w:pPr>
              <w:spacing w:after="0" w:line="240" w:lineRule="auto"/>
              <w:rPr>
                <w:rFonts w:ascii="Segoe UI" w:hAnsi="Segoe UI" w:cs="Segoe UI"/>
              </w:rPr>
            </w:pPr>
            <w:r>
              <w:rPr>
                <w:rFonts w:ascii="Segoe UI" w:hAnsi="Segoe UI" w:cs="Segoe UI"/>
              </w:rPr>
              <w:t>5</w:t>
            </w:r>
          </w:p>
        </w:tc>
        <w:tc>
          <w:tcPr>
            <w:tcW w:w="5460" w:type="dxa"/>
            <w:shd w:val="clear" w:color="auto" w:fill="auto"/>
          </w:tcPr>
          <w:p w14:paraId="58DE2508" w14:textId="2959336D" w:rsidR="00230B4C" w:rsidRPr="00A026B2" w:rsidRDefault="00E92335" w:rsidP="00517D3E">
            <w:pPr>
              <w:spacing w:after="0" w:line="240" w:lineRule="auto"/>
              <w:rPr>
                <w:rFonts w:ascii="Segoe UI" w:hAnsi="Segoe UI" w:cs="Segoe UI"/>
              </w:rPr>
            </w:pPr>
            <w:r>
              <w:rPr>
                <w:rFonts w:ascii="Segoe UI" w:hAnsi="Segoe UI" w:cs="Segoe UI"/>
              </w:rPr>
              <w:t>Multiple test correction for genomic data</w:t>
            </w:r>
          </w:p>
        </w:tc>
        <w:tc>
          <w:tcPr>
            <w:tcW w:w="1950" w:type="dxa"/>
            <w:shd w:val="clear" w:color="auto" w:fill="auto"/>
          </w:tcPr>
          <w:p w14:paraId="5D3F939F" w14:textId="505B5F6B" w:rsidR="00230B4C" w:rsidRPr="00A026B2" w:rsidRDefault="00485270" w:rsidP="00517D3E">
            <w:pPr>
              <w:spacing w:after="0" w:line="240" w:lineRule="auto"/>
              <w:rPr>
                <w:rFonts w:ascii="Segoe UI" w:hAnsi="Segoe UI" w:cs="Segoe UI"/>
              </w:rPr>
            </w:pPr>
            <w:r>
              <w:rPr>
                <w:rFonts w:ascii="Segoe UI" w:hAnsi="Segoe UI" w:cs="Segoe UI"/>
              </w:rPr>
              <w:t>HW4</w:t>
            </w:r>
          </w:p>
        </w:tc>
      </w:tr>
      <w:tr w:rsidR="00E92335" w:rsidRPr="00A026B2" w14:paraId="1D4C1C81" w14:textId="77777777" w:rsidTr="00485270">
        <w:trPr>
          <w:trHeight w:val="576"/>
        </w:trPr>
        <w:tc>
          <w:tcPr>
            <w:tcW w:w="1950" w:type="dxa"/>
          </w:tcPr>
          <w:p w14:paraId="4D568B40" w14:textId="77777777" w:rsidR="00E92335" w:rsidRDefault="00E92335" w:rsidP="00517D3E">
            <w:pPr>
              <w:spacing w:after="0" w:line="240" w:lineRule="auto"/>
              <w:rPr>
                <w:rFonts w:ascii="Segoe UI" w:hAnsi="Segoe UI" w:cs="Segoe UI"/>
              </w:rPr>
            </w:pPr>
          </w:p>
        </w:tc>
        <w:tc>
          <w:tcPr>
            <w:tcW w:w="5460" w:type="dxa"/>
            <w:shd w:val="clear" w:color="auto" w:fill="auto"/>
          </w:tcPr>
          <w:p w14:paraId="0C28FEC7" w14:textId="6D09AACA" w:rsidR="00E92335" w:rsidRDefault="00E92335" w:rsidP="00517D3E">
            <w:pPr>
              <w:spacing w:after="0" w:line="240" w:lineRule="auto"/>
              <w:rPr>
                <w:rFonts w:ascii="Segoe UI" w:hAnsi="Segoe UI" w:cs="Segoe UI"/>
              </w:rPr>
            </w:pPr>
            <w:r>
              <w:rPr>
                <w:rFonts w:ascii="Segoe UI" w:hAnsi="Segoe UI" w:cs="Segoe UI"/>
              </w:rPr>
              <w:t>Mid-term (take-home)</w:t>
            </w:r>
          </w:p>
        </w:tc>
        <w:tc>
          <w:tcPr>
            <w:tcW w:w="1950" w:type="dxa"/>
            <w:shd w:val="clear" w:color="auto" w:fill="auto"/>
          </w:tcPr>
          <w:p w14:paraId="1BC2DAAF" w14:textId="77777777" w:rsidR="00E92335" w:rsidRPr="00A026B2" w:rsidRDefault="00E92335" w:rsidP="00517D3E">
            <w:pPr>
              <w:spacing w:after="0" w:line="240" w:lineRule="auto"/>
              <w:rPr>
                <w:rFonts w:ascii="Segoe UI" w:hAnsi="Segoe UI" w:cs="Segoe UI"/>
              </w:rPr>
            </w:pPr>
          </w:p>
        </w:tc>
      </w:tr>
      <w:tr w:rsidR="00230B4C" w:rsidRPr="00A026B2" w14:paraId="4B385D66" w14:textId="77777777" w:rsidTr="00485270">
        <w:trPr>
          <w:trHeight w:val="576"/>
        </w:trPr>
        <w:tc>
          <w:tcPr>
            <w:tcW w:w="1950" w:type="dxa"/>
          </w:tcPr>
          <w:p w14:paraId="415612EA" w14:textId="74B6E14C" w:rsidR="00230B4C" w:rsidRPr="00A026B2" w:rsidRDefault="00E92335" w:rsidP="00517D3E">
            <w:pPr>
              <w:spacing w:after="0" w:line="240" w:lineRule="auto"/>
              <w:rPr>
                <w:rFonts w:ascii="Segoe UI" w:hAnsi="Segoe UI" w:cs="Segoe UI"/>
              </w:rPr>
            </w:pPr>
            <w:r>
              <w:rPr>
                <w:rFonts w:ascii="Segoe UI" w:hAnsi="Segoe UI" w:cs="Segoe UI"/>
              </w:rPr>
              <w:t>6</w:t>
            </w:r>
          </w:p>
        </w:tc>
        <w:tc>
          <w:tcPr>
            <w:tcW w:w="5460" w:type="dxa"/>
            <w:shd w:val="clear" w:color="auto" w:fill="auto"/>
          </w:tcPr>
          <w:p w14:paraId="1E20639E" w14:textId="5680A6CB" w:rsidR="00230B4C" w:rsidRPr="00A026B2" w:rsidRDefault="00E92335" w:rsidP="00517D3E">
            <w:pPr>
              <w:spacing w:after="0" w:line="240" w:lineRule="auto"/>
              <w:rPr>
                <w:rFonts w:ascii="Segoe UI" w:hAnsi="Segoe UI" w:cs="Segoe UI"/>
              </w:rPr>
            </w:pPr>
            <w:r>
              <w:rPr>
                <w:rFonts w:ascii="Segoe UI" w:hAnsi="Segoe UI" w:cs="Segoe UI"/>
              </w:rPr>
              <w:t>Batch effects and solutions</w:t>
            </w:r>
          </w:p>
        </w:tc>
        <w:tc>
          <w:tcPr>
            <w:tcW w:w="1950" w:type="dxa"/>
            <w:shd w:val="clear" w:color="auto" w:fill="auto"/>
          </w:tcPr>
          <w:p w14:paraId="5B9A583F" w14:textId="77777777" w:rsidR="00230B4C" w:rsidRPr="00A026B2" w:rsidRDefault="00230B4C" w:rsidP="00517D3E">
            <w:pPr>
              <w:spacing w:after="0" w:line="240" w:lineRule="auto"/>
              <w:rPr>
                <w:rFonts w:ascii="Segoe UI" w:hAnsi="Segoe UI" w:cs="Segoe UI"/>
              </w:rPr>
            </w:pPr>
          </w:p>
        </w:tc>
      </w:tr>
      <w:tr w:rsidR="00230B4C" w:rsidRPr="00A026B2" w14:paraId="08071DEA" w14:textId="77777777" w:rsidTr="00485270">
        <w:trPr>
          <w:trHeight w:val="576"/>
        </w:trPr>
        <w:tc>
          <w:tcPr>
            <w:tcW w:w="1950" w:type="dxa"/>
          </w:tcPr>
          <w:p w14:paraId="4C63FD34" w14:textId="2ED24E44" w:rsidR="00230B4C" w:rsidRPr="00A026B2" w:rsidRDefault="00E92335" w:rsidP="00517D3E">
            <w:pPr>
              <w:spacing w:after="0" w:line="240" w:lineRule="auto"/>
              <w:rPr>
                <w:rFonts w:ascii="Segoe UI" w:hAnsi="Segoe UI" w:cs="Segoe UI"/>
              </w:rPr>
            </w:pPr>
            <w:r>
              <w:rPr>
                <w:rFonts w:ascii="Segoe UI" w:hAnsi="Segoe UI" w:cs="Segoe UI"/>
              </w:rPr>
              <w:t>7</w:t>
            </w:r>
          </w:p>
        </w:tc>
        <w:tc>
          <w:tcPr>
            <w:tcW w:w="5460" w:type="dxa"/>
            <w:shd w:val="clear" w:color="auto" w:fill="auto"/>
          </w:tcPr>
          <w:p w14:paraId="32F583FD" w14:textId="59657639" w:rsidR="00230B4C" w:rsidRPr="00A026B2" w:rsidRDefault="00E92335" w:rsidP="00517D3E">
            <w:pPr>
              <w:spacing w:after="0" w:line="240" w:lineRule="auto"/>
              <w:rPr>
                <w:rFonts w:ascii="Segoe UI" w:hAnsi="Segoe UI" w:cs="Segoe UI"/>
              </w:rPr>
            </w:pPr>
            <w:r>
              <w:rPr>
                <w:rFonts w:ascii="Segoe UI" w:hAnsi="Segoe UI" w:cs="Segoe UI"/>
              </w:rPr>
              <w:t>Optimization of models with EM algorithm</w:t>
            </w:r>
          </w:p>
        </w:tc>
        <w:tc>
          <w:tcPr>
            <w:tcW w:w="1950" w:type="dxa"/>
            <w:shd w:val="clear" w:color="auto" w:fill="auto"/>
          </w:tcPr>
          <w:p w14:paraId="0FD5616C" w14:textId="3FD88F8C" w:rsidR="00230B4C" w:rsidRPr="00A026B2" w:rsidRDefault="00485270" w:rsidP="00517D3E">
            <w:pPr>
              <w:spacing w:after="0" w:line="240" w:lineRule="auto"/>
              <w:rPr>
                <w:rFonts w:ascii="Segoe UI" w:hAnsi="Segoe UI" w:cs="Segoe UI"/>
              </w:rPr>
            </w:pPr>
            <w:r>
              <w:rPr>
                <w:rFonts w:ascii="Segoe UI" w:hAnsi="Segoe UI" w:cs="Segoe UI"/>
              </w:rPr>
              <w:t>HW5</w:t>
            </w:r>
          </w:p>
        </w:tc>
      </w:tr>
      <w:tr w:rsidR="00230B4C" w:rsidRPr="00A026B2" w14:paraId="4E933B6D" w14:textId="77777777" w:rsidTr="00485270">
        <w:trPr>
          <w:trHeight w:val="576"/>
        </w:trPr>
        <w:tc>
          <w:tcPr>
            <w:tcW w:w="1950" w:type="dxa"/>
          </w:tcPr>
          <w:p w14:paraId="14135DE5" w14:textId="56943346" w:rsidR="00230B4C" w:rsidRPr="00A026B2" w:rsidRDefault="00E92335" w:rsidP="00517D3E">
            <w:pPr>
              <w:spacing w:after="0" w:line="240" w:lineRule="auto"/>
              <w:rPr>
                <w:rFonts w:ascii="Segoe UI" w:hAnsi="Segoe UI" w:cs="Segoe UI"/>
              </w:rPr>
            </w:pPr>
            <w:r>
              <w:rPr>
                <w:rFonts w:ascii="Segoe UI" w:hAnsi="Segoe UI" w:cs="Segoe UI"/>
              </w:rPr>
              <w:t>8</w:t>
            </w:r>
          </w:p>
        </w:tc>
        <w:tc>
          <w:tcPr>
            <w:tcW w:w="5460" w:type="dxa"/>
            <w:shd w:val="clear" w:color="auto" w:fill="auto"/>
          </w:tcPr>
          <w:p w14:paraId="4605E365" w14:textId="462A9647" w:rsidR="00230B4C" w:rsidRPr="00A026B2" w:rsidRDefault="00E92335" w:rsidP="00517D3E">
            <w:pPr>
              <w:spacing w:after="0" w:line="240" w:lineRule="auto"/>
              <w:rPr>
                <w:rFonts w:ascii="Segoe UI" w:hAnsi="Segoe UI" w:cs="Segoe UI"/>
              </w:rPr>
            </w:pPr>
            <w:r>
              <w:rPr>
                <w:rFonts w:ascii="Segoe UI" w:hAnsi="Segoe UI" w:cs="Segoe UI"/>
              </w:rPr>
              <w:t>Hierarchical models</w:t>
            </w:r>
          </w:p>
        </w:tc>
        <w:tc>
          <w:tcPr>
            <w:tcW w:w="1950" w:type="dxa"/>
            <w:shd w:val="clear" w:color="auto" w:fill="auto"/>
          </w:tcPr>
          <w:p w14:paraId="6AF18549" w14:textId="00C6F6E7" w:rsidR="00230B4C" w:rsidRPr="00A026B2" w:rsidRDefault="00485270" w:rsidP="00517D3E">
            <w:pPr>
              <w:spacing w:after="0" w:line="240" w:lineRule="auto"/>
              <w:rPr>
                <w:rFonts w:ascii="Segoe UI" w:hAnsi="Segoe UI" w:cs="Segoe UI"/>
              </w:rPr>
            </w:pPr>
            <w:r>
              <w:rPr>
                <w:rFonts w:ascii="Segoe UI" w:hAnsi="Segoe UI" w:cs="Segoe UI"/>
              </w:rPr>
              <w:t>HW6</w:t>
            </w:r>
          </w:p>
        </w:tc>
      </w:tr>
      <w:tr w:rsidR="00230B4C" w:rsidRPr="00A026B2" w14:paraId="48241667" w14:textId="77777777" w:rsidTr="00485270">
        <w:trPr>
          <w:trHeight w:val="576"/>
        </w:trPr>
        <w:tc>
          <w:tcPr>
            <w:tcW w:w="1950" w:type="dxa"/>
          </w:tcPr>
          <w:p w14:paraId="015BB2D2" w14:textId="4F634EFB" w:rsidR="00230B4C" w:rsidRPr="00A026B2" w:rsidRDefault="00E92335" w:rsidP="00517D3E">
            <w:pPr>
              <w:spacing w:after="0" w:line="240" w:lineRule="auto"/>
              <w:rPr>
                <w:rFonts w:ascii="Segoe UI" w:hAnsi="Segoe UI" w:cs="Segoe UI"/>
              </w:rPr>
            </w:pPr>
            <w:r>
              <w:rPr>
                <w:rFonts w:ascii="Segoe UI" w:hAnsi="Segoe UI" w:cs="Segoe UI"/>
              </w:rPr>
              <w:t>9</w:t>
            </w:r>
          </w:p>
        </w:tc>
        <w:tc>
          <w:tcPr>
            <w:tcW w:w="5460" w:type="dxa"/>
            <w:shd w:val="clear" w:color="auto" w:fill="auto"/>
          </w:tcPr>
          <w:p w14:paraId="35E7DD2F" w14:textId="3DF09B67" w:rsidR="00230B4C" w:rsidRPr="00A026B2" w:rsidRDefault="00E92335" w:rsidP="00517D3E">
            <w:pPr>
              <w:spacing w:after="0" w:line="240" w:lineRule="auto"/>
              <w:rPr>
                <w:rFonts w:ascii="Segoe UI" w:hAnsi="Segoe UI" w:cs="Segoe UI"/>
              </w:rPr>
            </w:pPr>
            <w:r>
              <w:rPr>
                <w:rFonts w:ascii="Segoe UI" w:hAnsi="Segoe UI" w:cs="Segoe UI"/>
              </w:rPr>
              <w:t>Hidden Markov Models (HMM)</w:t>
            </w:r>
          </w:p>
        </w:tc>
        <w:tc>
          <w:tcPr>
            <w:tcW w:w="1950" w:type="dxa"/>
            <w:shd w:val="clear" w:color="auto" w:fill="auto"/>
          </w:tcPr>
          <w:p w14:paraId="1B1D2513" w14:textId="2727672F" w:rsidR="00230B4C" w:rsidRPr="00A026B2" w:rsidRDefault="00485270" w:rsidP="00517D3E">
            <w:pPr>
              <w:spacing w:after="0" w:line="240" w:lineRule="auto"/>
              <w:rPr>
                <w:rFonts w:ascii="Segoe UI" w:hAnsi="Segoe UI" w:cs="Segoe UI"/>
              </w:rPr>
            </w:pPr>
            <w:r>
              <w:rPr>
                <w:rFonts w:ascii="Segoe UI" w:hAnsi="Segoe UI" w:cs="Segoe UI"/>
              </w:rPr>
              <w:t>HW7</w:t>
            </w:r>
          </w:p>
        </w:tc>
      </w:tr>
      <w:tr w:rsidR="00230B4C" w:rsidRPr="00A026B2" w14:paraId="1B212F23" w14:textId="77777777" w:rsidTr="00485270">
        <w:trPr>
          <w:trHeight w:val="576"/>
        </w:trPr>
        <w:tc>
          <w:tcPr>
            <w:tcW w:w="1950" w:type="dxa"/>
          </w:tcPr>
          <w:p w14:paraId="2B7C58B8" w14:textId="062DFDC0" w:rsidR="00230B4C" w:rsidRPr="00A026B2" w:rsidRDefault="00E92335" w:rsidP="00517D3E">
            <w:pPr>
              <w:spacing w:after="0" w:line="240" w:lineRule="auto"/>
              <w:rPr>
                <w:rFonts w:ascii="Segoe UI" w:hAnsi="Segoe UI" w:cs="Segoe UI"/>
              </w:rPr>
            </w:pPr>
            <w:r>
              <w:rPr>
                <w:rFonts w:ascii="Segoe UI" w:hAnsi="Segoe UI" w:cs="Segoe UI"/>
              </w:rPr>
              <w:t>10</w:t>
            </w:r>
          </w:p>
        </w:tc>
        <w:tc>
          <w:tcPr>
            <w:tcW w:w="5460" w:type="dxa"/>
            <w:shd w:val="clear" w:color="auto" w:fill="auto"/>
          </w:tcPr>
          <w:p w14:paraId="5C644284" w14:textId="38682B2F" w:rsidR="00230B4C" w:rsidRPr="00A026B2" w:rsidRDefault="00E92335" w:rsidP="00517D3E">
            <w:pPr>
              <w:spacing w:after="0" w:line="240" w:lineRule="auto"/>
              <w:rPr>
                <w:rFonts w:ascii="Segoe UI" w:hAnsi="Segoe UI" w:cs="Segoe UI"/>
              </w:rPr>
            </w:pPr>
            <w:r>
              <w:rPr>
                <w:rFonts w:ascii="Segoe UI" w:hAnsi="Segoe UI" w:cs="Segoe UI"/>
              </w:rPr>
              <w:t>Network Analyses</w:t>
            </w:r>
          </w:p>
        </w:tc>
        <w:tc>
          <w:tcPr>
            <w:tcW w:w="1950" w:type="dxa"/>
            <w:shd w:val="clear" w:color="auto" w:fill="auto"/>
          </w:tcPr>
          <w:p w14:paraId="0D589A39" w14:textId="6B84B30C" w:rsidR="00230B4C" w:rsidRPr="00A026B2" w:rsidRDefault="00230B4C" w:rsidP="00517D3E">
            <w:pPr>
              <w:spacing w:after="0" w:line="240" w:lineRule="auto"/>
              <w:rPr>
                <w:rFonts w:ascii="Segoe UI" w:hAnsi="Segoe UI" w:cs="Segoe UI"/>
              </w:rPr>
            </w:pPr>
          </w:p>
        </w:tc>
      </w:tr>
      <w:tr w:rsidR="00230B4C" w:rsidRPr="00A026B2" w14:paraId="4963C70D" w14:textId="77777777" w:rsidTr="00485270">
        <w:trPr>
          <w:trHeight w:val="576"/>
        </w:trPr>
        <w:tc>
          <w:tcPr>
            <w:tcW w:w="1950" w:type="dxa"/>
          </w:tcPr>
          <w:p w14:paraId="631A0E8E" w14:textId="10BB8E22" w:rsidR="00230B4C" w:rsidRPr="00A026B2" w:rsidRDefault="00E92335" w:rsidP="00517D3E">
            <w:pPr>
              <w:spacing w:after="0" w:line="240" w:lineRule="auto"/>
              <w:rPr>
                <w:rFonts w:ascii="Segoe UI" w:hAnsi="Segoe UI" w:cs="Segoe UI"/>
              </w:rPr>
            </w:pPr>
            <w:r>
              <w:rPr>
                <w:rFonts w:ascii="Segoe UI" w:hAnsi="Segoe UI" w:cs="Segoe UI"/>
              </w:rPr>
              <w:t>11</w:t>
            </w:r>
          </w:p>
        </w:tc>
        <w:tc>
          <w:tcPr>
            <w:tcW w:w="5460" w:type="dxa"/>
            <w:shd w:val="clear" w:color="auto" w:fill="auto"/>
          </w:tcPr>
          <w:p w14:paraId="79AD4A4E" w14:textId="4C57E489" w:rsidR="00230B4C" w:rsidRPr="00A026B2" w:rsidRDefault="00E92335" w:rsidP="00517D3E">
            <w:pPr>
              <w:spacing w:after="0" w:line="240" w:lineRule="auto"/>
              <w:rPr>
                <w:rFonts w:ascii="Segoe UI" w:hAnsi="Segoe UI" w:cs="Segoe UI"/>
              </w:rPr>
            </w:pPr>
            <w:r>
              <w:rPr>
                <w:rFonts w:ascii="Segoe UI" w:hAnsi="Segoe UI" w:cs="Segoe UI"/>
              </w:rPr>
              <w:t>Tidy genomic data analysis</w:t>
            </w:r>
          </w:p>
        </w:tc>
        <w:tc>
          <w:tcPr>
            <w:tcW w:w="1950" w:type="dxa"/>
            <w:shd w:val="clear" w:color="auto" w:fill="auto"/>
          </w:tcPr>
          <w:p w14:paraId="080881AF" w14:textId="39A5686D" w:rsidR="00230B4C" w:rsidRPr="00A026B2" w:rsidRDefault="00230B4C" w:rsidP="00517D3E">
            <w:pPr>
              <w:spacing w:after="0" w:line="240" w:lineRule="auto"/>
              <w:rPr>
                <w:rFonts w:ascii="Segoe UI" w:hAnsi="Segoe UI" w:cs="Segoe UI"/>
              </w:rPr>
            </w:pPr>
          </w:p>
        </w:tc>
      </w:tr>
    </w:tbl>
    <w:p w14:paraId="1D4457D0" w14:textId="77777777" w:rsidR="0082582D" w:rsidRDefault="0082582D">
      <w:pPr>
        <w:rPr>
          <w:rFonts w:ascii="Segoe UI" w:hAnsi="Segoe UI" w:cs="Segoe UI"/>
          <w:b/>
          <w:color w:val="4B9CD3"/>
        </w:rPr>
      </w:pPr>
      <w:r>
        <w:rPr>
          <w:rFonts w:ascii="Segoe UI" w:hAnsi="Segoe UI" w:cs="Segoe UI"/>
          <w:b/>
          <w:color w:val="4B9CD3"/>
        </w:rPr>
        <w:br w:type="page"/>
      </w:r>
    </w:p>
    <w:p w14:paraId="61E99622" w14:textId="77777777" w:rsidR="006C472F" w:rsidRPr="00A026B2" w:rsidRDefault="006C472F" w:rsidP="00B536B6">
      <w:pPr>
        <w:pStyle w:val="Heading2"/>
      </w:pPr>
      <w:r w:rsidRPr="00A026B2">
        <w:lastRenderedPageBreak/>
        <w:t>Course Assignments and Assessments</w:t>
      </w:r>
    </w:p>
    <w:p w14:paraId="593192CE" w14:textId="2E5F481B" w:rsidR="006C472F" w:rsidRPr="00A026B2" w:rsidRDefault="006C472F" w:rsidP="006C472F">
      <w:pPr>
        <w:spacing w:after="0" w:line="240" w:lineRule="auto"/>
        <w:rPr>
          <w:rFonts w:ascii="Segoe UI" w:hAnsi="Segoe UI" w:cs="Segoe UI"/>
        </w:rPr>
      </w:pPr>
      <w:r w:rsidRPr="00A026B2">
        <w:rPr>
          <w:rFonts w:ascii="Segoe UI" w:hAnsi="Segoe UI" w:cs="Segoe UI"/>
        </w:rPr>
        <w:t xml:space="preserve">This course will include the following graded assignments that contribute to your final grade in the course.  For assignment descriptions and assignment grading rubrics, </w:t>
      </w:r>
      <w:r w:rsidR="00626746">
        <w:rPr>
          <w:rFonts w:ascii="Segoe UI" w:hAnsi="Segoe UI" w:cs="Segoe UI"/>
        </w:rPr>
        <w:t>please see the</w:t>
      </w:r>
      <w:r w:rsidRPr="00A026B2">
        <w:rPr>
          <w:rFonts w:ascii="Segoe UI" w:hAnsi="Segoe UI" w:cs="Segoe UI"/>
        </w:rPr>
        <w:t xml:space="preserve"> course site. </w:t>
      </w:r>
      <w:r w:rsidR="00626746">
        <w:rPr>
          <w:rFonts w:ascii="Segoe UI" w:hAnsi="Segoe UI" w:cs="Segoe UI"/>
        </w:rPr>
        <w:t>Assignments are described on the course homepage and will be reviewed in the first week of class.</w:t>
      </w:r>
      <w:r w:rsidRPr="00A026B2">
        <w:rPr>
          <w:rFonts w:ascii="Segoe UI" w:hAnsi="Segoe UI" w:cs="Segoe UI"/>
        </w:rPr>
        <w:t xml:space="preserve"> </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0"/>
        <w:gridCol w:w="3150"/>
      </w:tblGrid>
      <w:tr w:rsidR="006C472F" w:rsidRPr="00A026B2" w14:paraId="01B97444" w14:textId="77777777" w:rsidTr="006C472F">
        <w:tc>
          <w:tcPr>
            <w:tcW w:w="6300" w:type="dxa"/>
            <w:vAlign w:val="bottom"/>
          </w:tcPr>
          <w:p w14:paraId="0A1BE9D6" w14:textId="5A86734D" w:rsidR="006C472F" w:rsidRPr="00A026B2" w:rsidRDefault="006C472F" w:rsidP="006C472F">
            <w:pPr>
              <w:spacing w:after="0" w:line="240" w:lineRule="auto"/>
              <w:rPr>
                <w:rFonts w:ascii="Segoe UI" w:hAnsi="Segoe UI" w:cs="Segoe UI"/>
                <w:b/>
              </w:rPr>
            </w:pPr>
            <w:r w:rsidRPr="00A026B2">
              <w:rPr>
                <w:rFonts w:ascii="Segoe UI" w:hAnsi="Segoe UI" w:cs="Segoe UI"/>
                <w:b/>
              </w:rPr>
              <w:t>Graded Assignments</w:t>
            </w:r>
          </w:p>
        </w:tc>
        <w:tc>
          <w:tcPr>
            <w:tcW w:w="3150" w:type="dxa"/>
            <w:vAlign w:val="bottom"/>
          </w:tcPr>
          <w:p w14:paraId="6BE6723C" w14:textId="77777777" w:rsidR="006C472F" w:rsidRPr="00A026B2" w:rsidRDefault="006C472F" w:rsidP="006C472F">
            <w:pPr>
              <w:spacing w:after="0" w:line="240" w:lineRule="auto"/>
              <w:jc w:val="center"/>
              <w:rPr>
                <w:rFonts w:ascii="Segoe UI" w:hAnsi="Segoe UI" w:cs="Segoe UI"/>
                <w:b/>
              </w:rPr>
            </w:pPr>
            <w:r w:rsidRPr="00A026B2">
              <w:rPr>
                <w:rFonts w:ascii="Segoe UI" w:hAnsi="Segoe UI" w:cs="Segoe UI"/>
                <w:b/>
              </w:rPr>
              <w:t>Points/Percentages of</w:t>
            </w:r>
          </w:p>
          <w:p w14:paraId="195F8D39" w14:textId="0813F0BA" w:rsidR="006C472F" w:rsidRPr="00A026B2" w:rsidRDefault="006C472F" w:rsidP="00626746">
            <w:pPr>
              <w:spacing w:after="0" w:line="240" w:lineRule="auto"/>
              <w:jc w:val="center"/>
              <w:rPr>
                <w:rFonts w:ascii="Segoe UI" w:hAnsi="Segoe UI" w:cs="Segoe UI"/>
                <w:b/>
              </w:rPr>
            </w:pPr>
            <w:r w:rsidRPr="00A026B2">
              <w:rPr>
                <w:rFonts w:ascii="Segoe UI" w:hAnsi="Segoe UI" w:cs="Segoe UI"/>
                <w:b/>
              </w:rPr>
              <w:t>Final Course Grade</w:t>
            </w:r>
          </w:p>
        </w:tc>
      </w:tr>
      <w:tr w:rsidR="006C472F" w:rsidRPr="00A026B2" w14:paraId="7177230B" w14:textId="77777777" w:rsidTr="006C472F">
        <w:tc>
          <w:tcPr>
            <w:tcW w:w="6300" w:type="dxa"/>
          </w:tcPr>
          <w:p w14:paraId="42AE13CB" w14:textId="62F04AEA" w:rsidR="006C472F" w:rsidRPr="00A026B2" w:rsidRDefault="00626746" w:rsidP="006C472F">
            <w:pPr>
              <w:spacing w:after="0" w:line="240" w:lineRule="auto"/>
              <w:rPr>
                <w:rFonts w:ascii="Segoe UI" w:hAnsi="Segoe UI" w:cs="Segoe UI"/>
              </w:rPr>
            </w:pPr>
            <w:r>
              <w:rPr>
                <w:rFonts w:ascii="Segoe UI" w:hAnsi="Segoe UI" w:cs="Segoe UI"/>
              </w:rPr>
              <w:t>1.  Homework</w:t>
            </w:r>
          </w:p>
        </w:tc>
        <w:tc>
          <w:tcPr>
            <w:tcW w:w="3150" w:type="dxa"/>
          </w:tcPr>
          <w:p w14:paraId="2B3A2A57" w14:textId="32D8C9F2" w:rsidR="006C472F" w:rsidRPr="00A026B2" w:rsidRDefault="00626746" w:rsidP="006C472F">
            <w:pPr>
              <w:spacing w:after="0" w:line="240" w:lineRule="auto"/>
              <w:jc w:val="center"/>
              <w:rPr>
                <w:rFonts w:ascii="Segoe UI" w:hAnsi="Segoe UI" w:cs="Segoe UI"/>
              </w:rPr>
            </w:pPr>
            <w:r>
              <w:rPr>
                <w:rFonts w:ascii="Segoe UI" w:hAnsi="Segoe UI" w:cs="Segoe UI"/>
              </w:rPr>
              <w:t>60</w:t>
            </w:r>
          </w:p>
        </w:tc>
      </w:tr>
      <w:tr w:rsidR="006C472F" w:rsidRPr="00A026B2" w14:paraId="6E33C014" w14:textId="77777777" w:rsidTr="006C472F">
        <w:tc>
          <w:tcPr>
            <w:tcW w:w="6300" w:type="dxa"/>
          </w:tcPr>
          <w:p w14:paraId="02885C3A" w14:textId="18D1EC84" w:rsidR="006C472F" w:rsidRPr="00A026B2" w:rsidRDefault="00626746" w:rsidP="006C472F">
            <w:pPr>
              <w:spacing w:after="0" w:line="240" w:lineRule="auto"/>
              <w:rPr>
                <w:rFonts w:ascii="Segoe UI" w:hAnsi="Segoe UI" w:cs="Segoe UI"/>
              </w:rPr>
            </w:pPr>
            <w:r>
              <w:rPr>
                <w:rFonts w:ascii="Segoe UI" w:hAnsi="Segoe UI" w:cs="Segoe UI"/>
              </w:rPr>
              <w:t>2.  Mid-term (take-home)</w:t>
            </w:r>
          </w:p>
        </w:tc>
        <w:tc>
          <w:tcPr>
            <w:tcW w:w="3150" w:type="dxa"/>
          </w:tcPr>
          <w:p w14:paraId="4446E108" w14:textId="071B6FF9" w:rsidR="006C472F" w:rsidRPr="00A026B2" w:rsidRDefault="00626746" w:rsidP="006C472F">
            <w:pPr>
              <w:spacing w:after="0" w:line="240" w:lineRule="auto"/>
              <w:jc w:val="center"/>
              <w:rPr>
                <w:rFonts w:ascii="Segoe UI" w:hAnsi="Segoe UI" w:cs="Segoe UI"/>
              </w:rPr>
            </w:pPr>
            <w:r>
              <w:rPr>
                <w:rFonts w:ascii="Segoe UI" w:hAnsi="Segoe UI" w:cs="Segoe UI"/>
              </w:rPr>
              <w:t>20</w:t>
            </w:r>
          </w:p>
        </w:tc>
      </w:tr>
      <w:tr w:rsidR="006C472F" w:rsidRPr="00A026B2" w14:paraId="4436F69B" w14:textId="77777777" w:rsidTr="006C472F">
        <w:tc>
          <w:tcPr>
            <w:tcW w:w="6300" w:type="dxa"/>
          </w:tcPr>
          <w:p w14:paraId="525CBDBE" w14:textId="77777777" w:rsidR="006C472F" w:rsidRPr="00A026B2" w:rsidRDefault="006C472F" w:rsidP="006C472F">
            <w:pPr>
              <w:spacing w:after="0" w:line="240" w:lineRule="auto"/>
              <w:rPr>
                <w:rFonts w:ascii="Segoe UI" w:hAnsi="Segoe UI" w:cs="Segoe UI"/>
              </w:rPr>
            </w:pPr>
            <w:r w:rsidRPr="00A026B2">
              <w:rPr>
                <w:rFonts w:ascii="Segoe UI" w:hAnsi="Segoe UI" w:cs="Segoe UI"/>
              </w:rPr>
              <w:t>3.  Group Project</w:t>
            </w:r>
          </w:p>
        </w:tc>
        <w:tc>
          <w:tcPr>
            <w:tcW w:w="3150" w:type="dxa"/>
          </w:tcPr>
          <w:p w14:paraId="4AE8133D" w14:textId="0B0071BB" w:rsidR="006C472F" w:rsidRPr="00A026B2" w:rsidRDefault="00626746" w:rsidP="006C472F">
            <w:pPr>
              <w:spacing w:after="0" w:line="240" w:lineRule="auto"/>
              <w:jc w:val="center"/>
              <w:rPr>
                <w:rFonts w:ascii="Segoe UI" w:hAnsi="Segoe UI" w:cs="Segoe UI"/>
              </w:rPr>
            </w:pPr>
            <w:r>
              <w:rPr>
                <w:rFonts w:ascii="Segoe UI" w:hAnsi="Segoe UI" w:cs="Segoe UI"/>
              </w:rPr>
              <w:t>20</w:t>
            </w:r>
          </w:p>
        </w:tc>
      </w:tr>
      <w:tr w:rsidR="006C472F" w:rsidRPr="00A026B2" w14:paraId="7B0FFABE" w14:textId="77777777" w:rsidTr="006C472F">
        <w:tc>
          <w:tcPr>
            <w:tcW w:w="6300" w:type="dxa"/>
          </w:tcPr>
          <w:p w14:paraId="3294FCAF" w14:textId="77777777" w:rsidR="006C472F" w:rsidRPr="00A026B2" w:rsidRDefault="006C472F" w:rsidP="006C472F">
            <w:pPr>
              <w:spacing w:after="0" w:line="240" w:lineRule="auto"/>
              <w:jc w:val="right"/>
              <w:rPr>
                <w:rFonts w:ascii="Segoe UI" w:hAnsi="Segoe UI" w:cs="Segoe UI"/>
              </w:rPr>
            </w:pPr>
            <w:r w:rsidRPr="00A026B2">
              <w:rPr>
                <w:rFonts w:ascii="Segoe UI" w:hAnsi="Segoe UI" w:cs="Segoe UI"/>
              </w:rPr>
              <w:t>TOTAL</w:t>
            </w:r>
          </w:p>
        </w:tc>
        <w:tc>
          <w:tcPr>
            <w:tcW w:w="3150" w:type="dxa"/>
          </w:tcPr>
          <w:p w14:paraId="18AE8AD0" w14:textId="77777777" w:rsidR="006C472F" w:rsidRPr="00A026B2" w:rsidRDefault="006C472F" w:rsidP="006C472F">
            <w:pPr>
              <w:spacing w:after="0" w:line="240" w:lineRule="auto"/>
              <w:jc w:val="center"/>
              <w:rPr>
                <w:rFonts w:ascii="Segoe UI" w:hAnsi="Segoe UI" w:cs="Segoe UI"/>
              </w:rPr>
            </w:pPr>
            <w:r w:rsidRPr="00A026B2">
              <w:rPr>
                <w:rFonts w:ascii="Segoe UI" w:hAnsi="Segoe UI" w:cs="Segoe UI"/>
              </w:rPr>
              <w:t>100</w:t>
            </w:r>
          </w:p>
        </w:tc>
      </w:tr>
    </w:tbl>
    <w:p w14:paraId="5F808B63" w14:textId="69E8CB8A" w:rsidR="00D048EC" w:rsidRPr="00A026B2" w:rsidRDefault="00D048EC" w:rsidP="004B6333">
      <w:pPr>
        <w:pStyle w:val="Heading2"/>
      </w:pPr>
      <w:bookmarkStart w:id="3" w:name="_Toc520197241"/>
      <w:r w:rsidRPr="00A026B2">
        <w:t>Course Grading Scale</w:t>
      </w:r>
      <w:bookmarkEnd w:id="3"/>
      <w:r w:rsidRPr="00A026B2">
        <w:t>(s)</w:t>
      </w:r>
    </w:p>
    <w:p w14:paraId="61704535" w14:textId="77777777" w:rsidR="0082582D" w:rsidRPr="00FA2B61" w:rsidRDefault="00D048EC" w:rsidP="00517D3E">
      <w:pPr>
        <w:spacing w:after="0" w:line="240" w:lineRule="auto"/>
        <w:rPr>
          <w:rFonts w:ascii="Segoe UI" w:hAnsi="Segoe UI" w:cs="Segoe UI"/>
        </w:rPr>
      </w:pPr>
      <w:r w:rsidRPr="00FA2B61">
        <w:rPr>
          <w:rFonts w:ascii="Segoe UI" w:hAnsi="Segoe UI" w:cs="Segoe UI"/>
        </w:rPr>
        <w:t xml:space="preserve">Final course grades will be determined using the following </w:t>
      </w:r>
      <w:hyperlink r:id="rId15" w:history="1">
        <w:r w:rsidRPr="00FA2B61">
          <w:rPr>
            <w:rStyle w:val="Hyperlink"/>
            <w:rFonts w:ascii="Segoe UI" w:hAnsi="Segoe UI" w:cs="Segoe UI"/>
          </w:rPr>
          <w:t>UNC Graduate School grading scale</w:t>
        </w:r>
      </w:hyperlink>
      <w:r w:rsidR="009916E7" w:rsidRPr="00FA2B61">
        <w:rPr>
          <w:rFonts w:ascii="Segoe UI" w:hAnsi="Segoe UI" w:cs="Segoe UI"/>
        </w:rPr>
        <w:t>.</w:t>
      </w:r>
      <w:r w:rsidRPr="00FA2B61">
        <w:rPr>
          <w:rFonts w:ascii="Segoe UI" w:hAnsi="Segoe UI" w:cs="Segoe UI"/>
        </w:rPr>
        <w:t xml:space="preserve">  The relative weight of each course component is shown in</w:t>
      </w:r>
      <w:r w:rsidR="007B0D16" w:rsidRPr="00FA2B61">
        <w:rPr>
          <w:rFonts w:ascii="Segoe UI" w:hAnsi="Segoe UI" w:cs="Segoe UI"/>
        </w:rPr>
        <w:t xml:space="preserve"> </w:t>
      </w:r>
      <w:r w:rsidRPr="00FA2B61">
        <w:rPr>
          <w:rFonts w:ascii="Segoe UI" w:hAnsi="Segoe UI" w:cs="Segoe UI"/>
        </w:rPr>
        <w:t xml:space="preserve">the </w:t>
      </w:r>
      <w:r w:rsidR="00103F4A" w:rsidRPr="00FA2B61">
        <w:rPr>
          <w:rFonts w:ascii="Segoe UI" w:hAnsi="Segoe UI" w:cs="Segoe UI"/>
        </w:rPr>
        <w:t xml:space="preserve">Graded Assignments </w:t>
      </w:r>
      <w:r w:rsidR="0082582D" w:rsidRPr="00FA2B61">
        <w:rPr>
          <w:rFonts w:ascii="Segoe UI" w:hAnsi="Segoe UI" w:cs="Segoe UI"/>
        </w:rPr>
        <w:t>section.</w:t>
      </w:r>
    </w:p>
    <w:p w14:paraId="2B1BDFD7" w14:textId="77777777" w:rsidR="0082582D" w:rsidRPr="00FA2B61" w:rsidRDefault="0082582D" w:rsidP="00517D3E">
      <w:pPr>
        <w:spacing w:after="0" w:line="240" w:lineRule="auto"/>
        <w:rPr>
          <w:rFonts w:ascii="Segoe UI" w:hAnsi="Segoe UI" w:cs="Segoe UI"/>
        </w:rPr>
      </w:pPr>
    </w:p>
    <w:p w14:paraId="67670FEC" w14:textId="77777777" w:rsidR="0082582D" w:rsidRPr="00FA2B61" w:rsidRDefault="0082582D" w:rsidP="0082582D">
      <w:pPr>
        <w:pStyle w:val="ListParagraph"/>
        <w:numPr>
          <w:ilvl w:val="0"/>
          <w:numId w:val="17"/>
        </w:numPr>
        <w:spacing w:after="0" w:line="240" w:lineRule="auto"/>
        <w:rPr>
          <w:rFonts w:ascii="Segoe UI" w:hAnsi="Segoe UI" w:cs="Segoe UI"/>
          <w:sz w:val="22"/>
          <w:szCs w:val="22"/>
        </w:rPr>
      </w:pPr>
      <w:r w:rsidRPr="00FA2B61">
        <w:rPr>
          <w:rFonts w:ascii="Segoe UI" w:hAnsi="Segoe UI" w:cs="Segoe UI"/>
          <w:b/>
          <w:sz w:val="22"/>
          <w:szCs w:val="22"/>
        </w:rPr>
        <w:t>H</w:t>
      </w:r>
      <w:r w:rsidRPr="00FA2B61">
        <w:rPr>
          <w:rFonts w:ascii="Segoe UI" w:hAnsi="Segoe UI" w:cs="Segoe UI"/>
          <w:sz w:val="22"/>
          <w:szCs w:val="22"/>
        </w:rPr>
        <w:t>—High Pass (93-100): Clear excellence</w:t>
      </w:r>
    </w:p>
    <w:p w14:paraId="77DAC23F" w14:textId="77777777" w:rsidR="0082582D" w:rsidRPr="00FA2B61" w:rsidRDefault="0082582D" w:rsidP="0082582D">
      <w:pPr>
        <w:pStyle w:val="ListParagraph"/>
        <w:numPr>
          <w:ilvl w:val="0"/>
          <w:numId w:val="17"/>
        </w:numPr>
        <w:spacing w:after="0" w:line="240" w:lineRule="auto"/>
        <w:rPr>
          <w:rFonts w:ascii="Segoe UI" w:hAnsi="Segoe UI" w:cs="Segoe UI"/>
          <w:sz w:val="22"/>
          <w:szCs w:val="22"/>
        </w:rPr>
      </w:pPr>
      <w:r w:rsidRPr="00FA2B61">
        <w:rPr>
          <w:rFonts w:ascii="Segoe UI" w:hAnsi="Segoe UI" w:cs="Segoe UI"/>
          <w:b/>
          <w:sz w:val="22"/>
          <w:szCs w:val="22"/>
        </w:rPr>
        <w:t>P</w:t>
      </w:r>
      <w:r w:rsidRPr="00FA2B61">
        <w:rPr>
          <w:rFonts w:ascii="Segoe UI" w:hAnsi="Segoe UI" w:cs="Segoe UI"/>
          <w:sz w:val="22"/>
          <w:szCs w:val="22"/>
        </w:rPr>
        <w:t>—Pass (80-92): Entirely satisfactory graduate work</w:t>
      </w:r>
    </w:p>
    <w:p w14:paraId="1E5AF236" w14:textId="77777777" w:rsidR="0082582D" w:rsidRPr="00FA2B61" w:rsidRDefault="0082582D" w:rsidP="0082582D">
      <w:pPr>
        <w:pStyle w:val="ListParagraph"/>
        <w:numPr>
          <w:ilvl w:val="0"/>
          <w:numId w:val="17"/>
        </w:numPr>
        <w:spacing w:after="0" w:line="240" w:lineRule="auto"/>
        <w:rPr>
          <w:rFonts w:ascii="Segoe UI" w:hAnsi="Segoe UI" w:cs="Segoe UI"/>
          <w:sz w:val="22"/>
          <w:szCs w:val="22"/>
        </w:rPr>
      </w:pPr>
      <w:r w:rsidRPr="00FA2B61">
        <w:rPr>
          <w:rFonts w:ascii="Segoe UI" w:hAnsi="Segoe UI" w:cs="Segoe UI"/>
          <w:b/>
          <w:sz w:val="22"/>
          <w:szCs w:val="22"/>
        </w:rPr>
        <w:t>L</w:t>
      </w:r>
      <w:r w:rsidRPr="00FA2B61">
        <w:rPr>
          <w:rFonts w:ascii="Segoe UI" w:hAnsi="Segoe UI" w:cs="Segoe UI"/>
          <w:sz w:val="22"/>
          <w:szCs w:val="22"/>
        </w:rPr>
        <w:t>—Low Pass (70-79): Inadequate graduate work</w:t>
      </w:r>
    </w:p>
    <w:p w14:paraId="3AD26D2A" w14:textId="758B5027" w:rsidR="00CF2453" w:rsidRPr="004B6333" w:rsidRDefault="0082582D" w:rsidP="00517D3E">
      <w:pPr>
        <w:pStyle w:val="ListParagraph"/>
        <w:numPr>
          <w:ilvl w:val="0"/>
          <w:numId w:val="17"/>
        </w:numPr>
        <w:spacing w:after="0" w:line="240" w:lineRule="auto"/>
        <w:rPr>
          <w:rFonts w:ascii="Segoe UI" w:hAnsi="Segoe UI" w:cs="Segoe UI"/>
          <w:sz w:val="22"/>
          <w:szCs w:val="22"/>
        </w:rPr>
      </w:pPr>
      <w:r w:rsidRPr="00FA2B61">
        <w:rPr>
          <w:rFonts w:ascii="Segoe UI" w:hAnsi="Segoe UI" w:cs="Segoe UI"/>
          <w:b/>
          <w:sz w:val="22"/>
          <w:szCs w:val="22"/>
        </w:rPr>
        <w:t>F</w:t>
      </w:r>
      <w:r w:rsidRPr="00FA2B61">
        <w:rPr>
          <w:rFonts w:ascii="Segoe UI" w:hAnsi="Segoe UI" w:cs="Segoe UI"/>
          <w:sz w:val="22"/>
          <w:szCs w:val="22"/>
        </w:rPr>
        <w:t>—Fail (0-69)</w:t>
      </w:r>
    </w:p>
    <w:p w14:paraId="3B1F296A" w14:textId="3BDD604A" w:rsidR="00945DCF" w:rsidRDefault="00945DCF">
      <w:pPr>
        <w:rPr>
          <w:rFonts w:ascii="Segoe UI" w:eastAsiaTheme="majorEastAsia" w:hAnsi="Segoe UI" w:cs="Segoe UI"/>
          <w:b/>
          <w:color w:val="007FAE"/>
          <w:sz w:val="24"/>
          <w:szCs w:val="24"/>
          <w:shd w:val="clear" w:color="auto" w:fill="FFFFFF"/>
        </w:rPr>
      </w:pPr>
      <w:bookmarkStart w:id="4" w:name="_Toc520197239"/>
      <w:r>
        <w:br w:type="page"/>
      </w:r>
    </w:p>
    <w:p w14:paraId="35B2C31E" w14:textId="2B962BE8" w:rsidR="00BD2AFC" w:rsidRPr="00A026B2" w:rsidRDefault="00BD2AFC" w:rsidP="00B536B6">
      <w:pPr>
        <w:pStyle w:val="Heading2"/>
      </w:pPr>
      <w:r w:rsidRPr="0082582D">
        <w:lastRenderedPageBreak/>
        <w:t>Map</w:t>
      </w:r>
      <w:bookmarkEnd w:id="4"/>
      <w:r w:rsidRPr="0082582D">
        <w:t xml:space="preserve"> of Competencies to Learning Objectives and Assessment Assignments</w:t>
      </w:r>
    </w:p>
    <w:p w14:paraId="25F42E17" w14:textId="4CFC1A70" w:rsidR="00BD2AFC" w:rsidRPr="00A026B2" w:rsidRDefault="00BD2AFC" w:rsidP="00BD2AFC">
      <w:pPr>
        <w:spacing w:after="0" w:line="240" w:lineRule="auto"/>
        <w:rPr>
          <w:rFonts w:ascii="Segoe UI" w:hAnsi="Segoe UI" w:cs="Segoe UI"/>
        </w:rPr>
      </w:pPr>
      <w:r w:rsidRPr="00A026B2">
        <w:rPr>
          <w:rFonts w:ascii="Segoe UI" w:hAnsi="Segoe UI" w:cs="Segoe UI"/>
        </w:rPr>
        <w:t>Below you will see the</w:t>
      </w:r>
      <w:r w:rsidR="00420021">
        <w:rPr>
          <w:rFonts w:ascii="Segoe UI" w:hAnsi="Segoe UI" w:cs="Segoe UI"/>
        </w:rPr>
        <w:t xml:space="preserve"> program</w:t>
      </w:r>
      <w:r w:rsidRPr="00A026B2">
        <w:rPr>
          <w:rFonts w:ascii="Segoe UI" w:hAnsi="Segoe UI" w:cs="Segoe UI"/>
        </w:rPr>
        <w:t xml:space="preserve"> competenc</w:t>
      </w:r>
      <w:r>
        <w:rPr>
          <w:rFonts w:ascii="Segoe UI" w:hAnsi="Segoe UI" w:cs="Segoe UI"/>
        </w:rPr>
        <w:t>ies</w:t>
      </w:r>
      <w:r w:rsidRPr="00A026B2">
        <w:rPr>
          <w:rFonts w:ascii="Segoe UI" w:hAnsi="Segoe UI" w:cs="Segoe UI"/>
        </w:rPr>
        <w:t xml:space="preserve"> you will develop in this course, the learning objectives that comprise the competency, and the assignment</w:t>
      </w:r>
      <w:r>
        <w:rPr>
          <w:rFonts w:ascii="Segoe UI" w:hAnsi="Segoe UI" w:cs="Segoe UI"/>
        </w:rPr>
        <w:t>(s)</w:t>
      </w:r>
      <w:r w:rsidRPr="00A026B2">
        <w:rPr>
          <w:rFonts w:ascii="Segoe UI" w:hAnsi="Segoe UI" w:cs="Segoe UI"/>
        </w:rPr>
        <w:t xml:space="preserve"> in which you will practice demonstrating </w:t>
      </w:r>
      <w:r>
        <w:rPr>
          <w:rFonts w:ascii="Segoe UI" w:hAnsi="Segoe UI" w:cs="Segoe UI"/>
        </w:rPr>
        <w:t xml:space="preserve">each </w:t>
      </w:r>
      <w:r w:rsidRPr="00A026B2">
        <w:rPr>
          <w:rFonts w:ascii="Segoe UI" w:hAnsi="Segoe UI" w:cs="Segoe UI"/>
        </w:rPr>
        <w:t xml:space="preserve">competency. </w:t>
      </w:r>
    </w:p>
    <w:p w14:paraId="2398FA2E" w14:textId="47F461AE" w:rsidR="00BD2AFC" w:rsidRPr="00A026B2" w:rsidRDefault="00BD2AFC" w:rsidP="00BD2AFC">
      <w:pPr>
        <w:spacing w:after="0" w:line="240" w:lineRule="auto"/>
        <w:rPr>
          <w:rFonts w:ascii="Segoe UI" w:hAnsi="Segoe UI" w:cs="Segoe UI"/>
          <w:highlight w:val="cyan"/>
        </w:rPr>
      </w:pPr>
    </w:p>
    <w:p w14:paraId="72928853" w14:textId="47B0FE52" w:rsidR="00DA5D08" w:rsidRDefault="00BD2AFC" w:rsidP="00BD2AFC">
      <w:pPr>
        <w:spacing w:after="0" w:line="240" w:lineRule="auto"/>
        <w:rPr>
          <w:rFonts w:ascii="Segoe UI" w:hAnsi="Segoe UI" w:cs="Segoe UI"/>
        </w:rPr>
      </w:pPr>
      <w:r w:rsidRPr="00DA5D08">
        <w:rPr>
          <w:rFonts w:ascii="Segoe UI" w:hAnsi="Segoe UI" w:cs="Segoe UI"/>
          <w:b/>
        </w:rPr>
        <w:t>Competency:</w:t>
      </w:r>
      <w:r w:rsidRPr="00DA5D08">
        <w:rPr>
          <w:rFonts w:ascii="Segoe UI" w:hAnsi="Segoe UI" w:cs="Segoe UI"/>
        </w:rPr>
        <w:t xml:space="preserve">  </w:t>
      </w:r>
      <w:r w:rsidR="00DA5D08">
        <w:rPr>
          <w:rFonts w:ascii="Segoe UI" w:hAnsi="Segoe UI" w:cs="Segoe UI"/>
        </w:rPr>
        <w:t>A</w:t>
      </w:r>
      <w:r w:rsidR="00DA5D08" w:rsidRPr="00DA5D08">
        <w:rPr>
          <w:rFonts w:ascii="Segoe UI" w:hAnsi="Segoe UI" w:cs="Segoe UI"/>
        </w:rPr>
        <w:t>s an elective course, B</w:t>
      </w:r>
      <w:r w:rsidR="00DA5D08">
        <w:rPr>
          <w:rFonts w:ascii="Segoe UI" w:hAnsi="Segoe UI" w:cs="Segoe UI"/>
        </w:rPr>
        <w:t>IOS</w:t>
      </w:r>
      <w:r w:rsidR="00DA5D08" w:rsidRPr="00DA5D08">
        <w:rPr>
          <w:rFonts w:ascii="Segoe UI" w:hAnsi="Segoe UI" w:cs="Segoe UI"/>
        </w:rPr>
        <w:t xml:space="preserve"> 784 does not fulfill any CEPH competencies. It also does not fulfill any required competencies for the PhD in biostatistics.</w:t>
      </w:r>
    </w:p>
    <w:p w14:paraId="6C195FCF" w14:textId="52D52A57" w:rsidR="00DA5D08" w:rsidRDefault="00DA5D08" w:rsidP="00BD2AFC">
      <w:pPr>
        <w:spacing w:after="0" w:line="240" w:lineRule="auto"/>
        <w:rPr>
          <w:rFonts w:ascii="Segoe UI" w:hAnsi="Segoe UI" w:cs="Segoe UI"/>
        </w:rPr>
      </w:pPr>
    </w:p>
    <w:p w14:paraId="573EA4A4" w14:textId="515CDA23" w:rsidR="00DA5D08" w:rsidRDefault="00DA5D08" w:rsidP="00DA5D08">
      <w:pPr>
        <w:spacing w:after="0" w:line="240" w:lineRule="auto"/>
        <w:rPr>
          <w:rFonts w:ascii="Segoe UI" w:hAnsi="Segoe UI" w:cs="Segoe UI"/>
        </w:rPr>
      </w:pPr>
      <w:r>
        <w:rPr>
          <w:rFonts w:ascii="Segoe UI" w:hAnsi="Segoe UI" w:cs="Segoe UI"/>
        </w:rPr>
        <w:t>BIOS 784 fulfills the following course-specific competencies: the course is an</w:t>
      </w:r>
      <w:r w:rsidRPr="00DA5D08">
        <w:rPr>
          <w:rFonts w:ascii="Segoe UI" w:hAnsi="Segoe UI" w:cs="Segoe UI"/>
        </w:rPr>
        <w:t xml:space="preserve"> introduction to computational biology, with emphasis on practical examples of statistical analysis of real biological datasets, and on statistical methods and frameworks commonly used in modern biological and biomedical research.</w:t>
      </w:r>
      <w:r>
        <w:rPr>
          <w:rFonts w:ascii="Segoe UI" w:hAnsi="Segoe UI" w:cs="Segoe UI"/>
        </w:rPr>
        <w:t xml:space="preserve"> Therefore, the focus is on both </w:t>
      </w:r>
      <w:r w:rsidRPr="00DA5D08">
        <w:rPr>
          <w:rFonts w:ascii="Segoe UI" w:hAnsi="Segoe UI" w:cs="Segoe UI"/>
          <w:u w:val="single"/>
        </w:rPr>
        <w:t>practical</w:t>
      </w:r>
      <w:r>
        <w:rPr>
          <w:rFonts w:ascii="Segoe UI" w:hAnsi="Segoe UI" w:cs="Segoe UI"/>
        </w:rPr>
        <w:t xml:space="preserve"> competence as well as </w:t>
      </w:r>
      <w:r w:rsidRPr="00DA5D08">
        <w:rPr>
          <w:rFonts w:ascii="Segoe UI" w:hAnsi="Segoe UI" w:cs="Segoe UI"/>
          <w:u w:val="single"/>
        </w:rPr>
        <w:t>theoretical</w:t>
      </w:r>
      <w:r>
        <w:rPr>
          <w:rFonts w:ascii="Segoe UI" w:hAnsi="Segoe UI" w:cs="Segoe UI"/>
        </w:rPr>
        <w:t xml:space="preserve"> competence</w:t>
      </w:r>
      <w:r w:rsidR="00D5392F">
        <w:rPr>
          <w:rFonts w:ascii="Segoe UI" w:hAnsi="Segoe UI" w:cs="Segoe UI"/>
        </w:rPr>
        <w:t>, covering a set of methodological topics</w:t>
      </w:r>
      <w:r>
        <w:rPr>
          <w:rFonts w:ascii="Segoe UI" w:hAnsi="Segoe UI" w:cs="Segoe UI"/>
        </w:rPr>
        <w:t>.</w:t>
      </w:r>
    </w:p>
    <w:p w14:paraId="61C31102" w14:textId="77777777" w:rsidR="00DA5D08" w:rsidRDefault="00DA5D08" w:rsidP="00DA5D08">
      <w:pPr>
        <w:spacing w:after="0" w:line="240" w:lineRule="auto"/>
        <w:rPr>
          <w:rFonts w:ascii="Segoe UI" w:hAnsi="Segoe UI" w:cs="Segoe UI"/>
        </w:rPr>
      </w:pPr>
    </w:p>
    <w:p w14:paraId="6D9479A5" w14:textId="77777777" w:rsidR="00DA5D08" w:rsidRDefault="00DA5D08" w:rsidP="00DA5D08">
      <w:pPr>
        <w:spacing w:after="0" w:line="240" w:lineRule="auto"/>
        <w:rPr>
          <w:rFonts w:ascii="Segoe UI" w:hAnsi="Segoe UI" w:cs="Segoe UI"/>
        </w:rPr>
      </w:pPr>
      <w:r>
        <w:rPr>
          <w:rFonts w:ascii="Segoe UI" w:hAnsi="Segoe UI" w:cs="Segoe UI"/>
        </w:rPr>
        <w:t>Examples of practical competencies:</w:t>
      </w:r>
    </w:p>
    <w:p w14:paraId="0FAD10CF" w14:textId="77777777" w:rsidR="00DA5D08" w:rsidRDefault="00DA5D08" w:rsidP="00DA5D08">
      <w:pPr>
        <w:spacing w:after="0" w:line="240" w:lineRule="auto"/>
        <w:rPr>
          <w:rFonts w:ascii="Segoe UI" w:hAnsi="Segoe UI" w:cs="Segoe UI"/>
        </w:rPr>
      </w:pPr>
    </w:p>
    <w:p w14:paraId="3E25DB88" w14:textId="77777777" w:rsidR="00DA5D08" w:rsidRDefault="00DA5D08" w:rsidP="00DA5D08">
      <w:pPr>
        <w:pStyle w:val="ListParagraph"/>
        <w:numPr>
          <w:ilvl w:val="0"/>
          <w:numId w:val="20"/>
        </w:numPr>
        <w:spacing w:after="0" w:line="240" w:lineRule="auto"/>
        <w:rPr>
          <w:rFonts w:ascii="Segoe UI" w:hAnsi="Segoe UI" w:cs="Segoe UI"/>
        </w:rPr>
      </w:pPr>
      <w:r>
        <w:rPr>
          <w:rFonts w:ascii="Segoe UI" w:hAnsi="Segoe UI" w:cs="Segoe UI"/>
        </w:rPr>
        <w:t xml:space="preserve">Use of </w:t>
      </w:r>
      <w:r w:rsidRPr="00DA5D08">
        <w:rPr>
          <w:rFonts w:ascii="Segoe UI" w:hAnsi="Segoe UI" w:cs="Segoe UI"/>
        </w:rPr>
        <w:t xml:space="preserve">data science tools for code management, </w:t>
      </w:r>
      <w:r>
        <w:rPr>
          <w:rFonts w:ascii="Segoe UI" w:hAnsi="Segoe UI" w:cs="Segoe UI"/>
        </w:rPr>
        <w:t xml:space="preserve">and </w:t>
      </w:r>
      <w:r w:rsidRPr="00DA5D08">
        <w:rPr>
          <w:rFonts w:ascii="Segoe UI" w:hAnsi="Segoe UI" w:cs="Segoe UI"/>
        </w:rPr>
        <w:t xml:space="preserve">reproducible analyses, </w:t>
      </w:r>
    </w:p>
    <w:p w14:paraId="2714FA87" w14:textId="423F22C9" w:rsidR="00DA5D08" w:rsidRDefault="00DA5D08" w:rsidP="00DA5D08">
      <w:pPr>
        <w:pStyle w:val="ListParagraph"/>
        <w:numPr>
          <w:ilvl w:val="0"/>
          <w:numId w:val="20"/>
        </w:numPr>
        <w:spacing w:after="0" w:line="240" w:lineRule="auto"/>
        <w:rPr>
          <w:rFonts w:ascii="Segoe UI" w:hAnsi="Segoe UI" w:cs="Segoe UI"/>
        </w:rPr>
      </w:pPr>
      <w:r>
        <w:rPr>
          <w:rFonts w:ascii="Segoe UI" w:hAnsi="Segoe UI" w:cs="Segoe UI"/>
        </w:rPr>
        <w:t>High-dimensional d</w:t>
      </w:r>
      <w:r w:rsidRPr="00DA5D08">
        <w:rPr>
          <w:rFonts w:ascii="Segoe UI" w:hAnsi="Segoe UI" w:cs="Segoe UI"/>
        </w:rPr>
        <w:t>ata cleaning</w:t>
      </w:r>
      <w:r>
        <w:rPr>
          <w:rFonts w:ascii="Segoe UI" w:hAnsi="Segoe UI" w:cs="Segoe UI"/>
        </w:rPr>
        <w:t>, data normalization, and visualization</w:t>
      </w:r>
      <w:r w:rsidRPr="00DA5D08">
        <w:rPr>
          <w:rFonts w:ascii="Segoe UI" w:hAnsi="Segoe UI" w:cs="Segoe UI"/>
        </w:rPr>
        <w:t xml:space="preserve">, </w:t>
      </w:r>
    </w:p>
    <w:p w14:paraId="40F00EA4" w14:textId="262641FF" w:rsidR="00DA5D08" w:rsidRPr="00DA5D08" w:rsidRDefault="00DA5D08" w:rsidP="00DA5D08">
      <w:pPr>
        <w:pStyle w:val="ListParagraph"/>
        <w:numPr>
          <w:ilvl w:val="0"/>
          <w:numId w:val="20"/>
        </w:numPr>
        <w:spacing w:after="0" w:line="240" w:lineRule="auto"/>
        <w:rPr>
          <w:rFonts w:ascii="Segoe UI" w:hAnsi="Segoe UI" w:cs="Segoe UI"/>
        </w:rPr>
      </w:pPr>
      <w:r>
        <w:rPr>
          <w:rFonts w:ascii="Segoe UI" w:hAnsi="Segoe UI" w:cs="Segoe UI"/>
        </w:rPr>
        <w:t xml:space="preserve">Software frameworks for performing </w:t>
      </w:r>
      <w:r w:rsidRPr="00DA5D08">
        <w:rPr>
          <w:rFonts w:ascii="Segoe UI" w:hAnsi="Segoe UI" w:cs="Segoe UI"/>
        </w:rPr>
        <w:t xml:space="preserve">genomic data analysis. </w:t>
      </w:r>
    </w:p>
    <w:p w14:paraId="6889E6D2" w14:textId="77777777" w:rsidR="00DA5D08" w:rsidRDefault="00DA5D08" w:rsidP="00DA5D08">
      <w:pPr>
        <w:spacing w:after="0" w:line="240" w:lineRule="auto"/>
        <w:rPr>
          <w:rFonts w:ascii="Segoe UI" w:hAnsi="Segoe UI" w:cs="Segoe UI"/>
        </w:rPr>
      </w:pPr>
    </w:p>
    <w:p w14:paraId="6EF55D99" w14:textId="2FA24600" w:rsidR="00DA5D08" w:rsidRDefault="00DA5D08" w:rsidP="00DA5D08">
      <w:pPr>
        <w:spacing w:after="0" w:line="240" w:lineRule="auto"/>
        <w:rPr>
          <w:rFonts w:ascii="Segoe UI" w:hAnsi="Segoe UI" w:cs="Segoe UI"/>
        </w:rPr>
      </w:pPr>
      <w:r w:rsidRPr="00DA5D08">
        <w:rPr>
          <w:rFonts w:ascii="Segoe UI" w:hAnsi="Segoe UI" w:cs="Segoe UI"/>
        </w:rPr>
        <w:t xml:space="preserve">Examples of methodological </w:t>
      </w:r>
      <w:r w:rsidR="00D5392F">
        <w:rPr>
          <w:rFonts w:ascii="Segoe UI" w:hAnsi="Segoe UI" w:cs="Segoe UI"/>
        </w:rPr>
        <w:t>topics</w:t>
      </w:r>
      <w:r w:rsidRPr="00DA5D08">
        <w:rPr>
          <w:rFonts w:ascii="Segoe UI" w:hAnsi="Segoe UI" w:cs="Segoe UI"/>
        </w:rPr>
        <w:t xml:space="preserve"> include</w:t>
      </w:r>
      <w:r>
        <w:rPr>
          <w:rFonts w:ascii="Segoe UI" w:hAnsi="Segoe UI" w:cs="Segoe UI"/>
        </w:rPr>
        <w:t>:</w:t>
      </w:r>
      <w:r w:rsidRPr="00DA5D08">
        <w:rPr>
          <w:rFonts w:ascii="Segoe UI" w:hAnsi="Segoe UI" w:cs="Segoe UI"/>
        </w:rPr>
        <w:t xml:space="preserve"> </w:t>
      </w:r>
    </w:p>
    <w:p w14:paraId="474DB1BB" w14:textId="77777777" w:rsidR="00DA5D08" w:rsidRDefault="00DA5D08" w:rsidP="00DA5D08">
      <w:pPr>
        <w:spacing w:after="0" w:line="240" w:lineRule="auto"/>
        <w:rPr>
          <w:rFonts w:ascii="Segoe UI" w:hAnsi="Segoe UI" w:cs="Segoe UI"/>
        </w:rPr>
      </w:pPr>
    </w:p>
    <w:p w14:paraId="496AC832" w14:textId="0DAF2B58" w:rsidR="00DA5D08" w:rsidRDefault="00DA5D08" w:rsidP="00DA5D08">
      <w:pPr>
        <w:pStyle w:val="ListParagraph"/>
        <w:numPr>
          <w:ilvl w:val="0"/>
          <w:numId w:val="18"/>
        </w:numPr>
        <w:spacing w:after="0" w:line="240" w:lineRule="auto"/>
        <w:rPr>
          <w:rFonts w:ascii="Segoe UI" w:hAnsi="Segoe UI" w:cs="Segoe UI"/>
        </w:rPr>
      </w:pPr>
      <w:r w:rsidRPr="00DA5D08">
        <w:rPr>
          <w:rFonts w:ascii="Segoe UI" w:hAnsi="Segoe UI" w:cs="Segoe UI"/>
        </w:rPr>
        <w:t>multiple testing</w:t>
      </w:r>
      <w:r>
        <w:rPr>
          <w:rFonts w:ascii="Segoe UI" w:hAnsi="Segoe UI" w:cs="Segoe UI"/>
        </w:rPr>
        <w:t xml:space="preserve"> paradigms</w:t>
      </w:r>
      <w:r w:rsidRPr="00DA5D08">
        <w:rPr>
          <w:rFonts w:ascii="Segoe UI" w:hAnsi="Segoe UI" w:cs="Segoe UI"/>
        </w:rPr>
        <w:t xml:space="preserve">, </w:t>
      </w:r>
    </w:p>
    <w:p w14:paraId="141E836C" w14:textId="34D27A71" w:rsidR="00D5392F" w:rsidRDefault="00D5392F" w:rsidP="00DA5D08">
      <w:pPr>
        <w:pStyle w:val="ListParagraph"/>
        <w:numPr>
          <w:ilvl w:val="0"/>
          <w:numId w:val="18"/>
        </w:numPr>
        <w:spacing w:after="0" w:line="240" w:lineRule="auto"/>
        <w:rPr>
          <w:rFonts w:ascii="Segoe UI" w:hAnsi="Segoe UI" w:cs="Segoe UI"/>
        </w:rPr>
      </w:pPr>
      <w:r>
        <w:rPr>
          <w:rFonts w:ascii="Segoe UI" w:hAnsi="Segoe UI" w:cs="Segoe UI"/>
        </w:rPr>
        <w:t xml:space="preserve">factor analysis / surrogate variable </w:t>
      </w:r>
      <w:r w:rsidR="00485270">
        <w:rPr>
          <w:rFonts w:ascii="Segoe UI" w:hAnsi="Segoe UI" w:cs="Segoe UI"/>
        </w:rPr>
        <w:t>analysis</w:t>
      </w:r>
      <w:r>
        <w:rPr>
          <w:rFonts w:ascii="Segoe UI" w:hAnsi="Segoe UI" w:cs="Segoe UI"/>
        </w:rPr>
        <w:t xml:space="preserve"> (SVA),</w:t>
      </w:r>
    </w:p>
    <w:p w14:paraId="1641C293" w14:textId="77777777" w:rsidR="00DA5D08" w:rsidRDefault="00DA5D08" w:rsidP="00DA5D08">
      <w:pPr>
        <w:pStyle w:val="ListParagraph"/>
        <w:numPr>
          <w:ilvl w:val="0"/>
          <w:numId w:val="18"/>
        </w:numPr>
        <w:spacing w:after="0" w:line="240" w:lineRule="auto"/>
        <w:rPr>
          <w:rFonts w:ascii="Segoe UI" w:hAnsi="Segoe UI" w:cs="Segoe UI"/>
        </w:rPr>
      </w:pPr>
      <w:r>
        <w:rPr>
          <w:rFonts w:ascii="Segoe UI" w:hAnsi="Segoe UI" w:cs="Segoe UI"/>
        </w:rPr>
        <w:t>expectation-</w:t>
      </w:r>
      <w:r w:rsidRPr="00DA5D08">
        <w:rPr>
          <w:rFonts w:ascii="Segoe UI" w:hAnsi="Segoe UI" w:cs="Segoe UI"/>
        </w:rPr>
        <w:t xml:space="preserve">maximization (EM), </w:t>
      </w:r>
    </w:p>
    <w:p w14:paraId="7425A154" w14:textId="77777777" w:rsidR="00DA5D08" w:rsidRDefault="00DA5D08" w:rsidP="00DA5D08">
      <w:pPr>
        <w:pStyle w:val="ListParagraph"/>
        <w:numPr>
          <w:ilvl w:val="0"/>
          <w:numId w:val="18"/>
        </w:numPr>
        <w:spacing w:after="0" w:line="240" w:lineRule="auto"/>
        <w:rPr>
          <w:rFonts w:ascii="Segoe UI" w:hAnsi="Segoe UI" w:cs="Segoe UI"/>
        </w:rPr>
      </w:pPr>
      <w:r w:rsidRPr="00DA5D08">
        <w:rPr>
          <w:rFonts w:ascii="Segoe UI" w:hAnsi="Segoe UI" w:cs="Segoe UI"/>
        </w:rPr>
        <w:t xml:space="preserve">hierarchical models, </w:t>
      </w:r>
    </w:p>
    <w:p w14:paraId="2ED52DF6" w14:textId="150C5AEE" w:rsidR="00DA5D08" w:rsidRDefault="00DA5D08" w:rsidP="00DA5D08">
      <w:pPr>
        <w:pStyle w:val="ListParagraph"/>
        <w:numPr>
          <w:ilvl w:val="0"/>
          <w:numId w:val="18"/>
        </w:numPr>
        <w:spacing w:after="0" w:line="240" w:lineRule="auto"/>
        <w:rPr>
          <w:rFonts w:ascii="Segoe UI" w:hAnsi="Segoe UI" w:cs="Segoe UI"/>
        </w:rPr>
      </w:pPr>
      <w:r>
        <w:rPr>
          <w:rFonts w:ascii="Segoe UI" w:hAnsi="Segoe UI" w:cs="Segoe UI"/>
        </w:rPr>
        <w:t>hidden Markov models (HMM),</w:t>
      </w:r>
    </w:p>
    <w:p w14:paraId="2EF03798" w14:textId="1047A171" w:rsidR="00DA5D08" w:rsidRPr="00DA5D08" w:rsidRDefault="00DA5D08" w:rsidP="00DA5D08">
      <w:pPr>
        <w:pStyle w:val="ListParagraph"/>
        <w:numPr>
          <w:ilvl w:val="0"/>
          <w:numId w:val="18"/>
        </w:numPr>
        <w:spacing w:after="0" w:line="240" w:lineRule="auto"/>
        <w:rPr>
          <w:rFonts w:ascii="Segoe UI" w:hAnsi="Segoe UI" w:cs="Segoe UI"/>
        </w:rPr>
      </w:pPr>
      <w:r>
        <w:rPr>
          <w:rFonts w:ascii="Segoe UI" w:hAnsi="Segoe UI" w:cs="Segoe UI"/>
        </w:rPr>
        <w:t>network analyses</w:t>
      </w:r>
    </w:p>
    <w:p w14:paraId="50918E58" w14:textId="77777777" w:rsidR="00DA5D08" w:rsidRPr="00DA5D08" w:rsidRDefault="00DA5D08" w:rsidP="00DA5D08">
      <w:pPr>
        <w:spacing w:after="0" w:line="240" w:lineRule="auto"/>
        <w:rPr>
          <w:rFonts w:ascii="Segoe UI" w:hAnsi="Segoe UI" w:cs="Segoe UI"/>
        </w:rPr>
      </w:pPr>
    </w:p>
    <w:p w14:paraId="5F6C52AA" w14:textId="77777777" w:rsidR="00DA5D08" w:rsidRPr="00DA5D08" w:rsidRDefault="00DA5D08" w:rsidP="00DA5D08">
      <w:pPr>
        <w:spacing w:after="0" w:line="240" w:lineRule="auto"/>
        <w:rPr>
          <w:rFonts w:ascii="Segoe UI" w:hAnsi="Segoe UI" w:cs="Segoe UI"/>
        </w:rPr>
      </w:pPr>
      <w:r w:rsidRPr="00DA5D08">
        <w:rPr>
          <w:rFonts w:ascii="Segoe UI" w:hAnsi="Segoe UI" w:cs="Segoe UI"/>
        </w:rPr>
        <w:t>At the conclusion of the course, a student will be able to:</w:t>
      </w:r>
    </w:p>
    <w:p w14:paraId="3BE3FDA6" w14:textId="77777777" w:rsidR="00DA5D08" w:rsidRPr="00DA5D08" w:rsidRDefault="00DA5D08" w:rsidP="00DA5D08">
      <w:pPr>
        <w:spacing w:after="0" w:line="240" w:lineRule="auto"/>
        <w:rPr>
          <w:rFonts w:ascii="Segoe UI" w:hAnsi="Segoe UI" w:cs="Segoe UI"/>
        </w:rPr>
      </w:pPr>
    </w:p>
    <w:p w14:paraId="3486AA0A" w14:textId="15BCDC29" w:rsidR="00DA5D08" w:rsidRPr="00DA5D08" w:rsidRDefault="00DA5D08" w:rsidP="00DA5D08">
      <w:pPr>
        <w:pStyle w:val="ListParagraph"/>
        <w:numPr>
          <w:ilvl w:val="0"/>
          <w:numId w:val="19"/>
        </w:numPr>
        <w:spacing w:after="0" w:line="240" w:lineRule="auto"/>
        <w:rPr>
          <w:rFonts w:ascii="Segoe UI" w:hAnsi="Segoe UI" w:cs="Segoe UI"/>
        </w:rPr>
      </w:pPr>
      <w:r w:rsidRPr="00DA5D08">
        <w:rPr>
          <w:rFonts w:ascii="Segoe UI" w:hAnsi="Segoe UI" w:cs="Segoe UI"/>
        </w:rPr>
        <w:t>Make exploratory plots of modern biological datasets</w:t>
      </w:r>
    </w:p>
    <w:p w14:paraId="2D360837" w14:textId="6288282E" w:rsidR="00DA5D08" w:rsidRPr="00DA5D08" w:rsidRDefault="00DA5D08" w:rsidP="00DA5D08">
      <w:pPr>
        <w:pStyle w:val="ListParagraph"/>
        <w:numPr>
          <w:ilvl w:val="0"/>
          <w:numId w:val="19"/>
        </w:numPr>
        <w:spacing w:after="0" w:line="240" w:lineRule="auto"/>
        <w:rPr>
          <w:rFonts w:ascii="Segoe UI" w:hAnsi="Segoe UI" w:cs="Segoe UI"/>
        </w:rPr>
      </w:pPr>
      <w:r w:rsidRPr="00DA5D08">
        <w:rPr>
          <w:rFonts w:ascii="Segoe UI" w:hAnsi="Segoe UI" w:cs="Segoe UI"/>
        </w:rPr>
        <w:t>Perform basic statistical analyses of biological data</w:t>
      </w:r>
    </w:p>
    <w:p w14:paraId="0CE603DE" w14:textId="39843402" w:rsidR="00DA5D08" w:rsidRPr="00DA5D08" w:rsidRDefault="00DA5D08" w:rsidP="00DA5D08">
      <w:pPr>
        <w:pStyle w:val="ListParagraph"/>
        <w:numPr>
          <w:ilvl w:val="0"/>
          <w:numId w:val="19"/>
        </w:numPr>
        <w:spacing w:after="0" w:line="240" w:lineRule="auto"/>
        <w:rPr>
          <w:rFonts w:ascii="Segoe UI" w:hAnsi="Segoe UI" w:cs="Segoe UI"/>
        </w:rPr>
      </w:pPr>
      <w:r w:rsidRPr="00DA5D08">
        <w:rPr>
          <w:rFonts w:ascii="Segoe UI" w:hAnsi="Segoe UI" w:cs="Segoe UI"/>
        </w:rPr>
        <w:t>Comprehend computational Methods sections of biological/genomic publications</w:t>
      </w:r>
    </w:p>
    <w:p w14:paraId="6F2F25FA" w14:textId="6DF75149" w:rsidR="00DA5D08" w:rsidRPr="00DA5D08" w:rsidRDefault="00DA5D08" w:rsidP="00DA5D08">
      <w:pPr>
        <w:pStyle w:val="ListParagraph"/>
        <w:numPr>
          <w:ilvl w:val="0"/>
          <w:numId w:val="19"/>
        </w:numPr>
        <w:spacing w:after="0" w:line="240" w:lineRule="auto"/>
        <w:rPr>
          <w:rFonts w:ascii="Segoe UI" w:hAnsi="Segoe UI" w:cs="Segoe UI"/>
        </w:rPr>
      </w:pPr>
      <w:r w:rsidRPr="00DA5D08">
        <w:rPr>
          <w:rFonts w:ascii="Segoe UI" w:hAnsi="Segoe UI" w:cs="Segoe UI"/>
        </w:rPr>
        <w:t>State the goals and scope of current biological/genomic research</w:t>
      </w:r>
    </w:p>
    <w:p w14:paraId="54CFDA16" w14:textId="3B13B65D" w:rsidR="00DA5D08" w:rsidRPr="00DA5D08" w:rsidRDefault="00DA5D08" w:rsidP="00BD2AFC">
      <w:pPr>
        <w:pStyle w:val="ListParagraph"/>
        <w:numPr>
          <w:ilvl w:val="0"/>
          <w:numId w:val="19"/>
        </w:numPr>
        <w:spacing w:after="0" w:line="240" w:lineRule="auto"/>
        <w:rPr>
          <w:rFonts w:ascii="Segoe UI" w:hAnsi="Segoe UI" w:cs="Segoe UI"/>
        </w:rPr>
      </w:pPr>
      <w:r w:rsidRPr="00DA5D08">
        <w:rPr>
          <w:rFonts w:ascii="Segoe UI" w:hAnsi="Segoe UI" w:cs="Segoe UI"/>
        </w:rPr>
        <w:t xml:space="preserve">Postulate new </w:t>
      </w:r>
      <w:r>
        <w:rPr>
          <w:rFonts w:ascii="Segoe UI" w:hAnsi="Segoe UI" w:cs="Segoe UI"/>
        </w:rPr>
        <w:t xml:space="preserve">statistical </w:t>
      </w:r>
      <w:r w:rsidRPr="00DA5D08">
        <w:rPr>
          <w:rFonts w:ascii="Segoe UI" w:hAnsi="Segoe UI" w:cs="Segoe UI"/>
        </w:rPr>
        <w:t>methods building on the frameworks presented in BIOS 784</w:t>
      </w:r>
    </w:p>
    <w:p w14:paraId="3B59B318" w14:textId="77777777" w:rsidR="00945DCF" w:rsidRDefault="00945DCF" w:rsidP="001C19D9">
      <w:pPr>
        <w:pStyle w:val="Heading2"/>
        <w:jc w:val="center"/>
      </w:pPr>
    </w:p>
    <w:p w14:paraId="4FC13682" w14:textId="77777777" w:rsidR="00945DCF" w:rsidRDefault="00945DCF">
      <w:pPr>
        <w:rPr>
          <w:rFonts w:ascii="Segoe UI" w:eastAsiaTheme="majorEastAsia" w:hAnsi="Segoe UI" w:cs="Segoe UI"/>
          <w:b/>
          <w:color w:val="007FAE"/>
          <w:sz w:val="24"/>
          <w:szCs w:val="24"/>
          <w:shd w:val="clear" w:color="auto" w:fill="FFFFFF"/>
        </w:rPr>
      </w:pPr>
      <w:r>
        <w:br w:type="page"/>
      </w:r>
    </w:p>
    <w:p w14:paraId="6026EBFC" w14:textId="0674F3FF" w:rsidR="00CF2453" w:rsidRPr="00FA2B61" w:rsidRDefault="005B4DB3" w:rsidP="001C19D9">
      <w:pPr>
        <w:pStyle w:val="Heading2"/>
        <w:jc w:val="center"/>
      </w:pPr>
      <w:bookmarkStart w:id="5" w:name="_GoBack"/>
      <w:bookmarkEnd w:id="5"/>
      <w:r w:rsidRPr="00FA2B61">
        <w:lastRenderedPageBreak/>
        <w:t>Expectations, Policies, and Resources</w:t>
      </w:r>
    </w:p>
    <w:p w14:paraId="0E8117A6" w14:textId="1D2FA56A" w:rsidR="00E25171" w:rsidRPr="00EC641A" w:rsidRDefault="00420021" w:rsidP="00EC641A">
      <w:pPr>
        <w:pStyle w:val="Heading3"/>
      </w:pPr>
      <w:bookmarkStart w:id="6" w:name="_Toc520197233"/>
      <w:r w:rsidRPr="00EC641A">
        <w:t>A</w:t>
      </w:r>
      <w:r w:rsidR="00E25171" w:rsidRPr="00EC641A">
        <w:t>ccessibility</w:t>
      </w:r>
      <w:bookmarkEnd w:id="6"/>
      <w:r w:rsidR="00517D3E" w:rsidRPr="00EC641A">
        <w:t xml:space="preserve"> at UNC Chapel Hill</w:t>
      </w:r>
    </w:p>
    <w:p w14:paraId="67CDCB3F" w14:textId="643B4ADA" w:rsidR="005B4DB3" w:rsidRPr="00C372CC" w:rsidRDefault="00BE13E3" w:rsidP="00FA2B61">
      <w:pPr>
        <w:pStyle w:val="NormalWeb"/>
        <w:shd w:val="clear" w:color="auto" w:fill="FFFFFF"/>
        <w:spacing w:after="0"/>
        <w:rPr>
          <w:rStyle w:val="Hyperlink"/>
          <w:rFonts w:ascii="Segoe UI" w:hAnsi="Segoe UI" w:cs="Segoe UI"/>
          <w:color w:val="000000" w:themeColor="text1"/>
          <w:u w:val="none"/>
        </w:rPr>
      </w:pPr>
      <w:r w:rsidRPr="00C372CC">
        <w:rPr>
          <w:rFonts w:ascii="Segoe UI" w:hAnsi="Segoe UI" w:cs="Segoe UI"/>
          <w:color w:val="333333"/>
          <w:sz w:val="22"/>
          <w:szCs w:val="22"/>
        </w:rPr>
        <w:t>The University of North Carolina at Chapel Hill facilitates the implementation of reasonable accommodations, including resources and services, for students with disabilities, chronic medical conditions, a temporary disability or pregnancy complications resulting in barriers to fully accessing University courses, programs and activities.</w:t>
      </w:r>
      <w:r w:rsidR="00C372CC">
        <w:rPr>
          <w:rFonts w:ascii="Segoe UI" w:hAnsi="Segoe UI" w:cs="Segoe UI"/>
          <w:color w:val="333333"/>
          <w:sz w:val="22"/>
          <w:szCs w:val="22"/>
        </w:rPr>
        <w:t xml:space="preserve">  </w:t>
      </w:r>
      <w:r w:rsidRPr="00C372CC">
        <w:rPr>
          <w:rFonts w:ascii="Segoe UI" w:hAnsi="Segoe UI" w:cs="Segoe UI"/>
          <w:color w:val="333333"/>
          <w:sz w:val="22"/>
          <w:szCs w:val="22"/>
        </w:rPr>
        <w:t xml:space="preserve">Accommodations are determined through the Office of Accessibility Resources and Service (ARS) for individuals with documented qualifying disabilities in accordance with applicable state and federal laws. See the </w:t>
      </w:r>
      <w:hyperlink r:id="rId16" w:history="1">
        <w:r w:rsidRPr="008621D1">
          <w:rPr>
            <w:rStyle w:val="Hyperlink"/>
            <w:rFonts w:ascii="Segoe UI" w:hAnsi="Segoe UI" w:cs="Segoe UI"/>
            <w:sz w:val="22"/>
            <w:szCs w:val="22"/>
          </w:rPr>
          <w:t xml:space="preserve">ARS </w:t>
        </w:r>
        <w:r w:rsidR="006C472F" w:rsidRPr="008621D1">
          <w:rPr>
            <w:rStyle w:val="Hyperlink"/>
            <w:rFonts w:ascii="Segoe UI" w:hAnsi="Segoe UI" w:cs="Segoe UI"/>
            <w:sz w:val="22"/>
            <w:szCs w:val="22"/>
          </w:rPr>
          <w:t>Website</w:t>
        </w:r>
      </w:hyperlink>
      <w:r w:rsidR="006C472F">
        <w:rPr>
          <w:rFonts w:ascii="Segoe UI" w:hAnsi="Segoe UI" w:cs="Segoe UI"/>
          <w:color w:val="333333"/>
          <w:sz w:val="22"/>
          <w:szCs w:val="22"/>
        </w:rPr>
        <w:t xml:space="preserve"> for contact information or email </w:t>
      </w:r>
      <w:hyperlink r:id="rId17" w:history="1">
        <w:r w:rsidR="006C472F" w:rsidRPr="00E73C88">
          <w:rPr>
            <w:rStyle w:val="Hyperlink"/>
            <w:rFonts w:ascii="Segoe UI" w:hAnsi="Segoe UI" w:cs="Segoe UI"/>
            <w:sz w:val="22"/>
            <w:szCs w:val="22"/>
          </w:rPr>
          <w:t>ars@unc.edu</w:t>
        </w:r>
      </w:hyperlink>
      <w:r w:rsidR="006C472F">
        <w:rPr>
          <w:rFonts w:ascii="Segoe UI" w:hAnsi="Segoe UI" w:cs="Segoe UI"/>
          <w:color w:val="333333"/>
          <w:sz w:val="22"/>
          <w:szCs w:val="22"/>
        </w:rPr>
        <w:t xml:space="preserve">. </w:t>
      </w:r>
    </w:p>
    <w:p w14:paraId="5CFB1C15" w14:textId="77777777" w:rsidR="005B4DB3" w:rsidRPr="00823D06" w:rsidRDefault="005B4DB3" w:rsidP="00EC641A">
      <w:pPr>
        <w:pStyle w:val="Heading3"/>
      </w:pPr>
      <w:r w:rsidRPr="00823D06">
        <w:t>Attendance/ Participation</w:t>
      </w:r>
    </w:p>
    <w:p w14:paraId="1A46D921" w14:textId="3B907DB0" w:rsidR="00BE13E3" w:rsidRPr="00AE12C2" w:rsidRDefault="005B4DB3" w:rsidP="003F38C8">
      <w:pPr>
        <w:spacing w:after="0" w:line="240" w:lineRule="auto"/>
        <w:rPr>
          <w:rFonts w:ascii="Segoe UI" w:hAnsi="Segoe UI" w:cs="Segoe UI"/>
        </w:rPr>
      </w:pPr>
      <w:r w:rsidRPr="00AE12C2">
        <w:rPr>
          <w:rFonts w:ascii="Segoe UI" w:hAnsi="Segoe UI" w:cs="Segoe UI"/>
        </w:rPr>
        <w:t>Your attendance and active participation are an integral part of your learning experience in this course.  If you are unavoidably absent, please notify the course</w:t>
      </w:r>
      <w:r w:rsidR="00AC6269">
        <w:rPr>
          <w:rFonts w:ascii="Segoe UI" w:hAnsi="Segoe UI" w:cs="Segoe UI"/>
        </w:rPr>
        <w:t xml:space="preserve"> instructor</w:t>
      </w:r>
      <w:r w:rsidRPr="00AE12C2">
        <w:rPr>
          <w:rFonts w:ascii="Segoe UI" w:hAnsi="Segoe UI" w:cs="Segoe UI"/>
        </w:rPr>
        <w:t>.</w:t>
      </w:r>
      <w:r w:rsidR="00AE12C2" w:rsidRPr="00AE12C2">
        <w:rPr>
          <w:rFonts w:ascii="Segoe UI" w:hAnsi="Segoe UI" w:cs="Segoe UI"/>
        </w:rPr>
        <w:t xml:space="preserve">  </w:t>
      </w:r>
      <w:r w:rsidR="00BE13E3" w:rsidRPr="00AE12C2">
        <w:rPr>
          <w:rFonts w:ascii="Segoe UI" w:hAnsi="Segoe UI" w:cs="Segoe UI"/>
          <w:shd w:val="clear" w:color="auto" w:fill="FFFFFF"/>
        </w:rPr>
        <w:t>No right or privilege exists that permits a student to be absent from any class meetings, except for these University Approved Absences:</w:t>
      </w:r>
    </w:p>
    <w:p w14:paraId="2B047DEA" w14:textId="77777777" w:rsidR="00BE13E3" w:rsidRPr="00AE12C2" w:rsidRDefault="00BE13E3" w:rsidP="00C372CC">
      <w:pPr>
        <w:numPr>
          <w:ilvl w:val="0"/>
          <w:numId w:val="13"/>
        </w:numPr>
        <w:shd w:val="clear" w:color="auto" w:fill="FFFFFF"/>
        <w:spacing w:after="0" w:line="240" w:lineRule="auto"/>
        <w:rPr>
          <w:rFonts w:ascii="Segoe UI" w:hAnsi="Segoe UI" w:cs="Segoe UI"/>
        </w:rPr>
      </w:pPr>
      <w:r w:rsidRPr="00AE12C2">
        <w:rPr>
          <w:rFonts w:ascii="Segoe UI" w:hAnsi="Segoe UI" w:cs="Segoe UI"/>
        </w:rPr>
        <w:t>Authorized University activities</w:t>
      </w:r>
    </w:p>
    <w:p w14:paraId="665F32F4" w14:textId="77777777" w:rsidR="00BE13E3" w:rsidRPr="00AE12C2" w:rsidRDefault="00BE13E3" w:rsidP="00AE12C2">
      <w:pPr>
        <w:numPr>
          <w:ilvl w:val="0"/>
          <w:numId w:val="13"/>
        </w:numPr>
        <w:shd w:val="clear" w:color="auto" w:fill="FFFFFF"/>
        <w:spacing w:after="0" w:line="240" w:lineRule="auto"/>
        <w:rPr>
          <w:rFonts w:ascii="Segoe UI" w:hAnsi="Segoe UI" w:cs="Segoe UI"/>
        </w:rPr>
      </w:pPr>
      <w:r w:rsidRPr="00AE12C2">
        <w:rPr>
          <w:rFonts w:ascii="Segoe UI" w:hAnsi="Segoe UI" w:cs="Segoe UI"/>
        </w:rPr>
        <w:t>Disability/religious observance/pregnancy, as required by law and approved by </w:t>
      </w:r>
      <w:hyperlink r:id="rId18" w:history="1">
        <w:r w:rsidRPr="008621D1">
          <w:rPr>
            <w:rStyle w:val="Hyperlink"/>
            <w:rFonts w:ascii="Segoe UI" w:hAnsi="Segoe UI" w:cs="Segoe UI"/>
          </w:rPr>
          <w:t>Accessibility Resources and Service</w:t>
        </w:r>
      </w:hyperlink>
      <w:r w:rsidR="00AE12C2">
        <w:rPr>
          <w:rFonts w:ascii="Segoe UI" w:hAnsi="Segoe UI" w:cs="Segoe UI"/>
        </w:rPr>
        <w:t xml:space="preserve"> </w:t>
      </w:r>
      <w:r w:rsidRPr="00AE12C2">
        <w:rPr>
          <w:rFonts w:ascii="Segoe UI" w:hAnsi="Segoe UI" w:cs="Segoe UI"/>
        </w:rPr>
        <w:t>and/or the</w:t>
      </w:r>
      <w:r w:rsidR="00AE12C2">
        <w:rPr>
          <w:rFonts w:ascii="Segoe UI" w:hAnsi="Segoe UI" w:cs="Segoe UI"/>
        </w:rPr>
        <w:t xml:space="preserve"> </w:t>
      </w:r>
      <w:hyperlink r:id="rId19" w:history="1">
        <w:r w:rsidRPr="008621D1">
          <w:rPr>
            <w:rStyle w:val="Hyperlink"/>
            <w:rFonts w:ascii="Segoe UI" w:hAnsi="Segoe UI" w:cs="Segoe UI"/>
          </w:rPr>
          <w:t>Equal Opportunity and Compliance Office</w:t>
        </w:r>
      </w:hyperlink>
      <w:r w:rsidR="00AE12C2">
        <w:rPr>
          <w:rFonts w:ascii="Segoe UI" w:hAnsi="Segoe UI" w:cs="Segoe UI"/>
        </w:rPr>
        <w:t xml:space="preserve">. </w:t>
      </w:r>
    </w:p>
    <w:p w14:paraId="6D329647" w14:textId="77777777" w:rsidR="00BE13E3" w:rsidRPr="00AE12C2" w:rsidRDefault="00BE13E3" w:rsidP="00AE12C2">
      <w:pPr>
        <w:numPr>
          <w:ilvl w:val="0"/>
          <w:numId w:val="13"/>
        </w:numPr>
        <w:shd w:val="clear" w:color="auto" w:fill="FFFFFF"/>
        <w:spacing w:after="0" w:line="240" w:lineRule="auto"/>
        <w:rPr>
          <w:rFonts w:ascii="Segoe UI" w:hAnsi="Segoe UI" w:cs="Segoe UI"/>
        </w:rPr>
      </w:pPr>
      <w:r w:rsidRPr="00AE12C2">
        <w:rPr>
          <w:rFonts w:ascii="Segoe UI" w:hAnsi="Segoe UI" w:cs="Segoe UI"/>
        </w:rPr>
        <w:t>Significant health condition and/or personal/family emergency as approved by the </w:t>
      </w:r>
      <w:hyperlink r:id="rId20" w:history="1">
        <w:r w:rsidRPr="008621D1">
          <w:rPr>
            <w:rStyle w:val="Hyperlink"/>
            <w:rFonts w:ascii="Segoe UI" w:hAnsi="Segoe UI" w:cs="Segoe UI"/>
          </w:rPr>
          <w:t>Office of the Dean of Students</w:t>
        </w:r>
      </w:hyperlink>
      <w:r w:rsidR="00AE12C2" w:rsidRPr="00AE12C2">
        <w:rPr>
          <w:rStyle w:val="Hyperlink"/>
          <w:rFonts w:ascii="Segoe UI" w:hAnsi="Segoe UI" w:cs="Segoe UI"/>
          <w:color w:val="auto"/>
          <w:u w:val="none"/>
        </w:rPr>
        <w:t xml:space="preserve">, </w:t>
      </w:r>
      <w:hyperlink r:id="rId21" w:history="1">
        <w:r w:rsidR="00AE12C2" w:rsidRPr="008621D1">
          <w:rPr>
            <w:rStyle w:val="Hyperlink"/>
            <w:rFonts w:ascii="Segoe UI" w:hAnsi="Segoe UI" w:cs="Segoe UI"/>
          </w:rPr>
          <w:t>G</w:t>
        </w:r>
        <w:r w:rsidRPr="008621D1">
          <w:rPr>
            <w:rStyle w:val="Hyperlink"/>
            <w:rFonts w:ascii="Segoe UI" w:hAnsi="Segoe UI" w:cs="Segoe UI"/>
          </w:rPr>
          <w:t>ender Violence Service Coordinators</w:t>
        </w:r>
      </w:hyperlink>
      <w:r w:rsidRPr="00AE12C2">
        <w:rPr>
          <w:rFonts w:ascii="Segoe UI" w:hAnsi="Segoe UI" w:cs="Segoe UI"/>
        </w:rPr>
        <w:t>,</w:t>
      </w:r>
      <w:r w:rsidR="00AE12C2">
        <w:rPr>
          <w:rFonts w:ascii="Segoe UI" w:hAnsi="Segoe UI" w:cs="Segoe UI"/>
        </w:rPr>
        <w:t xml:space="preserve"> </w:t>
      </w:r>
      <w:r w:rsidR="00AE12C2" w:rsidRPr="00AE12C2">
        <w:rPr>
          <w:rFonts w:ascii="Segoe UI" w:hAnsi="Segoe UI" w:cs="Segoe UI"/>
        </w:rPr>
        <w:t>and/or the</w:t>
      </w:r>
      <w:r w:rsidR="00AE12C2">
        <w:rPr>
          <w:rFonts w:ascii="Segoe UI" w:hAnsi="Segoe UI" w:cs="Segoe UI"/>
        </w:rPr>
        <w:t xml:space="preserve"> </w:t>
      </w:r>
      <w:hyperlink r:id="rId22" w:history="1">
        <w:r w:rsidR="00AE12C2" w:rsidRPr="008621D1">
          <w:rPr>
            <w:rStyle w:val="Hyperlink"/>
            <w:rFonts w:ascii="Segoe UI" w:hAnsi="Segoe UI" w:cs="Segoe UI"/>
          </w:rPr>
          <w:t>Equal Opportunity and Compliance Offic</w:t>
        </w:r>
      </w:hyperlink>
      <w:r w:rsidR="00AE12C2" w:rsidRPr="00AE12C2">
        <w:rPr>
          <w:rFonts w:ascii="Segoe UI" w:hAnsi="Segoe UI" w:cs="Segoe UI"/>
        </w:rPr>
        <w:t>e</w:t>
      </w:r>
      <w:r w:rsidR="00AE12C2">
        <w:rPr>
          <w:rFonts w:ascii="Segoe UI" w:hAnsi="Segoe UI" w:cs="Segoe UI"/>
        </w:rPr>
        <w:t>.</w:t>
      </w:r>
    </w:p>
    <w:p w14:paraId="6F88DDF9" w14:textId="77777777" w:rsidR="00BE13E3" w:rsidRPr="00FA2B61" w:rsidRDefault="00BE13E3" w:rsidP="00B536B6">
      <w:pPr>
        <w:pStyle w:val="Heading3"/>
      </w:pPr>
      <w:r w:rsidRPr="00FA2B61">
        <w:rPr>
          <w:rStyle w:val="Strong"/>
          <w:b/>
          <w:bCs w:val="0"/>
        </w:rPr>
        <w:t>Community Standards in Our Course and Mask Use</w:t>
      </w:r>
      <w:r w:rsidRPr="00FA2B61">
        <w:t>.</w:t>
      </w:r>
    </w:p>
    <w:p w14:paraId="70DE08E6" w14:textId="26F513D8" w:rsidR="005B4DB3" w:rsidRPr="00167C30" w:rsidRDefault="00C91453" w:rsidP="00FA2B61">
      <w:pPr>
        <w:pStyle w:val="NormalWeb"/>
        <w:shd w:val="clear" w:color="auto" w:fill="FFFFFF"/>
        <w:spacing w:after="0"/>
        <w:rPr>
          <w:rFonts w:ascii="Segoe UI" w:hAnsi="Segoe UI" w:cs="Segoe UI"/>
        </w:rPr>
      </w:pPr>
      <w:r>
        <w:rPr>
          <w:rFonts w:ascii="Segoe UI" w:hAnsi="Segoe UI" w:cs="Segoe UI"/>
          <w:color w:val="000000"/>
          <w:sz w:val="22"/>
          <w:szCs w:val="22"/>
          <w:shd w:val="clear" w:color="auto" w:fill="FFFFFF"/>
        </w:rPr>
        <w:t xml:space="preserve">UNC-Chapel Hill is committed to the well-being of our community – not just physically, but emotionally.  The indoor mask requirement was </w:t>
      </w:r>
      <w:proofErr w:type="spellStart"/>
      <w:r>
        <w:rPr>
          <w:rFonts w:ascii="Segoe UI" w:hAnsi="Segoe UI" w:cs="Segoe UI"/>
          <w:color w:val="000000"/>
          <w:sz w:val="22"/>
          <w:szCs w:val="22"/>
          <w:shd w:val="clear" w:color="auto" w:fill="FFFFFF"/>
        </w:rPr>
        <w:t>lifeted</w:t>
      </w:r>
      <w:proofErr w:type="spellEnd"/>
      <w:r>
        <w:rPr>
          <w:rFonts w:ascii="Segoe UI" w:hAnsi="Segoe UI" w:cs="Segoe UI"/>
          <w:color w:val="000000"/>
          <w:sz w:val="22"/>
          <w:szCs w:val="22"/>
          <w:shd w:val="clear" w:color="auto" w:fill="FFFFFF"/>
        </w:rPr>
        <w:t xml:space="preserve"> for most of campus on March 7, 2022.  If you feel more comfortable wearing a mask, you are free to do so.  There are many reasons why a person may decide to continue to wear a mask, and we respect that choice.  </w:t>
      </w:r>
      <w:r w:rsidR="00167C30" w:rsidRPr="00167C30">
        <w:rPr>
          <w:rFonts w:ascii="Segoe UI" w:hAnsi="Segoe UI" w:cs="Segoe UI"/>
          <w:color w:val="000000"/>
          <w:sz w:val="22"/>
          <w:szCs w:val="22"/>
          <w:shd w:val="clear" w:color="auto" w:fill="FFFFFF"/>
        </w:rPr>
        <w:t>For additional information, see </w:t>
      </w:r>
      <w:hyperlink r:id="rId23" w:history="1">
        <w:r w:rsidR="00167C30" w:rsidRPr="00167C30">
          <w:rPr>
            <w:rStyle w:val="Hyperlink"/>
            <w:rFonts w:ascii="Segoe UI" w:hAnsi="Segoe UI" w:cs="Segoe UI"/>
            <w:sz w:val="22"/>
            <w:szCs w:val="22"/>
            <w:shd w:val="clear" w:color="auto" w:fill="FFFFFF"/>
          </w:rPr>
          <w:t>Carolina Together</w:t>
        </w:r>
      </w:hyperlink>
      <w:r w:rsidR="00167C30" w:rsidRPr="00167C30">
        <w:rPr>
          <w:rFonts w:ascii="Segoe UI" w:hAnsi="Segoe UI" w:cs="Segoe UI"/>
          <w:color w:val="000000"/>
          <w:sz w:val="22"/>
          <w:szCs w:val="22"/>
          <w:shd w:val="clear" w:color="auto" w:fill="FFFFFF"/>
        </w:rPr>
        <w:t>.</w:t>
      </w:r>
    </w:p>
    <w:p w14:paraId="110864DB" w14:textId="77777777" w:rsidR="00E25171" w:rsidRPr="00C372CC" w:rsidRDefault="00E25171" w:rsidP="00B536B6">
      <w:pPr>
        <w:pStyle w:val="Heading3"/>
      </w:pPr>
      <w:r w:rsidRPr="00C372CC">
        <w:t>Counseling and Psychological Services</w:t>
      </w:r>
      <w:r w:rsidR="00517D3E" w:rsidRPr="00C372CC">
        <w:t xml:space="preserve"> at UNC Chapel Hill</w:t>
      </w:r>
    </w:p>
    <w:p w14:paraId="6A8EF6A1" w14:textId="125DA961" w:rsidR="00E25171" w:rsidRPr="00C372CC" w:rsidRDefault="00E25171" w:rsidP="00C372CC">
      <w:pPr>
        <w:spacing w:after="0" w:line="240" w:lineRule="auto"/>
        <w:rPr>
          <w:rFonts w:ascii="Segoe UI" w:hAnsi="Segoe UI" w:cs="Segoe UI"/>
        </w:rPr>
      </w:pPr>
      <w:r w:rsidRPr="00C372CC">
        <w:rPr>
          <w:rFonts w:ascii="Segoe UI" w:hAnsi="Segoe UI" w:cs="Segoe UI"/>
          <w:snapToGrid w:val="0"/>
          <w:color w:val="000000"/>
        </w:rPr>
        <w:t xml:space="preserve">CAPS is strongly committed to addressing the mental health needs of a diverse student body through timely access to consultation and connection to clinically appropriate services, whether for short or long-term needs. </w:t>
      </w:r>
      <w:r w:rsidRPr="00356DF6">
        <w:rPr>
          <w:rFonts w:ascii="Segoe UI" w:hAnsi="Segoe UI" w:cs="Segoe UI"/>
          <w:snapToGrid w:val="0"/>
        </w:rPr>
        <w:t>Go to the</w:t>
      </w:r>
      <w:r w:rsidR="0049589E">
        <w:rPr>
          <w:rFonts w:ascii="Segoe UI" w:hAnsi="Segoe UI" w:cs="Segoe UI"/>
          <w:snapToGrid w:val="0"/>
        </w:rPr>
        <w:t xml:space="preserve"> </w:t>
      </w:r>
      <w:hyperlink r:id="rId24" w:history="1">
        <w:r w:rsidR="0049589E" w:rsidRPr="0049589E">
          <w:rPr>
            <w:rStyle w:val="Hyperlink"/>
            <w:rFonts w:ascii="Segoe UI" w:hAnsi="Segoe UI" w:cs="Segoe UI"/>
            <w:snapToGrid w:val="0"/>
          </w:rPr>
          <w:t xml:space="preserve">CAPS </w:t>
        </w:r>
        <w:r w:rsidRPr="0049589E">
          <w:rPr>
            <w:rStyle w:val="Hyperlink"/>
            <w:rFonts w:ascii="Segoe UI" w:hAnsi="Segoe UI" w:cs="Segoe UI"/>
            <w:snapToGrid w:val="0"/>
          </w:rPr>
          <w:t>website</w:t>
        </w:r>
      </w:hyperlink>
      <w:r w:rsidR="00356DF6">
        <w:rPr>
          <w:rFonts w:ascii="Segoe UI" w:hAnsi="Segoe UI" w:cs="Segoe UI"/>
          <w:snapToGrid w:val="0"/>
          <w:color w:val="000000"/>
        </w:rPr>
        <w:t xml:space="preserve">, </w:t>
      </w:r>
      <w:r w:rsidRPr="00C372CC">
        <w:rPr>
          <w:rFonts w:ascii="Segoe UI" w:hAnsi="Segoe UI" w:cs="Segoe UI"/>
          <w:snapToGrid w:val="0"/>
          <w:color w:val="000000"/>
        </w:rPr>
        <w:t>call them at 919-966-3658, or visit their facilities on the third floor of the Campus Health Services building for a walk-in evaluation to learn more.</w:t>
      </w:r>
    </w:p>
    <w:p w14:paraId="3496D3D2" w14:textId="49DB647B" w:rsidR="0090170B" w:rsidRPr="00AC6269" w:rsidRDefault="00CF2453" w:rsidP="00AC6269">
      <w:pPr>
        <w:pStyle w:val="Heading3"/>
        <w:rPr>
          <w:rStyle w:val="Strong"/>
          <w:b/>
          <w:bCs w:val="0"/>
        </w:rPr>
      </w:pPr>
      <w:bookmarkStart w:id="7" w:name="_Toc513548065"/>
      <w:bookmarkStart w:id="8" w:name="_Toc520197235"/>
      <w:r w:rsidRPr="00C372CC">
        <w:t>Honor Code</w:t>
      </w:r>
      <w:bookmarkEnd w:id="7"/>
      <w:bookmarkEnd w:id="8"/>
    </w:p>
    <w:p w14:paraId="1C3F72AB" w14:textId="694D73BF" w:rsidR="0090170B" w:rsidRDefault="0090170B" w:rsidP="003954E3">
      <w:pPr>
        <w:spacing w:after="0" w:line="240" w:lineRule="auto"/>
        <w:rPr>
          <w:rFonts w:ascii="Segoe UI" w:hAnsi="Segoe UI" w:cs="Segoe UI"/>
        </w:rPr>
      </w:pPr>
      <w:r>
        <w:rPr>
          <w:rFonts w:ascii="Segoe UI" w:hAnsi="Segoe UI" w:cs="Segoe UI"/>
        </w:rPr>
        <w:t xml:space="preserve">You are not permitted to upload any content from this course to the web in any form, including but not limited to </w:t>
      </w:r>
      <w:proofErr w:type="spellStart"/>
      <w:r>
        <w:rPr>
          <w:rFonts w:ascii="Segoe UI" w:hAnsi="Segoe UI" w:cs="Segoe UI"/>
        </w:rPr>
        <w:t>Chegg</w:t>
      </w:r>
      <w:proofErr w:type="spellEnd"/>
      <w:r>
        <w:rPr>
          <w:rFonts w:ascii="Segoe UI" w:hAnsi="Segoe UI" w:cs="Segoe UI"/>
        </w:rPr>
        <w:t>,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24AC333" w14:textId="77777777" w:rsidR="00C91453" w:rsidRDefault="00C91453" w:rsidP="00C91453">
      <w:pPr>
        <w:spacing w:after="0" w:line="240" w:lineRule="auto"/>
        <w:rPr>
          <w:rFonts w:ascii="Segoe UI" w:hAnsi="Segoe UI" w:cs="Segoe UI"/>
        </w:rPr>
      </w:pPr>
    </w:p>
    <w:p w14:paraId="592F4136" w14:textId="77777777" w:rsidR="00C91453" w:rsidRPr="00063D52" w:rsidRDefault="00C91453" w:rsidP="00C91453">
      <w:pPr>
        <w:spacing w:after="0" w:line="240" w:lineRule="auto"/>
        <w:rPr>
          <w:rFonts w:ascii="Segoe UI" w:hAnsi="Segoe UI" w:cs="Segoe UI"/>
        </w:rPr>
      </w:pPr>
      <w:r w:rsidRPr="00063D52">
        <w:rPr>
          <w:rFonts w:ascii="Segoe UI" w:eastAsia="Arial" w:hAnsi="Segoe UI" w:cs="Segoe UI"/>
        </w:rPr>
        <w:t>If you have any questions about yo</w:t>
      </w:r>
      <w:r>
        <w:rPr>
          <w:rFonts w:ascii="Segoe UI" w:eastAsia="Arial" w:hAnsi="Segoe UI" w:cs="Segoe UI"/>
        </w:rPr>
        <w:t>ur rights and responsibilities,</w:t>
      </w:r>
      <w:r w:rsidRPr="00063D52">
        <w:rPr>
          <w:rFonts w:ascii="Segoe UI" w:eastAsia="Arial" w:hAnsi="Segoe UI" w:cs="Segoe UI"/>
        </w:rPr>
        <w:t xml:space="preserve"> consult the </w:t>
      </w:r>
      <w:hyperlink r:id="rId25" w:history="1">
        <w:r w:rsidRPr="00375765">
          <w:rPr>
            <w:rStyle w:val="Hyperlink"/>
            <w:rFonts w:ascii="Segoe UI" w:eastAsia="Arial" w:hAnsi="Segoe UI" w:cs="Segoe UI"/>
          </w:rPr>
          <w:t>Office of Student Conduct</w:t>
        </w:r>
      </w:hyperlink>
      <w:r>
        <w:rPr>
          <w:rFonts w:ascii="Segoe UI" w:eastAsia="Arial" w:hAnsi="Segoe UI" w:cs="Segoe UI"/>
        </w:rPr>
        <w:t xml:space="preserve"> </w:t>
      </w:r>
      <w:r w:rsidRPr="00063D52">
        <w:rPr>
          <w:rFonts w:ascii="Segoe UI" w:eastAsia="Arial" w:hAnsi="Segoe UI" w:cs="Segoe UI"/>
        </w:rPr>
        <w:t xml:space="preserve">or review the following </w:t>
      </w:r>
      <w:r w:rsidRPr="00063D52">
        <w:rPr>
          <w:rFonts w:ascii="Segoe UI" w:hAnsi="Segoe UI" w:cs="Segoe UI"/>
        </w:rPr>
        <w:t>resources:</w:t>
      </w:r>
      <w:r>
        <w:rPr>
          <w:rFonts w:ascii="Segoe UI" w:hAnsi="Segoe UI" w:cs="Segoe UI"/>
        </w:rPr>
        <w:t xml:space="preserve">  </w:t>
      </w:r>
      <w:hyperlink r:id="rId26" w:history="1">
        <w:r w:rsidRPr="00375765">
          <w:rPr>
            <w:rStyle w:val="Hyperlink"/>
            <w:rFonts w:ascii="Segoe UI" w:hAnsi="Segoe UI" w:cs="Segoe UI"/>
            <w:iCs/>
          </w:rPr>
          <w:t>Honor System</w:t>
        </w:r>
      </w:hyperlink>
      <w:r>
        <w:rPr>
          <w:rFonts w:ascii="Segoe UI" w:hAnsi="Segoe UI" w:cs="Segoe UI"/>
          <w:iCs/>
        </w:rPr>
        <w:t xml:space="preserve">; </w:t>
      </w:r>
      <w:hyperlink r:id="rId27" w:history="1">
        <w:r w:rsidRPr="00375765">
          <w:rPr>
            <w:rStyle w:val="Hyperlink"/>
            <w:rFonts w:ascii="Segoe UI" w:hAnsi="Segoe UI" w:cs="Segoe UI"/>
            <w:iCs/>
          </w:rPr>
          <w:t xml:space="preserve">Honor System </w:t>
        </w:r>
        <w:r w:rsidRPr="00375765">
          <w:rPr>
            <w:rStyle w:val="Hyperlink"/>
            <w:rFonts w:ascii="Segoe UI" w:hAnsi="Segoe UI" w:cs="Segoe UI"/>
          </w:rPr>
          <w:t>module</w:t>
        </w:r>
      </w:hyperlink>
      <w:r>
        <w:rPr>
          <w:rFonts w:ascii="Segoe UI" w:hAnsi="Segoe UI" w:cs="Segoe UI"/>
        </w:rPr>
        <w:t xml:space="preserve">; </w:t>
      </w:r>
      <w:hyperlink r:id="rId28" w:history="1">
        <w:r w:rsidRPr="00375765">
          <w:rPr>
            <w:rStyle w:val="Hyperlink"/>
            <w:rFonts w:ascii="Segoe UI" w:hAnsi="Segoe UI" w:cs="Segoe UI"/>
            <w:iCs/>
          </w:rPr>
          <w:t xml:space="preserve">UNC Library’s </w:t>
        </w:r>
        <w:r w:rsidRPr="00375765">
          <w:rPr>
            <w:rStyle w:val="Hyperlink"/>
            <w:rFonts w:ascii="Segoe UI" w:hAnsi="Segoe UI" w:cs="Segoe UI"/>
          </w:rPr>
          <w:t>plagiarism tutorial</w:t>
        </w:r>
      </w:hyperlink>
      <w:r>
        <w:rPr>
          <w:rFonts w:ascii="Segoe UI" w:hAnsi="Segoe UI" w:cs="Segoe UI"/>
        </w:rPr>
        <w:t xml:space="preserve">; </w:t>
      </w:r>
      <w:hyperlink r:id="rId29" w:history="1">
        <w:r w:rsidRPr="00375765">
          <w:rPr>
            <w:rStyle w:val="Hyperlink"/>
            <w:rFonts w:ascii="Segoe UI" w:hAnsi="Segoe UI" w:cs="Segoe UI"/>
            <w:iCs/>
          </w:rPr>
          <w:t xml:space="preserve">UNC Writing Center’s </w:t>
        </w:r>
        <w:r w:rsidRPr="00375765">
          <w:rPr>
            <w:rStyle w:val="Hyperlink"/>
            <w:rFonts w:ascii="Segoe UI" w:hAnsi="Segoe UI" w:cs="Segoe UI"/>
          </w:rPr>
          <w:t>handout on plagiarism</w:t>
        </w:r>
      </w:hyperlink>
      <w:r>
        <w:rPr>
          <w:rFonts w:ascii="Segoe UI" w:hAnsi="Segoe UI" w:cs="Segoe UI"/>
        </w:rPr>
        <w:t>.</w:t>
      </w:r>
    </w:p>
    <w:p w14:paraId="6890DE73" w14:textId="77777777" w:rsidR="0090170B" w:rsidRPr="00C91453" w:rsidRDefault="0090170B" w:rsidP="003954E3">
      <w:pPr>
        <w:spacing w:after="0" w:line="240" w:lineRule="auto"/>
        <w:rPr>
          <w:rStyle w:val="Strong"/>
          <w:rFonts w:ascii="Segoe UI" w:hAnsi="Segoe UI" w:cs="Segoe UI"/>
          <w:b w:val="0"/>
          <w:color w:val="000000" w:themeColor="text1"/>
          <w:shd w:val="clear" w:color="auto" w:fill="FFFFFF"/>
        </w:rPr>
      </w:pPr>
    </w:p>
    <w:p w14:paraId="2AB7125D" w14:textId="371178AC" w:rsidR="0090170B" w:rsidRPr="0090170B" w:rsidRDefault="0090170B" w:rsidP="003954E3">
      <w:pPr>
        <w:spacing w:after="0" w:line="240" w:lineRule="auto"/>
        <w:rPr>
          <w:rFonts w:ascii="Segoe UI" w:hAnsi="Segoe UI" w:cs="Segoe UI"/>
          <w:color w:val="000000" w:themeColor="text1"/>
        </w:rPr>
      </w:pPr>
      <w:r w:rsidRPr="0090170B">
        <w:rPr>
          <w:rFonts w:ascii="Segoe UI" w:hAnsi="Segoe UI" w:cs="Segoe UI"/>
          <w:color w:val="000000" w:themeColor="text1"/>
          <w:shd w:val="clear" w:color="auto" w:fill="FFFFFF"/>
        </w:rPr>
        <w:t>I expect all students to follow the guidelines of the UNC Honor Code.</w:t>
      </w:r>
      <w:r>
        <w:rPr>
          <w:rFonts w:ascii="Segoe UI" w:hAnsi="Segoe UI" w:cs="Segoe UI"/>
          <w:color w:val="000000" w:themeColor="text1"/>
          <w:shd w:val="clear" w:color="auto" w:fill="FFFFFF"/>
        </w:rPr>
        <w:t xml:space="preserve">  </w:t>
      </w:r>
      <w:r w:rsidRPr="0090170B">
        <w:rPr>
          <w:rFonts w:ascii="Segoe UI" w:hAnsi="Segoe UI" w:cs="Segoe UI"/>
          <w:color w:val="000000" w:themeColor="text1"/>
          <w:shd w:val="clear" w:color="auto" w:fill="FFFFFF"/>
        </w:rPr>
        <w:t>In particular, students are expected to refrain from “lying, cheating, or stealing” in the academic context. You can read more about the honor code at </w:t>
      </w:r>
      <w:hyperlink r:id="rId30" w:history="1">
        <w:r w:rsidRPr="0090170B">
          <w:rPr>
            <w:rStyle w:val="Hyperlink"/>
            <w:rFonts w:ascii="Segoe UI" w:hAnsi="Segoe UI" w:cs="Segoe UI"/>
            <w:color w:val="000000" w:themeColor="text1"/>
          </w:rPr>
          <w:t>studentconduct.unc.edu</w:t>
        </w:r>
      </w:hyperlink>
      <w:r w:rsidRPr="0090170B">
        <w:rPr>
          <w:rFonts w:ascii="Segoe UI" w:hAnsi="Segoe UI" w:cs="Segoe UI"/>
          <w:color w:val="000000" w:themeColor="text1"/>
          <w:shd w:val="clear" w:color="auto" w:fill="FFFFFF"/>
        </w:rPr>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w:t>
      </w:r>
      <w:r>
        <w:rPr>
          <w:rFonts w:ascii="Segoe UI" w:hAnsi="Segoe UI" w:cs="Segoe UI"/>
          <w:color w:val="000000" w:themeColor="text1"/>
          <w:shd w:val="clear" w:color="auto" w:fill="FFFFFF"/>
        </w:rPr>
        <w:t xml:space="preserve">  </w:t>
      </w:r>
      <w:r w:rsidRPr="0090170B">
        <w:rPr>
          <w:rFonts w:ascii="Segoe UI" w:hAnsi="Segoe UI" w:cs="Segoe UI"/>
          <w:color w:val="000000" w:themeColor="text1"/>
          <w:shd w:val="clear" w:color="auto" w:fill="FFFFFF"/>
        </w:rPr>
        <w:t xml:space="preserve">In remote classes, there may be many temptations for using online exchange sites, such as </w:t>
      </w:r>
      <w:proofErr w:type="spellStart"/>
      <w:r w:rsidRPr="0090170B">
        <w:rPr>
          <w:rFonts w:ascii="Segoe UI" w:hAnsi="Segoe UI" w:cs="Segoe UI"/>
          <w:color w:val="000000" w:themeColor="text1"/>
          <w:shd w:val="clear" w:color="auto" w:fill="FFFFFF"/>
        </w:rPr>
        <w:t>Chegg</w:t>
      </w:r>
      <w:proofErr w:type="spellEnd"/>
      <w:r w:rsidRPr="0090170B">
        <w:rPr>
          <w:rFonts w:ascii="Segoe UI" w:hAnsi="Segoe UI" w:cs="Segoe UI"/>
          <w:color w:val="000000" w:themeColor="text1"/>
          <w:shd w:val="clear" w:color="auto" w:fill="FFFFFF"/>
        </w:rPr>
        <w:t>. Note that these sites provide names of students who have used their materials, and they routinely cooperate with institutions around academic integrity issues. Please don’t get caught up with honor code issues just because it appears to be simple and untraceable. It is not!</w:t>
      </w:r>
    </w:p>
    <w:p w14:paraId="432E9237" w14:textId="77777777" w:rsidR="0090170B" w:rsidRPr="0090170B" w:rsidRDefault="0090170B" w:rsidP="003954E3">
      <w:pPr>
        <w:spacing w:after="0" w:line="240" w:lineRule="auto"/>
        <w:rPr>
          <w:rFonts w:ascii="Segoe UI" w:hAnsi="Segoe UI" w:cs="Segoe UI"/>
          <w:color w:val="000000" w:themeColor="text1"/>
        </w:rPr>
      </w:pPr>
    </w:p>
    <w:p w14:paraId="6215B09D" w14:textId="602DDAFC" w:rsidR="00455961" w:rsidRPr="00063D52" w:rsidRDefault="0090170B" w:rsidP="003954E3">
      <w:pPr>
        <w:spacing w:after="0" w:line="240" w:lineRule="auto"/>
        <w:rPr>
          <w:rFonts w:ascii="Segoe UI" w:hAnsi="Segoe UI" w:cs="Segoe UI"/>
        </w:rPr>
      </w:pPr>
      <w:r>
        <w:rPr>
          <w:rFonts w:ascii="Segoe UI" w:hAnsi="Segoe UI" w:cs="Segoe UI"/>
        </w:rPr>
        <w:t xml:space="preserve">As a student at UNC Chapel Hill, you are bound by the </w:t>
      </w:r>
      <w:hyperlink r:id="rId31" w:history="1">
        <w:r>
          <w:rPr>
            <w:rStyle w:val="Hyperlink"/>
            <w:rFonts w:ascii="Segoe UI" w:hAnsi="Segoe UI" w:cs="Segoe UI"/>
          </w:rPr>
          <w:t>university’s Honor Code</w:t>
        </w:r>
      </w:hyperlink>
      <w:r>
        <w:rPr>
          <w:rFonts w:ascii="Segoe UI" w:hAnsi="Segoe UI" w:cs="Segoe UI"/>
        </w:rPr>
        <w:t xml:space="preserve">, through which UNC maintains standards of academic excellence and community values. It is your responsibility to learn about and abide by the code.  </w:t>
      </w:r>
      <w:r w:rsidR="00455961" w:rsidRPr="00063D52">
        <w:rPr>
          <w:rFonts w:ascii="Segoe UI" w:eastAsia="Arial" w:hAnsi="Segoe UI" w:cs="Segoe UI"/>
        </w:rPr>
        <w:t>To ensure</w:t>
      </w:r>
      <w:r w:rsidR="00063D52" w:rsidRPr="00063D52">
        <w:rPr>
          <w:rFonts w:ascii="Segoe UI" w:eastAsia="Arial" w:hAnsi="Segoe UI" w:cs="Segoe UI"/>
        </w:rPr>
        <w:t xml:space="preserve"> an</w:t>
      </w:r>
      <w:r w:rsidR="00455961" w:rsidRPr="00063D52">
        <w:rPr>
          <w:rFonts w:ascii="Segoe UI" w:eastAsia="Arial" w:hAnsi="Segoe UI" w:cs="Segoe UI"/>
        </w:rPr>
        <w:t xml:space="preserve"> effective Honor System at UNC,</w:t>
      </w:r>
      <w:r w:rsidR="000A1B81">
        <w:rPr>
          <w:rFonts w:ascii="Segoe UI" w:eastAsia="Arial" w:hAnsi="Segoe UI" w:cs="Segoe UI"/>
        </w:rPr>
        <w:t xml:space="preserve"> in this course</w:t>
      </w:r>
      <w:r w:rsidR="00455961" w:rsidRPr="00063D52">
        <w:rPr>
          <w:rFonts w:ascii="Segoe UI" w:eastAsia="Arial" w:hAnsi="Segoe UI" w:cs="Segoe UI"/>
        </w:rPr>
        <w:t xml:space="preserve"> students are expected to:</w:t>
      </w:r>
    </w:p>
    <w:p w14:paraId="75254F99" w14:textId="584FC22B" w:rsidR="00455961" w:rsidRPr="00063D52" w:rsidRDefault="00455961" w:rsidP="00C372CC">
      <w:pPr>
        <w:pStyle w:val="ListParagraph"/>
        <w:numPr>
          <w:ilvl w:val="0"/>
          <w:numId w:val="7"/>
        </w:numPr>
        <w:spacing w:after="0" w:line="240" w:lineRule="auto"/>
        <w:contextualSpacing w:val="0"/>
        <w:rPr>
          <w:rFonts w:ascii="Segoe UI" w:eastAsia="Arial" w:hAnsi="Segoe UI" w:cs="Segoe UI"/>
          <w:iCs/>
          <w:sz w:val="22"/>
          <w:szCs w:val="22"/>
        </w:rPr>
      </w:pPr>
      <w:r w:rsidRPr="00063D52">
        <w:rPr>
          <w:rFonts w:ascii="Segoe UI" w:eastAsia="Arial" w:hAnsi="Segoe UI" w:cs="Segoe UI"/>
          <w:iCs/>
          <w:sz w:val="22"/>
          <w:szCs w:val="22"/>
        </w:rPr>
        <w:t>Conduct all academic work within the letter and spirit of the Honor Code, which prohibits the giving or receiving of unauthorized aid in all academic processes.</w:t>
      </w:r>
    </w:p>
    <w:p w14:paraId="500440C0" w14:textId="3BE1E457" w:rsidR="008616CF" w:rsidRPr="008616CF" w:rsidRDefault="00455961" w:rsidP="008616CF">
      <w:pPr>
        <w:pStyle w:val="ListParagraph"/>
        <w:numPr>
          <w:ilvl w:val="0"/>
          <w:numId w:val="7"/>
        </w:numPr>
        <w:spacing w:after="0" w:line="240" w:lineRule="auto"/>
        <w:contextualSpacing w:val="0"/>
        <w:rPr>
          <w:rFonts w:ascii="Segoe UI" w:eastAsia="Arial" w:hAnsi="Segoe UI" w:cs="Segoe UI"/>
          <w:iCs/>
          <w:sz w:val="22"/>
          <w:szCs w:val="22"/>
        </w:rPr>
      </w:pPr>
      <w:r w:rsidRPr="00063D52">
        <w:rPr>
          <w:rFonts w:ascii="Segoe UI" w:hAnsi="Segoe UI" w:cs="Segoe UI"/>
          <w:sz w:val="22"/>
          <w:szCs w:val="22"/>
        </w:rPr>
        <w:t>Students may us</w:t>
      </w:r>
      <w:r w:rsidR="008616CF">
        <w:rPr>
          <w:rFonts w:ascii="Segoe UI" w:hAnsi="Segoe UI" w:cs="Segoe UI"/>
          <w:sz w:val="22"/>
          <w:szCs w:val="22"/>
        </w:rPr>
        <w:t>e materials they worked on in other classes or in research</w:t>
      </w:r>
      <w:r w:rsidRPr="00063D52">
        <w:rPr>
          <w:rFonts w:ascii="Segoe UI" w:hAnsi="Segoe UI" w:cs="Segoe UI"/>
          <w:sz w:val="22"/>
          <w:szCs w:val="22"/>
        </w:rPr>
        <w:t>, but only if the student themselves produced the work.</w:t>
      </w:r>
    </w:p>
    <w:p w14:paraId="37A85C66" w14:textId="499C5FB4" w:rsidR="00455961" w:rsidRPr="008616CF" w:rsidRDefault="00455961" w:rsidP="00C372CC">
      <w:pPr>
        <w:pStyle w:val="ListParagraph"/>
        <w:numPr>
          <w:ilvl w:val="0"/>
          <w:numId w:val="7"/>
        </w:numPr>
        <w:spacing w:after="0" w:line="240" w:lineRule="auto"/>
        <w:contextualSpacing w:val="0"/>
        <w:rPr>
          <w:rFonts w:ascii="Segoe UI" w:eastAsia="Arial" w:hAnsi="Segoe UI" w:cs="Segoe UI"/>
          <w:iCs/>
          <w:sz w:val="22"/>
          <w:szCs w:val="22"/>
          <w:u w:val="single"/>
        </w:rPr>
      </w:pPr>
      <w:r w:rsidRPr="00063D52">
        <w:rPr>
          <w:rFonts w:ascii="Segoe UI" w:hAnsi="Segoe UI" w:cs="Segoe UI"/>
          <w:sz w:val="22"/>
          <w:szCs w:val="22"/>
        </w:rPr>
        <w:t>For homework, students may verbally discuss approaches to the problems but each student should independently write up the answer and verify solutions.</w:t>
      </w:r>
      <w:r w:rsidR="008616CF">
        <w:rPr>
          <w:rFonts w:ascii="Segoe UI" w:hAnsi="Segoe UI" w:cs="Segoe UI"/>
          <w:sz w:val="22"/>
          <w:szCs w:val="22"/>
        </w:rPr>
        <w:t xml:space="preserve"> </w:t>
      </w:r>
      <w:r w:rsidR="008616CF" w:rsidRPr="008616CF">
        <w:rPr>
          <w:rFonts w:ascii="Segoe UI" w:hAnsi="Segoe UI" w:cs="Segoe UI"/>
          <w:sz w:val="22"/>
          <w:szCs w:val="22"/>
          <w:u w:val="single"/>
        </w:rPr>
        <w:t>Do not submit identical solutions!</w:t>
      </w:r>
    </w:p>
    <w:p w14:paraId="50ED9231" w14:textId="0D9D808E" w:rsidR="00455961" w:rsidRPr="008616CF" w:rsidRDefault="008616CF" w:rsidP="00C372CC">
      <w:pPr>
        <w:pStyle w:val="ListParagraph"/>
        <w:numPr>
          <w:ilvl w:val="0"/>
          <w:numId w:val="7"/>
        </w:numPr>
        <w:spacing w:after="0" w:line="240" w:lineRule="auto"/>
        <w:contextualSpacing w:val="0"/>
        <w:rPr>
          <w:rFonts w:ascii="Segoe UI" w:eastAsia="Arial" w:hAnsi="Segoe UI" w:cs="Segoe UI"/>
          <w:iCs/>
          <w:sz w:val="22"/>
          <w:szCs w:val="22"/>
        </w:rPr>
      </w:pPr>
      <w:r>
        <w:rPr>
          <w:rFonts w:ascii="Segoe UI" w:hAnsi="Segoe UI" w:cs="Segoe UI"/>
          <w:sz w:val="22"/>
          <w:szCs w:val="22"/>
        </w:rPr>
        <w:t>F</w:t>
      </w:r>
      <w:r w:rsidR="00455961" w:rsidRPr="00063D52">
        <w:rPr>
          <w:rFonts w:ascii="Segoe UI" w:hAnsi="Segoe UI" w:cs="Segoe UI"/>
          <w:sz w:val="22"/>
          <w:szCs w:val="22"/>
        </w:rPr>
        <w:t xml:space="preserve">or take-home </w:t>
      </w:r>
      <w:r>
        <w:rPr>
          <w:rFonts w:ascii="Segoe UI" w:hAnsi="Segoe UI" w:cs="Segoe UI"/>
          <w:sz w:val="22"/>
          <w:szCs w:val="22"/>
        </w:rPr>
        <w:t>mid-term</w:t>
      </w:r>
      <w:r w:rsidR="00455961" w:rsidRPr="00063D52">
        <w:rPr>
          <w:rFonts w:ascii="Segoe UI" w:hAnsi="Segoe UI" w:cs="Segoe UI"/>
          <w:sz w:val="22"/>
          <w:szCs w:val="22"/>
        </w:rPr>
        <w:t>, students must work completely independently without communicating with other students, tutors, or anyone else about any material related to the test questions.  The test is ‘open book’ and ‘open notes.’</w:t>
      </w:r>
    </w:p>
    <w:p w14:paraId="6E5972F8" w14:textId="73132BD5" w:rsidR="008616CF" w:rsidRPr="00063D52" w:rsidRDefault="008616CF" w:rsidP="00C372CC">
      <w:pPr>
        <w:pStyle w:val="ListParagraph"/>
        <w:numPr>
          <w:ilvl w:val="0"/>
          <w:numId w:val="7"/>
        </w:numPr>
        <w:spacing w:after="0" w:line="240" w:lineRule="auto"/>
        <w:contextualSpacing w:val="0"/>
        <w:rPr>
          <w:rFonts w:ascii="Segoe UI" w:eastAsia="Arial" w:hAnsi="Segoe UI" w:cs="Segoe UI"/>
          <w:iCs/>
          <w:sz w:val="22"/>
          <w:szCs w:val="22"/>
        </w:rPr>
      </w:pPr>
      <w:r>
        <w:rPr>
          <w:rFonts w:ascii="Segoe UI" w:hAnsi="Segoe UI" w:cs="Segoe UI"/>
          <w:sz w:val="22"/>
          <w:szCs w:val="22"/>
        </w:rPr>
        <w:t xml:space="preserve">For the final project (and in general in your research) </w:t>
      </w:r>
      <w:r w:rsidRPr="008616CF">
        <w:rPr>
          <w:rFonts w:ascii="Segoe UI" w:hAnsi="Segoe UI" w:cs="Segoe UI"/>
          <w:sz w:val="22"/>
          <w:szCs w:val="22"/>
          <w:u w:val="single"/>
        </w:rPr>
        <w:t>never copy any text from a publication/review/book without attribution</w:t>
      </w:r>
      <w:r>
        <w:rPr>
          <w:rFonts w:ascii="Segoe UI" w:hAnsi="Segoe UI" w:cs="Segoe UI"/>
          <w:sz w:val="22"/>
          <w:szCs w:val="22"/>
        </w:rPr>
        <w:t>. An exception is a direct quotation with quotation marks, which can be used sparingly. Taking a copied section of text, not quoting it, and changing the phrasing here and there is also considered plagiarism, and doesn’t help, as plagiarism detection scripts can find a match regardless.</w:t>
      </w:r>
    </w:p>
    <w:p w14:paraId="31891EE4" w14:textId="77777777" w:rsidR="00455961" w:rsidRPr="00823D06" w:rsidRDefault="00455961" w:rsidP="00B536B6">
      <w:pPr>
        <w:pStyle w:val="Heading3"/>
      </w:pPr>
      <w:r w:rsidRPr="00823D06">
        <w:t>Inclusive Excellence</w:t>
      </w:r>
    </w:p>
    <w:p w14:paraId="7472EAE4" w14:textId="77777777" w:rsidR="00467CA4" w:rsidRDefault="00467CA4" w:rsidP="00C372CC">
      <w:pPr>
        <w:spacing w:after="0" w:line="240" w:lineRule="auto"/>
        <w:rPr>
          <w:rFonts w:ascii="Segoe UI" w:hAnsi="Segoe UI" w:cs="Segoe UI"/>
          <w:color w:val="000000"/>
          <w:spacing w:val="-1"/>
        </w:rPr>
      </w:pPr>
      <w:r w:rsidRPr="00C372CC">
        <w:rPr>
          <w:rFonts w:ascii="Segoe UI" w:hAnsi="Segoe UI" w:cs="Segoe UI"/>
          <w:color w:val="000000"/>
          <w:spacing w:val="-1"/>
        </w:rPr>
        <w:t xml:space="preserve">We are committed to expanding diversity and inclusiveness across the School — among faculty, staff, students, on advisory groups, and in our curricula, leadership, policies and practices. </w:t>
      </w:r>
      <w:r w:rsidR="000A1B81">
        <w:rPr>
          <w:rFonts w:ascii="Segoe UI" w:hAnsi="Segoe UI" w:cs="Segoe UI"/>
          <w:color w:val="000000"/>
          <w:spacing w:val="-1"/>
        </w:rPr>
        <w:t xml:space="preserve"> </w:t>
      </w:r>
      <w:r w:rsidRPr="00C372CC">
        <w:rPr>
          <w:rFonts w:ascii="Segoe UI" w:hAnsi="Segoe UI" w:cs="Segoe UI"/>
          <w:color w:val="000000"/>
          <w:spacing w:val="-1"/>
        </w:rPr>
        <w:t>We measure diversity and inclusion not only in numbers, but also by the extent to which students, alumni, faculty, and staff members perceive the School’s environment as welcoming, valuing all individuals, and supporting their development.</w:t>
      </w:r>
    </w:p>
    <w:p w14:paraId="77AA1367" w14:textId="77777777" w:rsidR="00BD2AFC" w:rsidRDefault="00BD2AFC" w:rsidP="00C372CC">
      <w:pPr>
        <w:spacing w:after="0" w:line="240" w:lineRule="auto"/>
        <w:rPr>
          <w:rFonts w:ascii="Segoe UI" w:hAnsi="Segoe UI" w:cs="Segoe UI"/>
          <w:color w:val="000000"/>
          <w:spacing w:val="-1"/>
        </w:rPr>
      </w:pPr>
    </w:p>
    <w:p w14:paraId="52B749E2" w14:textId="77777777" w:rsidR="00BD2AFC" w:rsidRDefault="00BD2AFC" w:rsidP="00BD2AFC">
      <w:pPr>
        <w:pStyle w:val="NormalWeb"/>
        <w:spacing w:after="0"/>
        <w:textAlignment w:val="baseline"/>
        <w:rPr>
          <w:rFonts w:ascii="Segoe UI" w:hAnsi="Segoe UI" w:cs="Segoe UI"/>
          <w:bCs/>
          <w:color w:val="000000" w:themeColor="text1"/>
          <w:sz w:val="22"/>
          <w:szCs w:val="22"/>
        </w:rPr>
      </w:pPr>
      <w:r w:rsidRPr="00C372CC">
        <w:rPr>
          <w:rStyle w:val="Emphasis"/>
          <w:rFonts w:ascii="Segoe UI" w:hAnsi="Segoe UI" w:cs="Segoe UI"/>
          <w:i w:val="0"/>
          <w:color w:val="000000"/>
          <w:spacing w:val="-1"/>
          <w:sz w:val="22"/>
          <w:szCs w:val="22"/>
          <w:bdr w:val="none" w:sz="0" w:space="0" w:color="auto" w:frame="1"/>
        </w:rPr>
        <w:t xml:space="preserve">For more information about how we are practicing inclusive excellence at the Gillings School, visit </w:t>
      </w:r>
      <w:r>
        <w:rPr>
          <w:rStyle w:val="Emphasis"/>
          <w:rFonts w:ascii="Segoe UI" w:hAnsi="Segoe UI" w:cs="Segoe UI"/>
          <w:i w:val="0"/>
          <w:color w:val="000000"/>
          <w:spacing w:val="-1"/>
          <w:sz w:val="22"/>
          <w:szCs w:val="22"/>
          <w:bdr w:val="none" w:sz="0" w:space="0" w:color="auto" w:frame="1"/>
        </w:rPr>
        <w:t xml:space="preserve">the following webpages: </w:t>
      </w:r>
      <w:hyperlink r:id="rId32" w:history="1">
        <w:r w:rsidRPr="00167C30">
          <w:rPr>
            <w:rStyle w:val="Hyperlink"/>
            <w:rFonts w:ascii="Segoe UI" w:hAnsi="Segoe UI" w:cs="Segoe UI"/>
            <w:spacing w:val="-1"/>
            <w:sz w:val="22"/>
            <w:szCs w:val="22"/>
            <w:bdr w:val="none" w:sz="0" w:space="0" w:color="auto" w:frame="1"/>
          </w:rPr>
          <w:t>Inclusive Excellence</w:t>
        </w:r>
      </w:hyperlink>
      <w:r>
        <w:rPr>
          <w:rStyle w:val="Emphasis"/>
          <w:rFonts w:ascii="Segoe UI" w:hAnsi="Segoe UI" w:cs="Segoe UI"/>
          <w:i w:val="0"/>
          <w:color w:val="000000"/>
          <w:spacing w:val="-1"/>
          <w:sz w:val="22"/>
          <w:szCs w:val="22"/>
          <w:bdr w:val="none" w:sz="0" w:space="0" w:color="auto" w:frame="1"/>
        </w:rPr>
        <w:t xml:space="preserve">, </w:t>
      </w:r>
      <w:hyperlink r:id="rId33" w:history="1">
        <w:r w:rsidRPr="00167C30">
          <w:rPr>
            <w:rStyle w:val="Hyperlink"/>
            <w:rFonts w:ascii="Segoe UI" w:hAnsi="Segoe UI" w:cs="Segoe UI"/>
            <w:bCs/>
            <w:sz w:val="22"/>
            <w:szCs w:val="22"/>
          </w:rPr>
          <w:t>Inclusive Excellence Action Plan</w:t>
        </w:r>
      </w:hyperlink>
      <w:r w:rsidRPr="00467CA4">
        <w:rPr>
          <w:rFonts w:ascii="Segoe UI" w:hAnsi="Segoe UI" w:cs="Segoe UI"/>
          <w:bCs/>
          <w:color w:val="000000" w:themeColor="text1"/>
          <w:sz w:val="22"/>
          <w:szCs w:val="22"/>
        </w:rPr>
        <w:t xml:space="preserve">, </w:t>
      </w:r>
      <w:hyperlink r:id="rId34" w:history="1">
        <w:r w:rsidRPr="00167C30">
          <w:rPr>
            <w:rStyle w:val="Hyperlink"/>
            <w:rFonts w:ascii="Segoe UI" w:hAnsi="Segoe UI" w:cs="Segoe UI"/>
            <w:bCs/>
            <w:sz w:val="22"/>
            <w:szCs w:val="22"/>
          </w:rPr>
          <w:t>Minority Health Conference</w:t>
        </w:r>
      </w:hyperlink>
      <w:r w:rsidRPr="00467CA4">
        <w:rPr>
          <w:rFonts w:ascii="Segoe UI" w:hAnsi="Segoe UI" w:cs="Segoe UI"/>
          <w:bCs/>
          <w:color w:val="000000" w:themeColor="text1"/>
          <w:sz w:val="22"/>
          <w:szCs w:val="22"/>
        </w:rPr>
        <w:t xml:space="preserve">, and </w:t>
      </w:r>
      <w:hyperlink r:id="rId35" w:history="1">
        <w:r w:rsidRPr="00167C30">
          <w:rPr>
            <w:rStyle w:val="Hyperlink"/>
            <w:rFonts w:ascii="Segoe UI" w:hAnsi="Segoe UI" w:cs="Segoe UI"/>
            <w:bCs/>
            <w:sz w:val="22"/>
            <w:szCs w:val="22"/>
          </w:rPr>
          <w:t>National Health Equity Research Webcast</w:t>
        </w:r>
      </w:hyperlink>
      <w:r>
        <w:rPr>
          <w:rFonts w:ascii="Segoe UI" w:hAnsi="Segoe UI" w:cs="Segoe UI"/>
          <w:bCs/>
          <w:color w:val="000000" w:themeColor="text1"/>
          <w:sz w:val="22"/>
          <w:szCs w:val="22"/>
        </w:rPr>
        <w:t xml:space="preserve">. </w:t>
      </w:r>
    </w:p>
    <w:p w14:paraId="5C9A397E" w14:textId="77777777" w:rsidR="00BD2AFC" w:rsidRDefault="00BD2AFC" w:rsidP="00BD2AFC">
      <w:pPr>
        <w:pStyle w:val="NormalWeb"/>
        <w:spacing w:after="0"/>
        <w:textAlignment w:val="baseline"/>
        <w:rPr>
          <w:rFonts w:ascii="Segoe UI" w:hAnsi="Segoe UI" w:cs="Segoe UI"/>
          <w:bCs/>
          <w:color w:val="000000" w:themeColor="text1"/>
          <w:sz w:val="22"/>
          <w:szCs w:val="22"/>
        </w:rPr>
      </w:pPr>
    </w:p>
    <w:p w14:paraId="239C812C" w14:textId="77777777" w:rsidR="00BD2AFC" w:rsidRPr="000A1B81" w:rsidRDefault="00BD2AFC" w:rsidP="00BD2AFC">
      <w:pPr>
        <w:pStyle w:val="NormalWeb"/>
        <w:spacing w:after="0"/>
        <w:textAlignment w:val="baseline"/>
        <w:rPr>
          <w:rStyle w:val="Hyperlink"/>
          <w:rFonts w:ascii="Segoe UI" w:hAnsi="Segoe UI" w:cs="Segoe UI"/>
          <w:color w:val="auto"/>
          <w:sz w:val="22"/>
          <w:szCs w:val="22"/>
        </w:rPr>
      </w:pPr>
      <w:r w:rsidRPr="00BD2AFC">
        <w:rPr>
          <w:rFonts w:ascii="Segoe UI" w:hAnsi="Segoe UI" w:cs="Segoe UI"/>
          <w:bCs/>
          <w:sz w:val="22"/>
          <w:szCs w:val="22"/>
        </w:rPr>
        <w:lastRenderedPageBreak/>
        <w:t xml:space="preserve">Additional campus resources include: the </w:t>
      </w:r>
      <w:hyperlink r:id="rId36" w:history="1">
        <w:r w:rsidRPr="00167C30">
          <w:rPr>
            <w:rStyle w:val="Hyperlink"/>
            <w:rFonts w:ascii="Segoe UI" w:hAnsi="Segoe UI" w:cs="Segoe UI"/>
            <w:sz w:val="22"/>
            <w:szCs w:val="22"/>
          </w:rPr>
          <w:t>LGBTQ Center</w:t>
        </w:r>
      </w:hyperlink>
      <w:r w:rsidRPr="00BD2AFC">
        <w:rPr>
          <w:rFonts w:ascii="Segoe UI" w:hAnsi="Segoe UI" w:cs="Segoe UI"/>
          <w:sz w:val="22"/>
          <w:szCs w:val="22"/>
        </w:rPr>
        <w:t xml:space="preserve">; </w:t>
      </w:r>
      <w:hyperlink r:id="rId37" w:history="1">
        <w:r w:rsidRPr="00167C30">
          <w:rPr>
            <w:rStyle w:val="Hyperlink"/>
            <w:rFonts w:ascii="Segoe UI" w:hAnsi="Segoe UI" w:cs="Segoe UI"/>
            <w:sz w:val="22"/>
            <w:szCs w:val="22"/>
          </w:rPr>
          <w:t>N</w:t>
        </w:r>
        <w:r w:rsidRPr="00167C30">
          <w:rPr>
            <w:rStyle w:val="Hyperlink"/>
            <w:rFonts w:ascii="Segoe UI" w:hAnsi="Segoe UI" w:cs="Segoe UI"/>
            <w:bCs/>
            <w:sz w:val="22"/>
            <w:szCs w:val="22"/>
          </w:rPr>
          <w:t>on-Discrimination Policies at UNC Chapel Hill</w:t>
        </w:r>
      </w:hyperlink>
      <w:r w:rsidRPr="00BD2AFC">
        <w:rPr>
          <w:rFonts w:ascii="Segoe UI" w:hAnsi="Segoe UI" w:cs="Segoe UI"/>
          <w:sz w:val="22"/>
          <w:szCs w:val="22"/>
        </w:rPr>
        <w:t xml:space="preserve">; </w:t>
      </w:r>
      <w:hyperlink r:id="rId38" w:history="1">
        <w:proofErr w:type="spellStart"/>
        <w:r w:rsidRPr="00167C30">
          <w:rPr>
            <w:rStyle w:val="Hyperlink"/>
            <w:rFonts w:ascii="Segoe UI" w:hAnsi="Segoe UI" w:cs="Segoe UI"/>
            <w:sz w:val="22"/>
            <w:szCs w:val="22"/>
          </w:rPr>
          <w:t>Ombuds</w:t>
        </w:r>
        <w:proofErr w:type="spellEnd"/>
      </w:hyperlink>
      <w:r w:rsidRPr="00BD2AFC">
        <w:rPr>
          <w:rStyle w:val="Hyperlink"/>
          <w:rFonts w:ascii="Segoe UI" w:hAnsi="Segoe UI" w:cs="Segoe UI"/>
          <w:color w:val="auto"/>
          <w:sz w:val="22"/>
          <w:szCs w:val="22"/>
          <w:u w:val="none"/>
        </w:rPr>
        <w:t xml:space="preserve">; </w:t>
      </w:r>
      <w:r w:rsidR="00375765">
        <w:rPr>
          <w:rStyle w:val="Hyperlink"/>
          <w:rFonts w:ascii="Segoe UI" w:hAnsi="Segoe UI" w:cs="Segoe UI"/>
          <w:color w:val="auto"/>
          <w:sz w:val="22"/>
          <w:szCs w:val="22"/>
          <w:u w:val="none"/>
        </w:rPr>
        <w:t xml:space="preserve">and </w:t>
      </w:r>
      <w:hyperlink r:id="rId39" w:history="1">
        <w:r w:rsidRPr="00375765">
          <w:rPr>
            <w:rStyle w:val="Hyperlink"/>
            <w:rFonts w:ascii="Segoe UI" w:hAnsi="Segoe UI" w:cs="Segoe UI"/>
            <w:bCs/>
            <w:sz w:val="22"/>
            <w:szCs w:val="22"/>
          </w:rPr>
          <w:t>Prohibited Discrimination, Harassment, and Related Misconduct at UNC Chapel Hill</w:t>
        </w:r>
      </w:hyperlink>
      <w:r>
        <w:rPr>
          <w:rFonts w:ascii="Segoe UI" w:hAnsi="Segoe UI" w:cs="Segoe UI"/>
          <w:bCs/>
          <w:sz w:val="22"/>
          <w:szCs w:val="22"/>
        </w:rPr>
        <w:t xml:space="preserve">. </w:t>
      </w:r>
    </w:p>
    <w:p w14:paraId="46144C20" w14:textId="77777777" w:rsidR="00BD2AFC" w:rsidRPr="000A1B81" w:rsidRDefault="00BD2AFC" w:rsidP="00BD2AFC">
      <w:pPr>
        <w:spacing w:after="0" w:line="240" w:lineRule="auto"/>
        <w:rPr>
          <w:rFonts w:ascii="Segoe UI" w:hAnsi="Segoe UI" w:cs="Segoe UI"/>
          <w:color w:val="000000" w:themeColor="text1"/>
        </w:rPr>
      </w:pPr>
    </w:p>
    <w:p w14:paraId="13B94AFC" w14:textId="2B383B84" w:rsidR="00455961" w:rsidRPr="00C372CC" w:rsidRDefault="00455961" w:rsidP="00C372CC">
      <w:pPr>
        <w:spacing w:after="0" w:line="240" w:lineRule="auto"/>
        <w:rPr>
          <w:rFonts w:ascii="Segoe UI" w:hAnsi="Segoe UI" w:cs="Segoe UI"/>
          <w:lang w:eastAsia="ru-RU"/>
        </w:rPr>
      </w:pPr>
      <w:r w:rsidRPr="00C372CC">
        <w:rPr>
          <w:rFonts w:ascii="Segoe UI" w:hAnsi="Segoe UI" w:cs="Segoe UI"/>
          <w:lang w:eastAsia="ru-RU"/>
        </w:rPr>
        <w:t>In this class, we practice the Gillings School’s commitment to inclusion, diversity, anti-racism and equity in the following ways.</w:t>
      </w:r>
    </w:p>
    <w:p w14:paraId="467E537A" w14:textId="77777777" w:rsidR="00467CA4" w:rsidRPr="00C372CC" w:rsidRDefault="00467CA4" w:rsidP="00467CA4">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Develop classroom participation approaches that acknowledge the diversity of ways of contributing in the classroom and foster participation and engagement of </w:t>
      </w:r>
      <w:r w:rsidRPr="00C372CC">
        <w:rPr>
          <w:rFonts w:ascii="Segoe UI" w:hAnsi="Segoe UI" w:cs="Segoe UI"/>
          <w:i/>
          <w:iCs/>
          <w:sz w:val="22"/>
          <w:szCs w:val="22"/>
          <w:lang w:eastAsia="ru-RU"/>
        </w:rPr>
        <w:t>all</w:t>
      </w:r>
      <w:r w:rsidRPr="00C372CC">
        <w:rPr>
          <w:rFonts w:ascii="Segoe UI" w:hAnsi="Segoe UI" w:cs="Segoe UI"/>
          <w:sz w:val="22"/>
          <w:szCs w:val="22"/>
          <w:lang w:eastAsia="ru-RU"/>
        </w:rPr>
        <w:t xml:space="preserve"> students.</w:t>
      </w:r>
    </w:p>
    <w:p w14:paraId="7755566B" w14:textId="77777777" w:rsidR="00467CA4" w:rsidRPr="00C372CC" w:rsidRDefault="00467CA4" w:rsidP="00467CA4">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Structure assessment approaches that acknowledge different methods for acquiring knowledge and demonstrating proficiency.  </w:t>
      </w:r>
    </w:p>
    <w:p w14:paraId="1FE144AE" w14:textId="77777777" w:rsidR="00467CA4" w:rsidRPr="00C372CC" w:rsidRDefault="00467CA4" w:rsidP="00467CA4">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Encourage and solicit feedback from students to continually improve inclusive practices.</w:t>
      </w:r>
    </w:p>
    <w:p w14:paraId="201479CA" w14:textId="77777777" w:rsidR="00455961" w:rsidRPr="00C372CC" w:rsidRDefault="00455961" w:rsidP="00C372CC">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Treat all members of the Gillings community (students, faculty, and staff) as human persons of equal worth who deserve dignity and respect, even in moments of conflict and disagreement. </w:t>
      </w:r>
    </w:p>
    <w:p w14:paraId="4C910529" w14:textId="77777777" w:rsidR="00455961" w:rsidRPr="00C372CC" w:rsidRDefault="00455961" w:rsidP="00C372CC">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Contribute to creating a welcoming and inclusive classroom environment, where all are able to learn and grow from one another. </w:t>
      </w:r>
    </w:p>
    <w:p w14:paraId="727FDA5F" w14:textId="77777777" w:rsidR="00455961" w:rsidRPr="00C372CC" w:rsidRDefault="00455961" w:rsidP="00C372CC">
      <w:pPr>
        <w:pStyle w:val="ListParagraph"/>
        <w:numPr>
          <w:ilvl w:val="0"/>
          <w:numId w:val="10"/>
        </w:numPr>
        <w:spacing w:after="0" w:line="240" w:lineRule="auto"/>
        <w:contextualSpacing w:val="0"/>
        <w:rPr>
          <w:rFonts w:ascii="Segoe UI" w:hAnsi="Segoe UI" w:cs="Segoe UI"/>
          <w:sz w:val="22"/>
          <w:szCs w:val="22"/>
          <w:lang w:eastAsia="ru-RU"/>
        </w:rPr>
      </w:pPr>
      <w:r w:rsidRPr="00C372CC">
        <w:rPr>
          <w:rFonts w:ascii="Segoe UI" w:hAnsi="Segoe UI" w:cs="Segoe UI"/>
          <w:sz w:val="22"/>
          <w:szCs w:val="22"/>
          <w:lang w:eastAsia="ru-RU"/>
        </w:rPr>
        <w:t xml:space="preserve">Acknowledge and respect the diversity of experiences that others bring to the classroom and the ways in which this richness enhances everyone’s learning </w:t>
      </w:r>
    </w:p>
    <w:p w14:paraId="6CDF2FF4" w14:textId="2464E0F0" w:rsidR="00455961" w:rsidRPr="00FA2B61" w:rsidRDefault="00455961" w:rsidP="00D77B75">
      <w:pPr>
        <w:pStyle w:val="ListParagraph"/>
        <w:numPr>
          <w:ilvl w:val="0"/>
          <w:numId w:val="10"/>
        </w:numPr>
        <w:spacing w:after="0" w:line="240" w:lineRule="auto"/>
        <w:contextualSpacing w:val="0"/>
        <w:textAlignment w:val="baseline"/>
        <w:rPr>
          <w:rFonts w:ascii="Segoe UI" w:hAnsi="Segoe UI" w:cs="Segoe UI"/>
          <w:color w:val="000000"/>
          <w:spacing w:val="-1"/>
          <w:sz w:val="22"/>
          <w:szCs w:val="22"/>
        </w:rPr>
      </w:pPr>
      <w:r w:rsidRPr="00FA2B61">
        <w:rPr>
          <w:rFonts w:ascii="Segoe UI" w:hAnsi="Segoe UI" w:cs="Segoe UI"/>
          <w:sz w:val="22"/>
          <w:szCs w:val="22"/>
          <w:lang w:eastAsia="ru-RU"/>
        </w:rPr>
        <w:t>Strive to maintain a spirit of curiosity and generosity, particularly in the face of new and/or seemingly contradictory information and perspectives Encourage and solicit feedback from students to continually improve inclusive practices.</w:t>
      </w:r>
    </w:p>
    <w:p w14:paraId="493FA711" w14:textId="77777777" w:rsidR="00167C30" w:rsidRPr="00C372CC" w:rsidRDefault="00167C30" w:rsidP="00B536B6">
      <w:pPr>
        <w:pStyle w:val="Heading3"/>
      </w:pPr>
      <w:r>
        <w:t>Land Acknowledgement</w:t>
      </w:r>
    </w:p>
    <w:p w14:paraId="50C43282" w14:textId="5B36AF28" w:rsidR="00167C30" w:rsidRPr="00C372CC" w:rsidRDefault="00167C30" w:rsidP="00167C30">
      <w:pPr>
        <w:pStyle w:val="NormalWeb"/>
        <w:spacing w:after="0"/>
        <w:textAlignment w:val="baseline"/>
        <w:rPr>
          <w:rFonts w:ascii="Segoe UI" w:hAnsi="Segoe UI" w:cs="Segoe UI"/>
          <w:color w:val="000000"/>
          <w:spacing w:val="-1"/>
          <w:sz w:val="22"/>
          <w:szCs w:val="22"/>
        </w:rPr>
      </w:pPr>
      <w:r>
        <w:rPr>
          <w:rFonts w:ascii="Segoe UI" w:hAnsi="Segoe UI" w:cs="Segoe UI"/>
          <w:sz w:val="22"/>
          <w:szCs w:val="22"/>
        </w:rPr>
        <w:t xml:space="preserve">Please read </w:t>
      </w:r>
      <w:r w:rsidRPr="00C372CC">
        <w:rPr>
          <w:rFonts w:ascii="Segoe UI" w:hAnsi="Segoe UI" w:cs="Segoe UI"/>
          <w:sz w:val="22"/>
          <w:szCs w:val="22"/>
        </w:rPr>
        <w:t>The Gillings School</w:t>
      </w:r>
      <w:r>
        <w:rPr>
          <w:rFonts w:ascii="Segoe UI" w:hAnsi="Segoe UI" w:cs="Segoe UI"/>
          <w:sz w:val="22"/>
          <w:szCs w:val="22"/>
        </w:rPr>
        <w:t xml:space="preserve">’s </w:t>
      </w:r>
      <w:hyperlink r:id="rId40" w:history="1">
        <w:r w:rsidRPr="00167C30">
          <w:rPr>
            <w:rStyle w:val="Hyperlink"/>
            <w:rFonts w:ascii="Segoe UI" w:hAnsi="Segoe UI" w:cs="Segoe UI"/>
            <w:sz w:val="22"/>
            <w:szCs w:val="22"/>
          </w:rPr>
          <w:t>Land Acknowledgement</w:t>
        </w:r>
      </w:hyperlink>
      <w:r>
        <w:rPr>
          <w:rFonts w:ascii="Segoe UI" w:hAnsi="Segoe UI" w:cs="Segoe UI"/>
          <w:sz w:val="22"/>
          <w:szCs w:val="22"/>
        </w:rPr>
        <w:t>.</w:t>
      </w:r>
      <w:r w:rsidRPr="00C372CC">
        <w:rPr>
          <w:rFonts w:ascii="Segoe UI" w:hAnsi="Segoe UI" w:cs="Segoe UI"/>
          <w:sz w:val="22"/>
          <w:szCs w:val="22"/>
        </w:rPr>
        <w:t xml:space="preserve"> </w:t>
      </w:r>
    </w:p>
    <w:p w14:paraId="11D27B53" w14:textId="77777777" w:rsidR="00A026B2" w:rsidRPr="00C372CC" w:rsidRDefault="00A026B2" w:rsidP="00B536B6">
      <w:pPr>
        <w:pStyle w:val="Heading3"/>
      </w:pPr>
      <w:bookmarkStart w:id="9" w:name="_Toc520197234"/>
      <w:r w:rsidRPr="00C372CC">
        <w:t>Student Feedback and Equity Concerns</w:t>
      </w:r>
    </w:p>
    <w:p w14:paraId="52D1C750" w14:textId="77777777" w:rsidR="00A026B2" w:rsidRPr="00C372CC" w:rsidRDefault="00A026B2" w:rsidP="00C372CC">
      <w:pPr>
        <w:pStyle w:val="card-text"/>
        <w:shd w:val="clear" w:color="auto" w:fill="FFFFFF"/>
        <w:spacing w:before="0" w:beforeAutospacing="0" w:after="0" w:afterAutospacing="0"/>
        <w:rPr>
          <w:rFonts w:ascii="Segoe UI" w:hAnsi="Segoe UI" w:cs="Segoe UI"/>
          <w:color w:val="212529"/>
          <w:sz w:val="22"/>
          <w:szCs w:val="22"/>
        </w:rPr>
      </w:pPr>
      <w:r w:rsidRPr="00C372CC">
        <w:rPr>
          <w:rFonts w:ascii="Segoe UI" w:hAnsi="Segoe UI" w:cs="Segoe UI"/>
          <w:sz w:val="22"/>
          <w:szCs w:val="22"/>
        </w:rPr>
        <w:t xml:space="preserve">The Gillings School has in place a </w:t>
      </w:r>
      <w:hyperlink r:id="rId41" w:history="1">
        <w:r w:rsidRPr="00C372CC">
          <w:rPr>
            <w:rStyle w:val="Hyperlink"/>
            <w:rFonts w:ascii="Segoe UI" w:hAnsi="Segoe UI" w:cs="Segoe UI"/>
            <w:sz w:val="22"/>
            <w:szCs w:val="22"/>
          </w:rPr>
          <w:t>mechanism for students to provide feedback</w:t>
        </w:r>
      </w:hyperlink>
      <w:r w:rsidRPr="00C372CC">
        <w:rPr>
          <w:rFonts w:ascii="Segoe UI" w:hAnsi="Segoe UI" w:cs="Segoe UI"/>
          <w:sz w:val="22"/>
          <w:szCs w:val="22"/>
        </w:rPr>
        <w:t xml:space="preserve">, including specifically equity concerns and bias-related issues. </w:t>
      </w:r>
      <w:r w:rsidRPr="00C372CC">
        <w:rPr>
          <w:rFonts w:ascii="Segoe UI" w:hAnsi="Segoe UI" w:cs="Segoe UI"/>
          <w:color w:val="212529"/>
          <w:sz w:val="22"/>
          <w:szCs w:val="22"/>
        </w:rPr>
        <w:t>You can use this form to describe feedback, both positive and negative, about anything including issues related to your experience as a student at Gillings, administrative processes, and classroom activities. This form will also allow you to specifically describe incidents in which racial or other equity-related bias, or microaggressions, occurred. You may submit this form anonymously. However, for us to follow up and provide the necessary support, we encourage you to include your contact information. For further information, please visit the </w:t>
      </w:r>
      <w:hyperlink r:id="rId42" w:history="1">
        <w:r w:rsidRPr="00C372CC">
          <w:rPr>
            <w:rStyle w:val="Hyperlink"/>
            <w:rFonts w:ascii="Segoe UI" w:hAnsi="Segoe UI" w:cs="Segoe UI"/>
            <w:sz w:val="22"/>
            <w:szCs w:val="22"/>
          </w:rPr>
          <w:t>Student Feedback and Equity Concerns FAQ</w:t>
        </w:r>
      </w:hyperlink>
      <w:r w:rsidRPr="00C372CC">
        <w:rPr>
          <w:rFonts w:ascii="Segoe UI" w:hAnsi="Segoe UI" w:cs="Segoe UI"/>
          <w:color w:val="212529"/>
          <w:sz w:val="22"/>
          <w:szCs w:val="22"/>
        </w:rPr>
        <w:t>.</w:t>
      </w:r>
    </w:p>
    <w:p w14:paraId="04AA54CC" w14:textId="3BB95BC3" w:rsidR="00455961" w:rsidRPr="00C372CC" w:rsidRDefault="00A026B2" w:rsidP="00FA2B61">
      <w:pPr>
        <w:pStyle w:val="card-text"/>
        <w:shd w:val="clear" w:color="auto" w:fill="FFFFFF"/>
        <w:spacing w:before="0" w:beforeAutospacing="0" w:after="0" w:afterAutospacing="0"/>
        <w:rPr>
          <w:rFonts w:ascii="Segoe UI" w:hAnsi="Segoe UI" w:cs="Segoe UI"/>
        </w:rPr>
      </w:pPr>
      <w:r w:rsidRPr="00C372CC">
        <w:rPr>
          <w:rFonts w:ascii="Segoe UI" w:hAnsi="Segoe UI" w:cs="Segoe UI"/>
          <w:color w:val="212529"/>
          <w:sz w:val="22"/>
          <w:szCs w:val="22"/>
        </w:rPr>
        <w:t>Please note that this form does not take the place of any University process or policy. If you would like to report an incident under the University’s policy on </w:t>
      </w:r>
      <w:hyperlink r:id="rId43" w:anchor="autoid-drq2r" w:history="1">
        <w:r w:rsidRPr="00C372CC">
          <w:rPr>
            <w:rStyle w:val="Hyperlink"/>
            <w:rFonts w:ascii="Segoe UI" w:hAnsi="Segoe UI" w:cs="Segoe UI"/>
            <w:sz w:val="22"/>
            <w:szCs w:val="22"/>
          </w:rPr>
          <w:t>Prohibited Discrimination, Harassment, and Related Misconduct including Sexual and Gender Based Harassment, Sexual Violence, Interpersonal Violence, and Stalking</w:t>
        </w:r>
      </w:hyperlink>
      <w:r w:rsidRPr="00C372CC">
        <w:rPr>
          <w:rFonts w:ascii="Segoe UI" w:hAnsi="Segoe UI" w:cs="Segoe UI"/>
          <w:color w:val="212529"/>
          <w:sz w:val="22"/>
          <w:szCs w:val="22"/>
        </w:rPr>
        <w:t>, please visit </w:t>
      </w:r>
      <w:hyperlink r:id="rId44" w:history="1">
        <w:r w:rsidRPr="00C372CC">
          <w:rPr>
            <w:rStyle w:val="Hyperlink"/>
            <w:rFonts w:ascii="Segoe UI" w:hAnsi="Segoe UI" w:cs="Segoe UI"/>
            <w:sz w:val="22"/>
            <w:szCs w:val="22"/>
          </w:rPr>
          <w:t>Safe At UNC</w:t>
        </w:r>
      </w:hyperlink>
      <w:r w:rsidRPr="00C372CC">
        <w:rPr>
          <w:rFonts w:ascii="Segoe UI" w:hAnsi="Segoe UI" w:cs="Segoe UI"/>
          <w:color w:val="212529"/>
          <w:sz w:val="22"/>
          <w:szCs w:val="22"/>
        </w:rPr>
        <w:t> or the </w:t>
      </w:r>
      <w:hyperlink r:id="rId45" w:history="1">
        <w:r w:rsidRPr="0049589E">
          <w:rPr>
            <w:rStyle w:val="Hyperlink"/>
            <w:rFonts w:ascii="Segoe UI" w:hAnsi="Segoe UI" w:cs="Segoe UI"/>
            <w:sz w:val="22"/>
            <w:szCs w:val="22"/>
          </w:rPr>
          <w:t>Equal Opportunity and Compliance Office</w:t>
        </w:r>
      </w:hyperlink>
      <w:r w:rsidRPr="00C372CC">
        <w:rPr>
          <w:rFonts w:ascii="Segoe UI" w:hAnsi="Segoe UI" w:cs="Segoe UI"/>
          <w:color w:val="212529"/>
          <w:sz w:val="22"/>
          <w:szCs w:val="22"/>
        </w:rPr>
        <w:t> (EOC) for additional information, including resources, contact, and reporting options.</w:t>
      </w:r>
    </w:p>
    <w:p w14:paraId="1583D221" w14:textId="2096952A" w:rsidR="00455961" w:rsidRPr="00823D06" w:rsidRDefault="00B77E98" w:rsidP="00B536B6">
      <w:pPr>
        <w:pStyle w:val="Heading3"/>
      </w:pPr>
      <w:r>
        <w:t>Technical S</w:t>
      </w:r>
      <w:r w:rsidR="00455961" w:rsidRPr="00823D06">
        <w:t>upport</w:t>
      </w:r>
    </w:p>
    <w:p w14:paraId="7D21026B" w14:textId="29EE1AC6" w:rsidR="00455961" w:rsidRPr="00C372CC" w:rsidRDefault="00455961" w:rsidP="00C372CC">
      <w:pPr>
        <w:spacing w:after="0" w:line="240" w:lineRule="auto"/>
        <w:rPr>
          <w:rFonts w:ascii="Segoe UI" w:hAnsi="Segoe UI" w:cs="Segoe UI"/>
        </w:rPr>
      </w:pPr>
      <w:r w:rsidRPr="00C372CC">
        <w:rPr>
          <w:rFonts w:ascii="Segoe UI" w:hAnsi="Segoe UI" w:cs="Segoe UI"/>
        </w:rPr>
        <w:t>The best way to help prevent technical issues from causing problems for assignments and quizzes is to submit them at least 24-36 hours before the due date and time.  Your instructor cannot resolve technical issues, but it’s important to notify them if you are experiencing issues. If you have problems submitting an assignment or taking a quiz in Sakai, immediately do the following:</w:t>
      </w:r>
    </w:p>
    <w:p w14:paraId="7666B92E" w14:textId="77777777" w:rsidR="00455961" w:rsidRPr="00C372CC" w:rsidRDefault="00455961" w:rsidP="00C372CC">
      <w:pPr>
        <w:pStyle w:val="ListParagraph"/>
        <w:numPr>
          <w:ilvl w:val="0"/>
          <w:numId w:val="11"/>
        </w:numPr>
        <w:spacing w:after="0" w:line="240" w:lineRule="auto"/>
        <w:contextualSpacing w:val="0"/>
        <w:rPr>
          <w:rFonts w:ascii="Segoe UI" w:hAnsi="Segoe UI" w:cs="Segoe UI"/>
          <w:sz w:val="22"/>
          <w:szCs w:val="22"/>
        </w:rPr>
      </w:pPr>
      <w:r w:rsidRPr="00C372CC">
        <w:rPr>
          <w:rFonts w:ascii="Segoe UI" w:hAnsi="Segoe UI" w:cs="Segoe UI"/>
          <w:sz w:val="22"/>
          <w:szCs w:val="22"/>
        </w:rPr>
        <w:lastRenderedPageBreak/>
        <w:t xml:space="preserve">Contact </w:t>
      </w:r>
      <w:r w:rsidR="00BD2AFC">
        <w:rPr>
          <w:rFonts w:ascii="Segoe UI" w:hAnsi="Segoe UI" w:cs="Segoe UI"/>
          <w:sz w:val="22"/>
          <w:szCs w:val="22"/>
        </w:rPr>
        <w:t>t</w:t>
      </w:r>
      <w:r w:rsidRPr="00C372CC">
        <w:rPr>
          <w:rFonts w:ascii="Segoe UI" w:hAnsi="Segoe UI" w:cs="Segoe UI"/>
          <w:sz w:val="22"/>
          <w:szCs w:val="22"/>
        </w:rPr>
        <w:t>he UNC Information Technology Services (ITS) department with the time you attempted to do your course action and what the course action was.</w:t>
      </w:r>
    </w:p>
    <w:p w14:paraId="5DDB12B8" w14:textId="77777777" w:rsidR="00455961" w:rsidRPr="00C372CC" w:rsidRDefault="00455961" w:rsidP="00C372CC">
      <w:pPr>
        <w:pStyle w:val="ListParagraph"/>
        <w:numPr>
          <w:ilvl w:val="0"/>
          <w:numId w:val="11"/>
        </w:numPr>
        <w:spacing w:after="0" w:line="240" w:lineRule="auto"/>
        <w:contextualSpacing w:val="0"/>
        <w:rPr>
          <w:rFonts w:ascii="Segoe UI" w:hAnsi="Segoe UI" w:cs="Segoe UI"/>
          <w:sz w:val="22"/>
          <w:szCs w:val="22"/>
        </w:rPr>
      </w:pPr>
      <w:r w:rsidRPr="00C372CC">
        <w:rPr>
          <w:rFonts w:ascii="Segoe UI" w:hAnsi="Segoe UI" w:cs="Segoe UI"/>
          <w:sz w:val="22"/>
          <w:szCs w:val="22"/>
        </w:rPr>
        <w:t>Email your instructor with the information you sent to ITS and what time you sent the information.</w:t>
      </w:r>
    </w:p>
    <w:p w14:paraId="386A042C" w14:textId="77777777" w:rsidR="00455961" w:rsidRPr="00C372CC" w:rsidRDefault="00455961" w:rsidP="00C372CC">
      <w:pPr>
        <w:spacing w:after="0" w:line="240" w:lineRule="auto"/>
        <w:rPr>
          <w:rFonts w:ascii="Segoe UI" w:hAnsi="Segoe UI" w:cs="Segoe UI"/>
        </w:rPr>
      </w:pPr>
    </w:p>
    <w:p w14:paraId="562ED1F7" w14:textId="77777777" w:rsidR="00455961" w:rsidRPr="00BD2AFC" w:rsidRDefault="00455961" w:rsidP="00C372CC">
      <w:pPr>
        <w:spacing w:after="0" w:line="240" w:lineRule="auto"/>
        <w:rPr>
          <w:rFonts w:ascii="Segoe UI" w:hAnsi="Segoe UI" w:cs="Segoe UI"/>
        </w:rPr>
      </w:pPr>
      <w:r w:rsidRPr="00C372CC">
        <w:rPr>
          <w:rFonts w:ascii="Segoe UI" w:hAnsi="Segoe UI" w:cs="Segoe UI"/>
        </w:rPr>
        <w:t xml:space="preserve">The ITS department provides technical support 24-hours per day, seven days per week.  If you need computer help, please contact the ITS Help Desk by phone at +1-919-962-HELP (4357), or by </w:t>
      </w:r>
      <w:hyperlink r:id="rId46" w:history="1">
        <w:r w:rsidRPr="008621D1">
          <w:rPr>
            <w:rStyle w:val="Hyperlink"/>
            <w:rFonts w:ascii="Segoe UI" w:hAnsi="Segoe UI" w:cs="Segoe UI"/>
          </w:rPr>
          <w:t>online help request</w:t>
        </w:r>
      </w:hyperlink>
      <w:r w:rsidRPr="00C372CC">
        <w:rPr>
          <w:rFonts w:ascii="Segoe UI" w:hAnsi="Segoe UI" w:cs="Segoe UI"/>
        </w:rPr>
        <w:t xml:space="preserve">, or by </w:t>
      </w:r>
      <w:hyperlink r:id="rId47" w:history="1">
        <w:r w:rsidRPr="008621D1">
          <w:rPr>
            <w:rStyle w:val="Hyperlink"/>
            <w:rFonts w:ascii="Segoe UI" w:hAnsi="Segoe UI" w:cs="Segoe UI"/>
          </w:rPr>
          <w:t>UNC Live Chat</w:t>
        </w:r>
      </w:hyperlink>
      <w:r w:rsidR="008621D1">
        <w:rPr>
          <w:rFonts w:ascii="Segoe UI" w:hAnsi="Segoe UI" w:cs="Segoe UI"/>
        </w:rPr>
        <w:t>.</w:t>
      </w:r>
    </w:p>
    <w:bookmarkEnd w:id="9"/>
    <w:p w14:paraId="10DD2985" w14:textId="77777777" w:rsidR="001F530A" w:rsidRPr="00C372CC" w:rsidRDefault="001F530A" w:rsidP="00B536B6">
      <w:pPr>
        <w:pStyle w:val="Heading3"/>
      </w:pPr>
      <w:r w:rsidRPr="00C372CC">
        <w:t>Title IX at UNC Chapel Hill</w:t>
      </w:r>
    </w:p>
    <w:p w14:paraId="0F8E8AFE" w14:textId="5505236C" w:rsidR="001F530A" w:rsidRPr="00C372CC" w:rsidRDefault="001F530A" w:rsidP="00C372CC">
      <w:pPr>
        <w:spacing w:after="0" w:line="240" w:lineRule="auto"/>
        <w:rPr>
          <w:rFonts w:ascii="Segoe UI" w:hAnsi="Segoe UI" w:cs="Segoe UI"/>
          <w:color w:val="000000"/>
          <w:shd w:val="clear" w:color="auto" w:fill="FFFFFF"/>
        </w:rPr>
      </w:pPr>
      <w:r w:rsidRPr="00C372CC">
        <w:rPr>
          <w:rFonts w:ascii="Segoe UI" w:hAnsi="Segoe UI" w:cs="Segoe UI"/>
          <w:color w:val="000000"/>
          <w:shd w:val="clear" w:color="auto" w:fill="FFFFFF"/>
        </w:rPr>
        <w:t>A</w:t>
      </w:r>
      <w:r w:rsidR="009F4AB8" w:rsidRPr="00C372CC">
        <w:rPr>
          <w:rFonts w:ascii="Segoe UI" w:hAnsi="Segoe UI" w:cs="Segoe UI"/>
          <w:color w:val="000000"/>
          <w:shd w:val="clear" w:color="auto" w:fill="FFFFFF"/>
        </w:rPr>
        <w:t xml:space="preserve">ny student who is impacted by discrimination, harassment, interpersonal (relationship) violence, sexual violence, sexual exploitations, or stalking is encouraged to seek resources on campus or in the community.  </w:t>
      </w:r>
      <w:r w:rsidRPr="00C372CC">
        <w:rPr>
          <w:rFonts w:ascii="Segoe UI" w:hAnsi="Segoe UI" w:cs="Segoe UI"/>
          <w:color w:val="000000"/>
          <w:shd w:val="clear" w:color="auto" w:fill="FFFFFF"/>
        </w:rPr>
        <w:t>Please contact the Director of Title IX Compliance / Title IX Coordinator (</w:t>
      </w:r>
      <w:hyperlink r:id="rId48" w:history="1">
        <w:r w:rsidRPr="00375765">
          <w:rPr>
            <w:rStyle w:val="Hyperlink"/>
            <w:rFonts w:ascii="Segoe UI" w:hAnsi="Segoe UI" w:cs="Segoe UI"/>
            <w:shd w:val="clear" w:color="auto" w:fill="FFFFFF"/>
          </w:rPr>
          <w:t>Adrienne Allison</w:t>
        </w:r>
      </w:hyperlink>
      <w:r w:rsidRPr="00C372CC">
        <w:rPr>
          <w:rFonts w:ascii="Segoe UI" w:hAnsi="Segoe UI" w:cs="Segoe UI"/>
          <w:color w:val="000000"/>
          <w:shd w:val="clear" w:color="auto" w:fill="FFFFFF"/>
        </w:rPr>
        <w:t xml:space="preserve">), </w:t>
      </w:r>
      <w:hyperlink r:id="rId49" w:history="1">
        <w:r w:rsidRPr="00375765">
          <w:rPr>
            <w:rStyle w:val="Hyperlink"/>
            <w:rFonts w:ascii="Segoe UI" w:hAnsi="Segoe UI" w:cs="Segoe UI"/>
            <w:shd w:val="clear" w:color="auto" w:fill="FFFFFF"/>
          </w:rPr>
          <w:t>Report and Response Coordinators</w:t>
        </w:r>
        <w:r w:rsidR="009F4AB8" w:rsidRPr="00375765">
          <w:rPr>
            <w:rStyle w:val="Hyperlink"/>
            <w:rFonts w:ascii="Segoe UI" w:hAnsi="Segoe UI" w:cs="Segoe UI"/>
            <w:shd w:val="clear" w:color="auto" w:fill="FFFFFF"/>
          </w:rPr>
          <w:t xml:space="preserve"> in the Equal Opportunity and Compliance Office</w:t>
        </w:r>
      </w:hyperlink>
      <w:r w:rsidRPr="00C372CC">
        <w:rPr>
          <w:rFonts w:ascii="Segoe UI" w:hAnsi="Segoe UI" w:cs="Segoe UI"/>
          <w:color w:val="000000"/>
          <w:shd w:val="clear" w:color="auto" w:fill="FFFFFF"/>
        </w:rPr>
        <w:t xml:space="preserve">, Counseling and </w:t>
      </w:r>
      <w:r w:rsidR="009F4AB8" w:rsidRPr="00C372CC">
        <w:rPr>
          <w:rFonts w:ascii="Segoe UI" w:hAnsi="Segoe UI" w:cs="Segoe UI"/>
          <w:color w:val="000000"/>
          <w:shd w:val="clear" w:color="auto" w:fill="FFFFFF"/>
        </w:rPr>
        <w:t>Psychological Services</w:t>
      </w:r>
      <w:r w:rsidRPr="00C372CC">
        <w:rPr>
          <w:rFonts w:ascii="Segoe UI" w:hAnsi="Segoe UI" w:cs="Segoe UI"/>
          <w:color w:val="000000"/>
          <w:shd w:val="clear" w:color="auto" w:fill="FFFFFF"/>
        </w:rPr>
        <w:t xml:space="preserve"> (confidential), or the </w:t>
      </w:r>
      <w:hyperlink r:id="rId50" w:history="1">
        <w:r w:rsidRPr="00375765">
          <w:rPr>
            <w:rStyle w:val="Hyperlink"/>
            <w:rFonts w:ascii="Segoe UI" w:hAnsi="Segoe UI" w:cs="Segoe UI"/>
            <w:shd w:val="clear" w:color="auto" w:fill="FFFFFF"/>
          </w:rPr>
          <w:t>Gender Violence Services Coordinators</w:t>
        </w:r>
      </w:hyperlink>
      <w:r w:rsidRPr="00C372CC">
        <w:rPr>
          <w:rFonts w:ascii="Segoe UI" w:hAnsi="Segoe UI" w:cs="Segoe UI"/>
          <w:color w:val="000000"/>
          <w:shd w:val="clear" w:color="auto" w:fill="FFFFFF"/>
        </w:rPr>
        <w:t xml:space="preserve"> (</w:t>
      </w:r>
      <w:r w:rsidR="009F4AB8" w:rsidRPr="00C372CC">
        <w:rPr>
          <w:rFonts w:ascii="Segoe UI" w:hAnsi="Segoe UI" w:cs="Segoe UI"/>
          <w:color w:val="000000"/>
          <w:shd w:val="clear" w:color="auto" w:fill="FFFFFF"/>
        </w:rPr>
        <w:t>co</w:t>
      </w:r>
      <w:r w:rsidRPr="00C372CC">
        <w:rPr>
          <w:rFonts w:ascii="Segoe UI" w:hAnsi="Segoe UI" w:cs="Segoe UI"/>
          <w:color w:val="000000"/>
          <w:shd w:val="clear" w:color="auto" w:fill="FFFFFF"/>
        </w:rPr>
        <w:t>nfidential) to discuss your specific needs.  Additional resources are available at</w:t>
      </w:r>
      <w:r w:rsidR="0049589E">
        <w:rPr>
          <w:rFonts w:ascii="Segoe UI" w:hAnsi="Segoe UI" w:cs="Segoe UI"/>
          <w:color w:val="000000"/>
          <w:shd w:val="clear" w:color="auto" w:fill="FFFFFF"/>
        </w:rPr>
        <w:t xml:space="preserve"> the </w:t>
      </w:r>
      <w:hyperlink r:id="rId51" w:history="1">
        <w:r w:rsidR="0049589E" w:rsidRPr="0049589E">
          <w:rPr>
            <w:rStyle w:val="Hyperlink"/>
            <w:rFonts w:ascii="Segoe UI" w:hAnsi="Segoe UI" w:cs="Segoe UI"/>
            <w:shd w:val="clear" w:color="auto" w:fill="FFFFFF"/>
          </w:rPr>
          <w:t>“Safe at UNC” website</w:t>
        </w:r>
      </w:hyperlink>
      <w:r w:rsidRPr="00C372CC">
        <w:rPr>
          <w:rFonts w:ascii="Segoe UI" w:hAnsi="Segoe UI" w:cs="Segoe UI"/>
          <w:color w:val="000000"/>
          <w:shd w:val="clear" w:color="auto" w:fill="FFFFFF"/>
        </w:rPr>
        <w:t>.</w:t>
      </w:r>
      <w:r w:rsidR="00823D06">
        <w:rPr>
          <w:rFonts w:ascii="Segoe UI" w:hAnsi="Segoe UI" w:cs="Segoe UI"/>
          <w:color w:val="000000"/>
          <w:shd w:val="clear" w:color="auto" w:fill="FFFFFF"/>
        </w:rPr>
        <w:t xml:space="preserve"> </w:t>
      </w:r>
    </w:p>
    <w:sectPr w:rsidR="001F530A" w:rsidRPr="00C372CC" w:rsidSect="00CA36CC">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4E888" w14:textId="77777777" w:rsidR="00F76D70" w:rsidRDefault="00F76D70" w:rsidP="00C75580">
      <w:pPr>
        <w:spacing w:after="0" w:line="240" w:lineRule="auto"/>
      </w:pPr>
      <w:r>
        <w:separator/>
      </w:r>
    </w:p>
  </w:endnote>
  <w:endnote w:type="continuationSeparator" w:id="0">
    <w:p w14:paraId="592AC6EF" w14:textId="77777777" w:rsidR="00F76D70" w:rsidRDefault="00F76D70" w:rsidP="00C7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93B9" w14:textId="2AB1DD2E" w:rsidR="006C472F" w:rsidRPr="00AE12C2" w:rsidRDefault="006C472F" w:rsidP="003A5C2A">
    <w:pPr>
      <w:pStyle w:val="Footer"/>
      <w:jc w:val="right"/>
      <w:rPr>
        <w:rFonts w:ascii="Segoe UI" w:hAnsi="Segoe UI" w:cs="Segoe UI"/>
        <w:sz w:val="20"/>
        <w:szCs w:val="20"/>
      </w:rPr>
    </w:pPr>
    <w:r w:rsidRPr="00AE12C2">
      <w:rPr>
        <w:rFonts w:ascii="Segoe UI" w:hAnsi="Segoe UI" w:cs="Segoe UI"/>
        <w:sz w:val="20"/>
        <w:szCs w:val="20"/>
      </w:rPr>
      <w:t xml:space="preserve">Page </w:t>
    </w:r>
    <w:r w:rsidRPr="00AE12C2">
      <w:rPr>
        <w:rFonts w:ascii="Segoe UI" w:hAnsi="Segoe UI" w:cs="Segoe UI"/>
        <w:b/>
        <w:bCs/>
        <w:sz w:val="20"/>
        <w:szCs w:val="20"/>
      </w:rPr>
      <w:fldChar w:fldCharType="begin"/>
    </w:r>
    <w:r w:rsidRPr="00AE12C2">
      <w:rPr>
        <w:rFonts w:ascii="Segoe UI" w:hAnsi="Segoe UI" w:cs="Segoe UI"/>
        <w:b/>
        <w:bCs/>
        <w:sz w:val="20"/>
        <w:szCs w:val="20"/>
      </w:rPr>
      <w:instrText xml:space="preserve"> PAGE  \* Arabic  \* MERGEFORMAT </w:instrText>
    </w:r>
    <w:r w:rsidRPr="00AE12C2">
      <w:rPr>
        <w:rFonts w:ascii="Segoe UI" w:hAnsi="Segoe UI" w:cs="Segoe UI"/>
        <w:b/>
        <w:bCs/>
        <w:sz w:val="20"/>
        <w:szCs w:val="20"/>
      </w:rPr>
      <w:fldChar w:fldCharType="separate"/>
    </w:r>
    <w:r w:rsidR="00945DCF">
      <w:rPr>
        <w:rFonts w:ascii="Segoe UI" w:hAnsi="Segoe UI" w:cs="Segoe UI"/>
        <w:b/>
        <w:bCs/>
        <w:noProof/>
        <w:sz w:val="20"/>
        <w:szCs w:val="20"/>
      </w:rPr>
      <w:t>9</w:t>
    </w:r>
    <w:r w:rsidRPr="00AE12C2">
      <w:rPr>
        <w:rFonts w:ascii="Segoe UI" w:hAnsi="Segoe UI" w:cs="Segoe UI"/>
        <w:b/>
        <w:bCs/>
        <w:sz w:val="20"/>
        <w:szCs w:val="20"/>
      </w:rPr>
      <w:fldChar w:fldCharType="end"/>
    </w:r>
    <w:r w:rsidRPr="00AE12C2">
      <w:rPr>
        <w:rFonts w:ascii="Segoe UI" w:hAnsi="Segoe UI" w:cs="Segoe UI"/>
        <w:sz w:val="20"/>
        <w:szCs w:val="20"/>
      </w:rPr>
      <w:t xml:space="preserve"> of </w:t>
    </w:r>
    <w:r w:rsidRPr="00AE12C2">
      <w:rPr>
        <w:rFonts w:ascii="Segoe UI" w:hAnsi="Segoe UI" w:cs="Segoe UI"/>
        <w:b/>
        <w:bCs/>
        <w:sz w:val="20"/>
        <w:szCs w:val="20"/>
      </w:rPr>
      <w:fldChar w:fldCharType="begin"/>
    </w:r>
    <w:r w:rsidRPr="00AE12C2">
      <w:rPr>
        <w:rFonts w:ascii="Segoe UI" w:hAnsi="Segoe UI" w:cs="Segoe UI"/>
        <w:b/>
        <w:bCs/>
        <w:sz w:val="20"/>
        <w:szCs w:val="20"/>
      </w:rPr>
      <w:instrText xml:space="preserve"> NUMPAGES  \* Arabic  \* MERGEFORMAT </w:instrText>
    </w:r>
    <w:r w:rsidRPr="00AE12C2">
      <w:rPr>
        <w:rFonts w:ascii="Segoe UI" w:hAnsi="Segoe UI" w:cs="Segoe UI"/>
        <w:b/>
        <w:bCs/>
        <w:sz w:val="20"/>
        <w:szCs w:val="20"/>
      </w:rPr>
      <w:fldChar w:fldCharType="separate"/>
    </w:r>
    <w:r w:rsidR="00945DCF">
      <w:rPr>
        <w:rFonts w:ascii="Segoe UI" w:hAnsi="Segoe UI" w:cs="Segoe UI"/>
        <w:b/>
        <w:bCs/>
        <w:noProof/>
        <w:sz w:val="20"/>
        <w:szCs w:val="20"/>
      </w:rPr>
      <w:t>9</w:t>
    </w:r>
    <w:r w:rsidRPr="00AE12C2">
      <w:rPr>
        <w:rFonts w:ascii="Segoe UI" w:hAnsi="Segoe UI" w:cs="Segoe UI"/>
        <w:b/>
        <w:b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F7871" w14:textId="77777777" w:rsidR="00F76D70" w:rsidRDefault="00F76D70" w:rsidP="00C75580">
      <w:pPr>
        <w:spacing w:after="0" w:line="240" w:lineRule="auto"/>
      </w:pPr>
      <w:r>
        <w:separator/>
      </w:r>
    </w:p>
  </w:footnote>
  <w:footnote w:type="continuationSeparator" w:id="0">
    <w:p w14:paraId="08306B81" w14:textId="77777777" w:rsidR="00F76D70" w:rsidRDefault="00F76D70" w:rsidP="00C75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57B2"/>
    <w:multiLevelType w:val="multilevel"/>
    <w:tmpl w:val="399C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E7620"/>
    <w:multiLevelType w:val="hybridMultilevel"/>
    <w:tmpl w:val="78A6EDB0"/>
    <w:lvl w:ilvl="0" w:tplc="234EAB1A">
      <w:start w:val="1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85182E"/>
    <w:multiLevelType w:val="hybridMultilevel"/>
    <w:tmpl w:val="A948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C3669"/>
    <w:multiLevelType w:val="hybridMultilevel"/>
    <w:tmpl w:val="252A45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AC51DB"/>
    <w:multiLevelType w:val="hybridMultilevel"/>
    <w:tmpl w:val="EDF0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51118"/>
    <w:multiLevelType w:val="multilevel"/>
    <w:tmpl w:val="00E8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70624"/>
    <w:multiLevelType w:val="hybridMultilevel"/>
    <w:tmpl w:val="722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17403"/>
    <w:multiLevelType w:val="hybridMultilevel"/>
    <w:tmpl w:val="8D3C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41C3E"/>
    <w:multiLevelType w:val="hybridMultilevel"/>
    <w:tmpl w:val="719E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82932"/>
    <w:multiLevelType w:val="hybridMultilevel"/>
    <w:tmpl w:val="5E68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33C05"/>
    <w:multiLevelType w:val="hybridMultilevel"/>
    <w:tmpl w:val="B2DC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D19D8"/>
    <w:multiLevelType w:val="hybridMultilevel"/>
    <w:tmpl w:val="EB20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71C5D"/>
    <w:multiLevelType w:val="hybridMultilevel"/>
    <w:tmpl w:val="B0F8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C10BB"/>
    <w:multiLevelType w:val="hybridMultilevel"/>
    <w:tmpl w:val="0AAA7FCE"/>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4" w15:restartNumberingAfterBreak="0">
    <w:nsid w:val="45EC3D50"/>
    <w:multiLevelType w:val="hybridMultilevel"/>
    <w:tmpl w:val="C742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97C85"/>
    <w:multiLevelType w:val="hybridMultilevel"/>
    <w:tmpl w:val="8DA09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CA2AB2"/>
    <w:multiLevelType w:val="hybridMultilevel"/>
    <w:tmpl w:val="6F2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471A8"/>
    <w:multiLevelType w:val="hybridMultilevel"/>
    <w:tmpl w:val="1D7EB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81216D"/>
    <w:multiLevelType w:val="multilevel"/>
    <w:tmpl w:val="F9E4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DB184C"/>
    <w:multiLevelType w:val="hybridMultilevel"/>
    <w:tmpl w:val="A86E1AD0"/>
    <w:lvl w:ilvl="0" w:tplc="6EBC7AF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7"/>
  </w:num>
  <w:num w:numId="4">
    <w:abstractNumId w:val="15"/>
  </w:num>
  <w:num w:numId="5">
    <w:abstractNumId w:val="3"/>
  </w:num>
  <w:num w:numId="6">
    <w:abstractNumId w:val="16"/>
  </w:num>
  <w:num w:numId="7">
    <w:abstractNumId w:val="2"/>
  </w:num>
  <w:num w:numId="8">
    <w:abstractNumId w:val="10"/>
  </w:num>
  <w:num w:numId="9">
    <w:abstractNumId w:val="17"/>
  </w:num>
  <w:num w:numId="10">
    <w:abstractNumId w:val="4"/>
  </w:num>
  <w:num w:numId="11">
    <w:abstractNumId w:val="9"/>
  </w:num>
  <w:num w:numId="12">
    <w:abstractNumId w:val="1"/>
  </w:num>
  <w:num w:numId="13">
    <w:abstractNumId w:val="5"/>
  </w:num>
  <w:num w:numId="14">
    <w:abstractNumId w:val="18"/>
  </w:num>
  <w:num w:numId="15">
    <w:abstractNumId w:val="0"/>
  </w:num>
  <w:num w:numId="16">
    <w:abstractNumId w:val="6"/>
  </w:num>
  <w:num w:numId="17">
    <w:abstractNumId w:val="12"/>
  </w:num>
  <w:num w:numId="18">
    <w:abstractNumId w:val="14"/>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80"/>
    <w:rsid w:val="00062040"/>
    <w:rsid w:val="00063D52"/>
    <w:rsid w:val="000674B0"/>
    <w:rsid w:val="0007573E"/>
    <w:rsid w:val="000A1B81"/>
    <w:rsid w:val="000B3EC2"/>
    <w:rsid w:val="000B56AF"/>
    <w:rsid w:val="000D7BF3"/>
    <w:rsid w:val="0010226C"/>
    <w:rsid w:val="00103F4A"/>
    <w:rsid w:val="00120990"/>
    <w:rsid w:val="00166227"/>
    <w:rsid w:val="00167C30"/>
    <w:rsid w:val="0017167D"/>
    <w:rsid w:val="00180936"/>
    <w:rsid w:val="001C19D9"/>
    <w:rsid w:val="001F530A"/>
    <w:rsid w:val="001F57CF"/>
    <w:rsid w:val="00230B4C"/>
    <w:rsid w:val="00283B3A"/>
    <w:rsid w:val="00295B36"/>
    <w:rsid w:val="002B3874"/>
    <w:rsid w:val="003234F6"/>
    <w:rsid w:val="00330396"/>
    <w:rsid w:val="00356DF6"/>
    <w:rsid w:val="00375765"/>
    <w:rsid w:val="003954E3"/>
    <w:rsid w:val="003A5C2A"/>
    <w:rsid w:val="003A6945"/>
    <w:rsid w:val="003B6343"/>
    <w:rsid w:val="003C0D22"/>
    <w:rsid w:val="003C190E"/>
    <w:rsid w:val="003D580D"/>
    <w:rsid w:val="003F37E6"/>
    <w:rsid w:val="003F38C8"/>
    <w:rsid w:val="00404E50"/>
    <w:rsid w:val="0041014E"/>
    <w:rsid w:val="00416EC0"/>
    <w:rsid w:val="00420021"/>
    <w:rsid w:val="00455961"/>
    <w:rsid w:val="00467CA4"/>
    <w:rsid w:val="00485270"/>
    <w:rsid w:val="0049589E"/>
    <w:rsid w:val="004B6333"/>
    <w:rsid w:val="004D0173"/>
    <w:rsid w:val="004D6476"/>
    <w:rsid w:val="004F43AC"/>
    <w:rsid w:val="00517D3E"/>
    <w:rsid w:val="005227EB"/>
    <w:rsid w:val="00524CED"/>
    <w:rsid w:val="00542F97"/>
    <w:rsid w:val="00547610"/>
    <w:rsid w:val="0055720A"/>
    <w:rsid w:val="00581431"/>
    <w:rsid w:val="00586F1C"/>
    <w:rsid w:val="005A6A19"/>
    <w:rsid w:val="005B2A09"/>
    <w:rsid w:val="005B4DB3"/>
    <w:rsid w:val="005E187E"/>
    <w:rsid w:val="00613245"/>
    <w:rsid w:val="00626746"/>
    <w:rsid w:val="006747E7"/>
    <w:rsid w:val="006B04D4"/>
    <w:rsid w:val="006B5A4E"/>
    <w:rsid w:val="006C472F"/>
    <w:rsid w:val="006D0726"/>
    <w:rsid w:val="006F1928"/>
    <w:rsid w:val="0074396D"/>
    <w:rsid w:val="00764C1B"/>
    <w:rsid w:val="00791A1B"/>
    <w:rsid w:val="00792537"/>
    <w:rsid w:val="007B0D16"/>
    <w:rsid w:val="007C179A"/>
    <w:rsid w:val="007C3379"/>
    <w:rsid w:val="007C33BB"/>
    <w:rsid w:val="007E2C91"/>
    <w:rsid w:val="007F0514"/>
    <w:rsid w:val="007F66BC"/>
    <w:rsid w:val="00802848"/>
    <w:rsid w:val="00820E43"/>
    <w:rsid w:val="00823D06"/>
    <w:rsid w:val="0082582D"/>
    <w:rsid w:val="00826793"/>
    <w:rsid w:val="008616CF"/>
    <w:rsid w:val="008621D1"/>
    <w:rsid w:val="008646FC"/>
    <w:rsid w:val="00866BF6"/>
    <w:rsid w:val="00891142"/>
    <w:rsid w:val="008978D2"/>
    <w:rsid w:val="0090170B"/>
    <w:rsid w:val="0090494D"/>
    <w:rsid w:val="00904FFC"/>
    <w:rsid w:val="00911C0B"/>
    <w:rsid w:val="00917F00"/>
    <w:rsid w:val="00945DCF"/>
    <w:rsid w:val="0095347A"/>
    <w:rsid w:val="00990F24"/>
    <w:rsid w:val="009916E7"/>
    <w:rsid w:val="009F4AB8"/>
    <w:rsid w:val="00A026B2"/>
    <w:rsid w:val="00A3098F"/>
    <w:rsid w:val="00A33643"/>
    <w:rsid w:val="00A82368"/>
    <w:rsid w:val="00AC6269"/>
    <w:rsid w:val="00AE12C2"/>
    <w:rsid w:val="00AF1346"/>
    <w:rsid w:val="00B510D6"/>
    <w:rsid w:val="00B536B6"/>
    <w:rsid w:val="00B77E98"/>
    <w:rsid w:val="00B95793"/>
    <w:rsid w:val="00BA6386"/>
    <w:rsid w:val="00BB3849"/>
    <w:rsid w:val="00BD2AFC"/>
    <w:rsid w:val="00BD3213"/>
    <w:rsid w:val="00BE13E3"/>
    <w:rsid w:val="00BF111D"/>
    <w:rsid w:val="00C116FF"/>
    <w:rsid w:val="00C23E25"/>
    <w:rsid w:val="00C372CC"/>
    <w:rsid w:val="00C51BEA"/>
    <w:rsid w:val="00C75580"/>
    <w:rsid w:val="00C872EA"/>
    <w:rsid w:val="00C875EA"/>
    <w:rsid w:val="00C91453"/>
    <w:rsid w:val="00CA0AD5"/>
    <w:rsid w:val="00CA36CC"/>
    <w:rsid w:val="00CC363E"/>
    <w:rsid w:val="00CD32C4"/>
    <w:rsid w:val="00CD7A74"/>
    <w:rsid w:val="00CF2453"/>
    <w:rsid w:val="00D023F3"/>
    <w:rsid w:val="00D048EC"/>
    <w:rsid w:val="00D14C69"/>
    <w:rsid w:val="00D41AD8"/>
    <w:rsid w:val="00D4287F"/>
    <w:rsid w:val="00D46585"/>
    <w:rsid w:val="00D5392F"/>
    <w:rsid w:val="00D90E62"/>
    <w:rsid w:val="00DA5D08"/>
    <w:rsid w:val="00DC0536"/>
    <w:rsid w:val="00E25171"/>
    <w:rsid w:val="00E41A5D"/>
    <w:rsid w:val="00E6471A"/>
    <w:rsid w:val="00E82485"/>
    <w:rsid w:val="00E92335"/>
    <w:rsid w:val="00EC641A"/>
    <w:rsid w:val="00F13A14"/>
    <w:rsid w:val="00F13B09"/>
    <w:rsid w:val="00F23FB8"/>
    <w:rsid w:val="00F43E7B"/>
    <w:rsid w:val="00F52695"/>
    <w:rsid w:val="00F67E42"/>
    <w:rsid w:val="00F76D70"/>
    <w:rsid w:val="00FA0E6D"/>
    <w:rsid w:val="00FA2B61"/>
    <w:rsid w:val="00FA42B3"/>
    <w:rsid w:val="00FB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09CF7"/>
  <w15:chartTrackingRefBased/>
  <w15:docId w15:val="{C1BD6002-C9E0-4793-AFF0-72E8982D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B536B6"/>
    <w:pPr>
      <w:keepNext/>
      <w:keepLines/>
      <w:spacing w:before="240" w:after="120" w:line="240" w:lineRule="auto"/>
      <w:outlineLvl w:val="1"/>
    </w:pPr>
    <w:rPr>
      <w:rFonts w:ascii="Segoe UI" w:eastAsiaTheme="majorEastAsia" w:hAnsi="Segoe UI" w:cs="Segoe UI"/>
      <w:b/>
      <w:color w:val="007FAE"/>
      <w:sz w:val="24"/>
      <w:szCs w:val="24"/>
      <w:shd w:val="clear" w:color="auto" w:fill="FFFFFF"/>
    </w:rPr>
  </w:style>
  <w:style w:type="paragraph" w:styleId="Heading3">
    <w:name w:val="heading 3"/>
    <w:basedOn w:val="Normal"/>
    <w:next w:val="Normal"/>
    <w:link w:val="Heading3Char"/>
    <w:autoRedefine/>
    <w:uiPriority w:val="9"/>
    <w:unhideWhenUsed/>
    <w:qFormat/>
    <w:rsid w:val="00EC641A"/>
    <w:pPr>
      <w:keepNext/>
      <w:keepLines/>
      <w:spacing w:before="120" w:after="0" w:line="240" w:lineRule="auto"/>
      <w:outlineLvl w:val="2"/>
    </w:pPr>
    <w:rPr>
      <w:rFonts w:ascii="Segoe UI" w:eastAsiaTheme="majorEastAsia" w:hAnsi="Segoe UI" w:cs="Segoe UI"/>
      <w:b/>
      <w:color w:val="007FAE"/>
    </w:rPr>
  </w:style>
  <w:style w:type="paragraph" w:styleId="Heading4">
    <w:name w:val="heading 4"/>
    <w:basedOn w:val="Normal"/>
    <w:next w:val="Normal"/>
    <w:link w:val="Heading4Char"/>
    <w:uiPriority w:val="9"/>
    <w:unhideWhenUsed/>
    <w:qFormat/>
    <w:rsid w:val="00CF2453"/>
    <w:pPr>
      <w:keepNext/>
      <w:keepLines/>
      <w:spacing w:before="40" w:after="0"/>
      <w:outlineLvl w:val="3"/>
    </w:pPr>
    <w:rPr>
      <w:rFonts w:asciiTheme="majorHAnsi" w:eastAsiaTheme="majorEastAsia" w:hAnsiTheme="majorHAnsi" w:cstheme="majorBidi"/>
      <w:i/>
      <w:iCs/>
      <w:color w:val="2E74B5"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5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80"/>
  </w:style>
  <w:style w:type="paragraph" w:styleId="Footer">
    <w:name w:val="footer"/>
    <w:basedOn w:val="Normal"/>
    <w:link w:val="FooterChar"/>
    <w:uiPriority w:val="99"/>
    <w:unhideWhenUsed/>
    <w:rsid w:val="00C75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80"/>
  </w:style>
  <w:style w:type="character" w:styleId="Hyperlink">
    <w:name w:val="Hyperlink"/>
    <w:basedOn w:val="DefaultParagraphFont"/>
    <w:uiPriority w:val="99"/>
    <w:unhideWhenUsed/>
    <w:rsid w:val="00C75580"/>
    <w:rPr>
      <w:color w:val="0563C1" w:themeColor="hyperlink"/>
      <w:u w:val="single"/>
    </w:rPr>
  </w:style>
  <w:style w:type="paragraph" w:styleId="ListParagraph">
    <w:name w:val="List Paragraph"/>
    <w:basedOn w:val="Normal"/>
    <w:uiPriority w:val="99"/>
    <w:qFormat/>
    <w:rsid w:val="00CF2453"/>
    <w:pPr>
      <w:ind w:left="720"/>
      <w:contextualSpacing/>
    </w:pPr>
    <w:rPr>
      <w:rFonts w:ascii="Arial" w:hAnsi="Arial" w:cs="Arial"/>
      <w:sz w:val="20"/>
      <w:szCs w:val="20"/>
    </w:rPr>
  </w:style>
  <w:style w:type="character" w:customStyle="1" w:styleId="Heading2Char">
    <w:name w:val="Heading 2 Char"/>
    <w:basedOn w:val="DefaultParagraphFont"/>
    <w:link w:val="Heading2"/>
    <w:uiPriority w:val="9"/>
    <w:rsid w:val="00B536B6"/>
    <w:rPr>
      <w:rFonts w:ascii="Segoe UI" w:eastAsiaTheme="majorEastAsia" w:hAnsi="Segoe UI" w:cs="Segoe UI"/>
      <w:b/>
      <w:color w:val="007FAE"/>
      <w:sz w:val="24"/>
      <w:szCs w:val="24"/>
    </w:rPr>
  </w:style>
  <w:style w:type="paragraph" w:styleId="NormalWeb">
    <w:name w:val="Normal (Web)"/>
    <w:basedOn w:val="Normal"/>
    <w:uiPriority w:val="99"/>
    <w:unhideWhenUsed/>
    <w:rsid w:val="00CF2453"/>
    <w:pPr>
      <w:spacing w:after="240"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CF245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F2453"/>
    <w:rPr>
      <w:rFonts w:asciiTheme="majorHAnsi" w:eastAsiaTheme="majorEastAsia" w:hAnsiTheme="majorHAnsi" w:cstheme="majorBidi"/>
      <w:i/>
      <w:iCs/>
      <w:color w:val="2E74B5" w:themeColor="accent1" w:themeShade="BF"/>
      <w:sz w:val="20"/>
      <w:szCs w:val="20"/>
    </w:rPr>
  </w:style>
  <w:style w:type="paragraph" w:styleId="BodyText2">
    <w:name w:val="Body Text 2"/>
    <w:basedOn w:val="Normal"/>
    <w:link w:val="BodyText2Char"/>
    <w:rsid w:val="00CF2453"/>
    <w:pPr>
      <w:spacing w:after="120" w:line="480" w:lineRule="auto"/>
    </w:pPr>
    <w:rPr>
      <w:rFonts w:ascii="Times New Roman" w:eastAsia="Times New Roman" w:hAnsi="Times New Roman" w:cs="Times New Roman"/>
      <w:bCs/>
      <w:sz w:val="24"/>
      <w:szCs w:val="20"/>
    </w:rPr>
  </w:style>
  <w:style w:type="character" w:customStyle="1" w:styleId="BodyText2Char">
    <w:name w:val="Body Text 2 Char"/>
    <w:basedOn w:val="DefaultParagraphFont"/>
    <w:link w:val="BodyText2"/>
    <w:rsid w:val="00CF2453"/>
    <w:rPr>
      <w:rFonts w:ascii="Times New Roman" w:eastAsia="Times New Roman" w:hAnsi="Times New Roman" w:cs="Times New Roman"/>
      <w:bCs/>
      <w:sz w:val="24"/>
      <w:szCs w:val="20"/>
    </w:rPr>
  </w:style>
  <w:style w:type="paragraph" w:styleId="NoSpacing">
    <w:name w:val="No Spacing"/>
    <w:uiPriority w:val="1"/>
    <w:qFormat/>
    <w:rsid w:val="00CF2453"/>
    <w:pPr>
      <w:spacing w:after="0" w:line="240" w:lineRule="auto"/>
    </w:pPr>
    <w:rPr>
      <w:rFonts w:ascii="Times New Roman" w:eastAsia="Times New Roman" w:hAnsi="Times New Roman" w:cs="Times New Roman"/>
      <w:bCs/>
      <w:sz w:val="24"/>
      <w:szCs w:val="24"/>
      <w:lang w:val="ru-RU" w:eastAsia="ru-RU"/>
    </w:rPr>
  </w:style>
  <w:style w:type="character" w:customStyle="1" w:styleId="Heading3Char">
    <w:name w:val="Heading 3 Char"/>
    <w:basedOn w:val="DefaultParagraphFont"/>
    <w:link w:val="Heading3"/>
    <w:uiPriority w:val="9"/>
    <w:rsid w:val="00EC641A"/>
    <w:rPr>
      <w:rFonts w:ascii="Segoe UI" w:eastAsiaTheme="majorEastAsia" w:hAnsi="Segoe UI" w:cs="Segoe UI"/>
      <w:b/>
      <w:color w:val="007FAE"/>
    </w:rPr>
  </w:style>
  <w:style w:type="character" w:styleId="FollowedHyperlink">
    <w:name w:val="FollowedHyperlink"/>
    <w:basedOn w:val="DefaultParagraphFont"/>
    <w:uiPriority w:val="99"/>
    <w:semiHidden/>
    <w:unhideWhenUsed/>
    <w:rsid w:val="007C179A"/>
    <w:rPr>
      <w:color w:val="954F72" w:themeColor="followedHyperlink"/>
      <w:u w:val="single"/>
    </w:rPr>
  </w:style>
  <w:style w:type="character" w:styleId="Emphasis">
    <w:name w:val="Emphasis"/>
    <w:basedOn w:val="DefaultParagraphFont"/>
    <w:uiPriority w:val="20"/>
    <w:qFormat/>
    <w:rsid w:val="00CC363E"/>
    <w:rPr>
      <w:i/>
      <w:iCs/>
    </w:rPr>
  </w:style>
  <w:style w:type="paragraph" w:styleId="CommentText">
    <w:name w:val="annotation text"/>
    <w:basedOn w:val="Normal"/>
    <w:link w:val="CommentTextChar"/>
    <w:uiPriority w:val="99"/>
    <w:semiHidden/>
    <w:unhideWhenUsed/>
    <w:rsid w:val="0095347A"/>
    <w:pPr>
      <w:spacing w:line="240" w:lineRule="auto"/>
    </w:pPr>
    <w:rPr>
      <w:sz w:val="20"/>
      <w:szCs w:val="20"/>
    </w:rPr>
  </w:style>
  <w:style w:type="character" w:customStyle="1" w:styleId="CommentTextChar">
    <w:name w:val="Comment Text Char"/>
    <w:basedOn w:val="DefaultParagraphFont"/>
    <w:link w:val="CommentText"/>
    <w:uiPriority w:val="99"/>
    <w:semiHidden/>
    <w:rsid w:val="0095347A"/>
    <w:rPr>
      <w:sz w:val="20"/>
      <w:szCs w:val="20"/>
    </w:rPr>
  </w:style>
  <w:style w:type="paragraph" w:customStyle="1" w:styleId="card-text">
    <w:name w:val="card-text"/>
    <w:basedOn w:val="Normal"/>
    <w:rsid w:val="00A026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3E3"/>
    <w:rPr>
      <w:b/>
      <w:bCs/>
    </w:rPr>
  </w:style>
  <w:style w:type="character" w:customStyle="1" w:styleId="UnresolvedMention">
    <w:name w:val="Unresolved Mention"/>
    <w:basedOn w:val="DefaultParagraphFont"/>
    <w:uiPriority w:val="99"/>
    <w:semiHidden/>
    <w:unhideWhenUsed/>
    <w:rsid w:val="00862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73138">
      <w:bodyDiv w:val="1"/>
      <w:marLeft w:val="0"/>
      <w:marRight w:val="0"/>
      <w:marTop w:val="0"/>
      <w:marBottom w:val="0"/>
      <w:divBdr>
        <w:top w:val="none" w:sz="0" w:space="0" w:color="auto"/>
        <w:left w:val="none" w:sz="0" w:space="0" w:color="auto"/>
        <w:bottom w:val="none" w:sz="0" w:space="0" w:color="auto"/>
        <w:right w:val="none" w:sz="0" w:space="0" w:color="auto"/>
      </w:divBdr>
    </w:div>
    <w:div w:id="205680355">
      <w:bodyDiv w:val="1"/>
      <w:marLeft w:val="0"/>
      <w:marRight w:val="0"/>
      <w:marTop w:val="0"/>
      <w:marBottom w:val="0"/>
      <w:divBdr>
        <w:top w:val="none" w:sz="0" w:space="0" w:color="auto"/>
        <w:left w:val="none" w:sz="0" w:space="0" w:color="auto"/>
        <w:bottom w:val="none" w:sz="0" w:space="0" w:color="auto"/>
        <w:right w:val="none" w:sz="0" w:space="0" w:color="auto"/>
      </w:divBdr>
    </w:div>
    <w:div w:id="290089011">
      <w:bodyDiv w:val="1"/>
      <w:marLeft w:val="0"/>
      <w:marRight w:val="0"/>
      <w:marTop w:val="0"/>
      <w:marBottom w:val="0"/>
      <w:divBdr>
        <w:top w:val="none" w:sz="0" w:space="0" w:color="auto"/>
        <w:left w:val="none" w:sz="0" w:space="0" w:color="auto"/>
        <w:bottom w:val="none" w:sz="0" w:space="0" w:color="auto"/>
        <w:right w:val="none" w:sz="0" w:space="0" w:color="auto"/>
      </w:divBdr>
    </w:div>
    <w:div w:id="324893523">
      <w:bodyDiv w:val="1"/>
      <w:marLeft w:val="0"/>
      <w:marRight w:val="0"/>
      <w:marTop w:val="0"/>
      <w:marBottom w:val="0"/>
      <w:divBdr>
        <w:top w:val="none" w:sz="0" w:space="0" w:color="auto"/>
        <w:left w:val="none" w:sz="0" w:space="0" w:color="auto"/>
        <w:bottom w:val="none" w:sz="0" w:space="0" w:color="auto"/>
        <w:right w:val="none" w:sz="0" w:space="0" w:color="auto"/>
      </w:divBdr>
    </w:div>
    <w:div w:id="357244280">
      <w:bodyDiv w:val="1"/>
      <w:marLeft w:val="0"/>
      <w:marRight w:val="0"/>
      <w:marTop w:val="0"/>
      <w:marBottom w:val="0"/>
      <w:divBdr>
        <w:top w:val="none" w:sz="0" w:space="0" w:color="auto"/>
        <w:left w:val="none" w:sz="0" w:space="0" w:color="auto"/>
        <w:bottom w:val="none" w:sz="0" w:space="0" w:color="auto"/>
        <w:right w:val="none" w:sz="0" w:space="0" w:color="auto"/>
      </w:divBdr>
    </w:div>
    <w:div w:id="505291049">
      <w:bodyDiv w:val="1"/>
      <w:marLeft w:val="0"/>
      <w:marRight w:val="0"/>
      <w:marTop w:val="0"/>
      <w:marBottom w:val="0"/>
      <w:divBdr>
        <w:top w:val="none" w:sz="0" w:space="0" w:color="auto"/>
        <w:left w:val="none" w:sz="0" w:space="0" w:color="auto"/>
        <w:bottom w:val="none" w:sz="0" w:space="0" w:color="auto"/>
        <w:right w:val="none" w:sz="0" w:space="0" w:color="auto"/>
      </w:divBdr>
    </w:div>
    <w:div w:id="506529446">
      <w:bodyDiv w:val="1"/>
      <w:marLeft w:val="0"/>
      <w:marRight w:val="0"/>
      <w:marTop w:val="0"/>
      <w:marBottom w:val="0"/>
      <w:divBdr>
        <w:top w:val="none" w:sz="0" w:space="0" w:color="auto"/>
        <w:left w:val="none" w:sz="0" w:space="0" w:color="auto"/>
        <w:bottom w:val="none" w:sz="0" w:space="0" w:color="auto"/>
        <w:right w:val="none" w:sz="0" w:space="0" w:color="auto"/>
      </w:divBdr>
    </w:div>
    <w:div w:id="949507300">
      <w:bodyDiv w:val="1"/>
      <w:marLeft w:val="0"/>
      <w:marRight w:val="0"/>
      <w:marTop w:val="0"/>
      <w:marBottom w:val="0"/>
      <w:divBdr>
        <w:top w:val="none" w:sz="0" w:space="0" w:color="auto"/>
        <w:left w:val="none" w:sz="0" w:space="0" w:color="auto"/>
        <w:bottom w:val="none" w:sz="0" w:space="0" w:color="auto"/>
        <w:right w:val="none" w:sz="0" w:space="0" w:color="auto"/>
      </w:divBdr>
    </w:div>
    <w:div w:id="1078287223">
      <w:bodyDiv w:val="1"/>
      <w:marLeft w:val="0"/>
      <w:marRight w:val="0"/>
      <w:marTop w:val="0"/>
      <w:marBottom w:val="0"/>
      <w:divBdr>
        <w:top w:val="none" w:sz="0" w:space="0" w:color="auto"/>
        <w:left w:val="none" w:sz="0" w:space="0" w:color="auto"/>
        <w:bottom w:val="none" w:sz="0" w:space="0" w:color="auto"/>
        <w:right w:val="none" w:sz="0" w:space="0" w:color="auto"/>
      </w:divBdr>
    </w:div>
    <w:div w:id="1934121347">
      <w:bodyDiv w:val="1"/>
      <w:marLeft w:val="0"/>
      <w:marRight w:val="0"/>
      <w:marTop w:val="0"/>
      <w:marBottom w:val="0"/>
      <w:divBdr>
        <w:top w:val="none" w:sz="0" w:space="0" w:color="auto"/>
        <w:left w:val="none" w:sz="0" w:space="0" w:color="auto"/>
        <w:bottom w:val="none" w:sz="0" w:space="0" w:color="auto"/>
        <w:right w:val="none" w:sz="0" w:space="0" w:color="auto"/>
      </w:divBdr>
    </w:div>
    <w:div w:id="205862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odatascience.github.io/compbio" TargetMode="External"/><Relationship Id="rId18" Type="http://schemas.openxmlformats.org/officeDocument/2006/relationships/hyperlink" Target="https://ars.unc.edu/" TargetMode="External"/><Relationship Id="rId26" Type="http://schemas.openxmlformats.org/officeDocument/2006/relationships/hyperlink" Target="https://studentconduct.unc.edu/honor-system" TargetMode="External"/><Relationship Id="rId39" Type="http://schemas.openxmlformats.org/officeDocument/2006/relationships/hyperlink" Target="https://eoc.unc.edu/our-policies/ppdhrm/" TargetMode="External"/><Relationship Id="rId3" Type="http://schemas.openxmlformats.org/officeDocument/2006/relationships/customXml" Target="../customXml/item3.xml"/><Relationship Id="rId21" Type="http://schemas.openxmlformats.org/officeDocument/2006/relationships/hyperlink" Target="https://womenscenter.unc.edu/resources/gender-violence-services/" TargetMode="External"/><Relationship Id="rId34" Type="http://schemas.openxmlformats.org/officeDocument/2006/relationships/hyperlink" Target="https://minorityhealth.web.unc.edu/" TargetMode="External"/><Relationship Id="rId42" Type="http://schemas.openxmlformats.org/officeDocument/2006/relationships/hyperlink" Target="https://sph.unc.edu/students/student-feedback-and-equity-concerns-faq/" TargetMode="External"/><Relationship Id="rId47" Type="http://schemas.openxmlformats.org/officeDocument/2006/relationships/hyperlink" Target="http://help.unc.edu/chat." TargetMode="External"/><Relationship Id="rId50" Type="http://schemas.openxmlformats.org/officeDocument/2006/relationships/hyperlink" Target="mailto:gvsc@unc.edu" TargetMode="External"/><Relationship Id="rId7" Type="http://schemas.openxmlformats.org/officeDocument/2006/relationships/webSettings" Target="webSettings.xml"/><Relationship Id="rId12" Type="http://schemas.openxmlformats.org/officeDocument/2006/relationships/hyperlink" Target="https://biodatascience.github.io/compbio" TargetMode="External"/><Relationship Id="rId17" Type="http://schemas.openxmlformats.org/officeDocument/2006/relationships/hyperlink" Target="mailto:ars@unc.edu" TargetMode="External"/><Relationship Id="rId25" Type="http://schemas.openxmlformats.org/officeDocument/2006/relationships/hyperlink" Target="https://studentconduct.unc.edu/" TargetMode="External"/><Relationship Id="rId33" Type="http://schemas.openxmlformats.org/officeDocument/2006/relationships/hyperlink" Target="https://sph.unc.edu/diversity/inclusive-excellence-action-plan/" TargetMode="External"/><Relationship Id="rId38" Type="http://schemas.openxmlformats.org/officeDocument/2006/relationships/hyperlink" Target="https://ombuds.unc.edu/" TargetMode="External"/><Relationship Id="rId46" Type="http://schemas.openxmlformats.org/officeDocument/2006/relationships/hyperlink" Target="http://help.unc.edu/help/olhr" TargetMode="External"/><Relationship Id="rId2" Type="http://schemas.openxmlformats.org/officeDocument/2006/relationships/customXml" Target="../customXml/item2.xml"/><Relationship Id="rId16" Type="http://schemas.openxmlformats.org/officeDocument/2006/relationships/hyperlink" Target="https://ars.unc.edu/" TargetMode="External"/><Relationship Id="rId20" Type="http://schemas.openxmlformats.org/officeDocument/2006/relationships/hyperlink" Target="https://odos.unc.edu/" TargetMode="External"/><Relationship Id="rId29" Type="http://schemas.openxmlformats.org/officeDocument/2006/relationships/hyperlink" Target="https://writingcenter.unc.edu/tips-and-tools/plagiarism/" TargetMode="External"/><Relationship Id="rId41" Type="http://schemas.openxmlformats.org/officeDocument/2006/relationships/hyperlink" Target="https://feedback.sph.unc.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kai.unc.edu/welcome/" TargetMode="External"/><Relationship Id="rId24" Type="http://schemas.openxmlformats.org/officeDocument/2006/relationships/hyperlink" Target="https://caps.unc.edu/" TargetMode="External"/><Relationship Id="rId32" Type="http://schemas.openxmlformats.org/officeDocument/2006/relationships/hyperlink" Target="https://sph.unc.edu/resource-pages/inclusive-excellence/" TargetMode="External"/><Relationship Id="rId37" Type="http://schemas.openxmlformats.org/officeDocument/2006/relationships/hyperlink" Target="https://eoc.unc.edu/our-policies/policy-statement-on-non-discrimination/" TargetMode="External"/><Relationship Id="rId40" Type="http://schemas.openxmlformats.org/officeDocument/2006/relationships/hyperlink" Target="https://sph.unc.edu/diversity/land-acknowledgement/" TargetMode="External"/><Relationship Id="rId45" Type="http://schemas.openxmlformats.org/officeDocument/2006/relationships/hyperlink" Target="https://eoc.unc.edu/"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andbook.unc.edu/grading.html" TargetMode="External"/><Relationship Id="rId23" Type="http://schemas.openxmlformats.org/officeDocument/2006/relationships/hyperlink" Target="https://carolinatogether.unc.edu/" TargetMode="External"/><Relationship Id="rId28" Type="http://schemas.openxmlformats.org/officeDocument/2006/relationships/hyperlink" Target="https://guides.lib.unc.edu/plagiarism" TargetMode="External"/><Relationship Id="rId36" Type="http://schemas.openxmlformats.org/officeDocument/2006/relationships/hyperlink" Target="https://lgbtq.unc.edu/" TargetMode="External"/><Relationship Id="rId49" Type="http://schemas.openxmlformats.org/officeDocument/2006/relationships/hyperlink" Target="mailto:reportandresponse@unc.edu" TargetMode="External"/><Relationship Id="rId10" Type="http://schemas.openxmlformats.org/officeDocument/2006/relationships/image" Target="media/image1.jpeg"/><Relationship Id="rId19" Type="http://schemas.openxmlformats.org/officeDocument/2006/relationships/hyperlink" Target="https://eoc.unc.edu/what-we-do/accommodations/" TargetMode="External"/><Relationship Id="rId31" Type="http://schemas.openxmlformats.org/officeDocument/2006/relationships/hyperlink" Target="https://catalog.unc.edu/policies-procedures/honor-code/" TargetMode="External"/><Relationship Id="rId44" Type="http://schemas.openxmlformats.org/officeDocument/2006/relationships/hyperlink" Target="https://safe.unc.edu/"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eoc.unc.edu/what-we-do/accommodations/" TargetMode="External"/><Relationship Id="rId27" Type="http://schemas.openxmlformats.org/officeDocument/2006/relationships/hyperlink" Target="https://studentconduct.unc.edu/honor-system-module" TargetMode="External"/><Relationship Id="rId30" Type="http://schemas.openxmlformats.org/officeDocument/2006/relationships/hyperlink" Target="https://studentconduct.unc.edu/" TargetMode="External"/><Relationship Id="rId35" Type="http://schemas.openxmlformats.org/officeDocument/2006/relationships/hyperlink" Target="https://sph.unc.edu/mhp/nat-health-equity-research-webcast/" TargetMode="External"/><Relationship Id="rId43" Type="http://schemas.openxmlformats.org/officeDocument/2006/relationships/hyperlink" Target="https://policies.unc.edu/TDClient/2833/Portal/KB/ArticleDet?ID=132487" TargetMode="External"/><Relationship Id="rId48" Type="http://schemas.openxmlformats.org/officeDocument/2006/relationships/hyperlink" Target="mailto:adrienne.allison@unc.edu" TargetMode="External"/><Relationship Id="rId8" Type="http://schemas.openxmlformats.org/officeDocument/2006/relationships/footnotes" Target="footnotes.xml"/><Relationship Id="rId51" Type="http://schemas.openxmlformats.org/officeDocument/2006/relationships/hyperlink" Target="https://saf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F228801F10443BEF4C08DA0FEF5CF" ma:contentTypeVersion="10" ma:contentTypeDescription="Create a new document." ma:contentTypeScope="" ma:versionID="eaca28c39790042792787177126d8469">
  <xsd:schema xmlns:xsd="http://www.w3.org/2001/XMLSchema" xmlns:xs="http://www.w3.org/2001/XMLSchema" xmlns:p="http://schemas.microsoft.com/office/2006/metadata/properties" xmlns:ns2="198790c6-aec3-4f7d-b0d0-29386fe43801" targetNamespace="http://schemas.microsoft.com/office/2006/metadata/properties" ma:root="true" ma:fieldsID="2c76dd5fae5ef955d4ab680a8ec22aea" ns2:_="">
    <xsd:import namespace="198790c6-aec3-4f7d-b0d0-29386fe438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790c6-aec3-4f7d-b0d0-29386fe43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919AF7-BFD7-4C22-901D-BF1419B85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8790c6-aec3-4f7d-b0d0-29386fe43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6E3791-75D0-4B70-8AFE-FD56F41DF88C}">
  <ds:schemaRefs>
    <ds:schemaRef ds:uri="http://schemas.microsoft.com/sharepoint/v3/contenttype/forms"/>
  </ds:schemaRefs>
</ds:datastoreItem>
</file>

<file path=customXml/itemProps3.xml><?xml version="1.0" encoding="utf-8"?>
<ds:datastoreItem xmlns:ds="http://schemas.openxmlformats.org/officeDocument/2006/customXml" ds:itemID="{DBECFF31-3D5F-42D0-8C04-E37BD43D56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Gaertner, Aleta Evans</dc:creator>
  <cp:keywords/>
  <dc:description/>
  <cp:lastModifiedBy>Michael Love</cp:lastModifiedBy>
  <cp:revision>10</cp:revision>
  <dcterms:created xsi:type="dcterms:W3CDTF">2022-08-08T19:31:00Z</dcterms:created>
  <dcterms:modified xsi:type="dcterms:W3CDTF">2022-08-08T21:17:00Z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0x010100E0CF228801F10443BEF4C08DA0FEF5CF</vt:lpwstr>
  </property>
</Properties>
</file>