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7D4BE676" w14:textId="77777777" w:rsidR="0032791C" w:rsidRPr="003663D5" w:rsidRDefault="0032791C">
          <w:pPr>
            <w:rPr>
              <w:rFonts w:asciiTheme="minorHAnsi" w:hAnsiTheme="minorHAnsi" w:cstheme="minorHAnsi"/>
            </w:rPr>
          </w:pPr>
        </w:p>
        <w:p w14:paraId="63D52CCF"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37974CD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426B0D00" w14:textId="77777777" w:rsidR="006420C2" w:rsidRDefault="006420C2" w:rsidP="00A40663">
                                <w:pPr>
                                  <w:spacing w:after="0"/>
                                  <w:jc w:val="center"/>
                                  <w:rPr>
                                    <w:b/>
                                    <w:bCs/>
                                    <w:color w:val="A6A6A6" w:themeColor="background1" w:themeShade="A6"/>
                                    <w:sz w:val="18"/>
                                    <w:szCs w:val="18"/>
                                    <w:lang w:val="en-US"/>
                                  </w:rPr>
                                </w:pPr>
                              </w:p>
                              <w:p w14:paraId="1FDE8461"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36894CBD"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C51BDC9" w14:textId="77777777"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sidR="005560F2">
                                  <w:rPr>
                                    <w:rFonts w:ascii="Ideal Sans Light" w:hAnsi="Ideal Sans Light"/>
                                    <w:b/>
                                    <w:bCs/>
                                    <w:color w:val="FFFFFF" w:themeColor="background1"/>
                                    <w:lang w:val="en-US"/>
                                  </w:rPr>
                                  <w:t>25</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37974CD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426B0D00" w14:textId="77777777" w:rsidR="006420C2" w:rsidRDefault="006420C2" w:rsidP="00A40663">
                          <w:pPr>
                            <w:spacing w:after="0"/>
                            <w:jc w:val="center"/>
                            <w:rPr>
                              <w:b/>
                              <w:bCs/>
                              <w:color w:val="A6A6A6" w:themeColor="background1" w:themeShade="A6"/>
                              <w:sz w:val="18"/>
                              <w:szCs w:val="18"/>
                              <w:lang w:val="en-US"/>
                            </w:rPr>
                          </w:pPr>
                        </w:p>
                        <w:p w14:paraId="1FDE8461"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36894CBD"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C51BDC9" w14:textId="77777777" w:rsidR="00A81E52" w:rsidRPr="003272CB" w:rsidRDefault="00FC107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954339">
                            <w:rPr>
                              <w:rFonts w:ascii="Ideal Sans Light" w:hAnsi="Ideal Sans Light"/>
                              <w:b/>
                              <w:bCs/>
                              <w:color w:val="FFFFFF" w:themeColor="background1"/>
                              <w:lang w:val="en-US"/>
                            </w:rPr>
                            <w:t xml:space="preserve"> </w:t>
                          </w:r>
                          <w:r w:rsidR="005560F2">
                            <w:rPr>
                              <w:rFonts w:ascii="Ideal Sans Light" w:hAnsi="Ideal Sans Light"/>
                              <w:b/>
                              <w:bCs/>
                              <w:color w:val="FFFFFF" w:themeColor="background1"/>
                              <w:lang w:val="en-US"/>
                            </w:rPr>
                            <w:t>25</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0424E96E"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171BC77A" w14:textId="77777777" w:rsidR="00996143"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8574548" w:history="1">
            <w:r w:rsidR="00996143" w:rsidRPr="00F72550">
              <w:rPr>
                <w:rStyle w:val="Hyperlink"/>
                <w:rFonts w:cstheme="minorHAnsi"/>
              </w:rPr>
              <w:t>1.</w:t>
            </w:r>
            <w:r w:rsidR="00996143">
              <w:rPr>
                <w:rFonts w:asciiTheme="minorHAnsi" w:hAnsiTheme="minorHAnsi" w:cstheme="minorBidi"/>
                <w:b w:val="0"/>
                <w:caps w:val="0"/>
                <w:noProof/>
                <w:color w:val="auto"/>
                <w:kern w:val="2"/>
                <w:sz w:val="24"/>
                <w:szCs w:val="24"/>
                <w:lang w:val="en-US" w:eastAsia="en-US" w:bidi="ar-SA"/>
                <w14:ligatures w14:val="standardContextual"/>
              </w:rPr>
              <w:tab/>
            </w:r>
            <w:r w:rsidR="00996143" w:rsidRPr="00F72550">
              <w:rPr>
                <w:rStyle w:val="Hyperlink"/>
                <w:rFonts w:cstheme="minorHAnsi"/>
              </w:rPr>
              <w:t>Introduction</w:t>
            </w:r>
            <w:r w:rsidR="00996143">
              <w:rPr>
                <w:noProof/>
                <w:webHidden/>
              </w:rPr>
              <w:tab/>
            </w:r>
            <w:r w:rsidR="00996143">
              <w:rPr>
                <w:noProof/>
                <w:webHidden/>
              </w:rPr>
              <w:fldChar w:fldCharType="begin"/>
            </w:r>
            <w:r w:rsidR="00996143">
              <w:rPr>
                <w:noProof/>
                <w:webHidden/>
              </w:rPr>
              <w:instrText xml:space="preserve"> PAGEREF _Toc238574548 \h </w:instrText>
            </w:r>
            <w:r w:rsidR="00996143">
              <w:rPr>
                <w:noProof/>
                <w:webHidden/>
              </w:rPr>
            </w:r>
            <w:r w:rsidR="00996143">
              <w:rPr>
                <w:noProof/>
                <w:webHidden/>
              </w:rPr>
              <w:fldChar w:fldCharType="separate"/>
            </w:r>
            <w:r w:rsidR="00996143">
              <w:rPr>
                <w:noProof/>
                <w:webHidden/>
              </w:rPr>
              <w:t>6</w:t>
            </w:r>
            <w:r w:rsidR="00996143">
              <w:rPr>
                <w:noProof/>
                <w:webHidden/>
              </w:rPr>
              <w:fldChar w:fldCharType="end"/>
            </w:r>
          </w:hyperlink>
        </w:p>
        <w:p w14:paraId="1FC054B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49" w:history="1">
            <w:r w:rsidRPr="00F72550">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Project Background</w:t>
            </w:r>
            <w:r>
              <w:rPr>
                <w:noProof/>
                <w:webHidden/>
              </w:rPr>
              <w:tab/>
            </w:r>
            <w:r>
              <w:rPr>
                <w:noProof/>
                <w:webHidden/>
              </w:rPr>
              <w:fldChar w:fldCharType="begin"/>
            </w:r>
            <w:r>
              <w:rPr>
                <w:noProof/>
                <w:webHidden/>
              </w:rPr>
              <w:instrText xml:space="preserve"> PAGEREF _Toc238574549 \h </w:instrText>
            </w:r>
            <w:r>
              <w:rPr>
                <w:noProof/>
                <w:webHidden/>
              </w:rPr>
            </w:r>
            <w:r>
              <w:rPr>
                <w:noProof/>
                <w:webHidden/>
              </w:rPr>
              <w:fldChar w:fldCharType="separate"/>
            </w:r>
            <w:r>
              <w:rPr>
                <w:noProof/>
                <w:webHidden/>
              </w:rPr>
              <w:t>6</w:t>
            </w:r>
            <w:r>
              <w:rPr>
                <w:noProof/>
                <w:webHidden/>
              </w:rPr>
              <w:fldChar w:fldCharType="end"/>
            </w:r>
          </w:hyperlink>
        </w:p>
        <w:p w14:paraId="307F79BA"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0" w:history="1">
            <w:r w:rsidRPr="00F72550">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_Toc238574550 \h </w:instrText>
            </w:r>
            <w:r>
              <w:rPr>
                <w:noProof/>
                <w:webHidden/>
              </w:rPr>
            </w:r>
            <w:r>
              <w:rPr>
                <w:noProof/>
                <w:webHidden/>
              </w:rPr>
              <w:fldChar w:fldCharType="separate"/>
            </w:r>
            <w:r>
              <w:rPr>
                <w:noProof/>
                <w:webHidden/>
              </w:rPr>
              <w:t>6</w:t>
            </w:r>
            <w:r>
              <w:rPr>
                <w:noProof/>
                <w:webHidden/>
              </w:rPr>
              <w:fldChar w:fldCharType="end"/>
            </w:r>
          </w:hyperlink>
        </w:p>
        <w:p w14:paraId="256DAEB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1" w:history="1">
            <w:r w:rsidRPr="00F72550">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_Toc238574551 \h </w:instrText>
            </w:r>
            <w:r>
              <w:rPr>
                <w:noProof/>
                <w:webHidden/>
              </w:rPr>
            </w:r>
            <w:r>
              <w:rPr>
                <w:noProof/>
                <w:webHidden/>
              </w:rPr>
              <w:fldChar w:fldCharType="separate"/>
            </w:r>
            <w:r>
              <w:rPr>
                <w:noProof/>
                <w:webHidden/>
              </w:rPr>
              <w:t>6</w:t>
            </w:r>
            <w:r>
              <w:rPr>
                <w:noProof/>
                <w:webHidden/>
              </w:rPr>
              <w:fldChar w:fldCharType="end"/>
            </w:r>
          </w:hyperlink>
        </w:p>
        <w:p w14:paraId="7BD4434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2" w:history="1">
            <w:r w:rsidRPr="00F72550">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_Toc238574552 \h </w:instrText>
            </w:r>
            <w:r>
              <w:rPr>
                <w:noProof/>
                <w:webHidden/>
              </w:rPr>
            </w:r>
            <w:r>
              <w:rPr>
                <w:noProof/>
                <w:webHidden/>
              </w:rPr>
              <w:fldChar w:fldCharType="separate"/>
            </w:r>
            <w:r>
              <w:rPr>
                <w:noProof/>
                <w:webHidden/>
              </w:rPr>
              <w:t>7</w:t>
            </w:r>
            <w:r>
              <w:rPr>
                <w:noProof/>
                <w:webHidden/>
              </w:rPr>
              <w:fldChar w:fldCharType="end"/>
            </w:r>
          </w:hyperlink>
        </w:p>
        <w:p w14:paraId="1926A9E1"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53" w:history="1">
            <w:r w:rsidRPr="00F72550">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Yerevan Parking System Overview</w:t>
            </w:r>
            <w:r>
              <w:rPr>
                <w:noProof/>
                <w:webHidden/>
              </w:rPr>
              <w:tab/>
            </w:r>
            <w:r>
              <w:rPr>
                <w:noProof/>
                <w:webHidden/>
              </w:rPr>
              <w:fldChar w:fldCharType="begin"/>
            </w:r>
            <w:r>
              <w:rPr>
                <w:noProof/>
                <w:webHidden/>
              </w:rPr>
              <w:instrText xml:space="preserve"> PAGEREF _Toc238574553 \h </w:instrText>
            </w:r>
            <w:r>
              <w:rPr>
                <w:noProof/>
                <w:webHidden/>
              </w:rPr>
            </w:r>
            <w:r>
              <w:rPr>
                <w:noProof/>
                <w:webHidden/>
              </w:rPr>
              <w:fldChar w:fldCharType="separate"/>
            </w:r>
            <w:r>
              <w:rPr>
                <w:noProof/>
                <w:webHidden/>
              </w:rPr>
              <w:t>7</w:t>
            </w:r>
            <w:r>
              <w:rPr>
                <w:noProof/>
                <w:webHidden/>
              </w:rPr>
              <w:fldChar w:fldCharType="end"/>
            </w:r>
          </w:hyperlink>
        </w:p>
        <w:p w14:paraId="7B4FEC8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4" w:history="1">
            <w:r w:rsidRPr="00F72550">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_Toc238574554 \h </w:instrText>
            </w:r>
            <w:r>
              <w:rPr>
                <w:noProof/>
                <w:webHidden/>
              </w:rPr>
            </w:r>
            <w:r>
              <w:rPr>
                <w:noProof/>
                <w:webHidden/>
              </w:rPr>
              <w:fldChar w:fldCharType="separate"/>
            </w:r>
            <w:r>
              <w:rPr>
                <w:noProof/>
                <w:webHidden/>
              </w:rPr>
              <w:t>7</w:t>
            </w:r>
            <w:r>
              <w:rPr>
                <w:noProof/>
                <w:webHidden/>
              </w:rPr>
              <w:fldChar w:fldCharType="end"/>
            </w:r>
          </w:hyperlink>
        </w:p>
        <w:p w14:paraId="44322EC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5" w:history="1">
            <w:r w:rsidRPr="00F72550">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_Toc238574555 \h </w:instrText>
            </w:r>
            <w:r>
              <w:rPr>
                <w:noProof/>
                <w:webHidden/>
              </w:rPr>
            </w:r>
            <w:r>
              <w:rPr>
                <w:noProof/>
                <w:webHidden/>
              </w:rPr>
              <w:fldChar w:fldCharType="separate"/>
            </w:r>
            <w:r>
              <w:rPr>
                <w:noProof/>
                <w:webHidden/>
              </w:rPr>
              <w:t>8</w:t>
            </w:r>
            <w:r>
              <w:rPr>
                <w:noProof/>
                <w:webHidden/>
              </w:rPr>
              <w:fldChar w:fldCharType="end"/>
            </w:r>
          </w:hyperlink>
        </w:p>
        <w:p w14:paraId="5438FDBA"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6" w:history="1">
            <w:r w:rsidRPr="00F72550">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_Toc238574556 \h </w:instrText>
            </w:r>
            <w:r>
              <w:rPr>
                <w:noProof/>
                <w:webHidden/>
              </w:rPr>
            </w:r>
            <w:r>
              <w:rPr>
                <w:noProof/>
                <w:webHidden/>
              </w:rPr>
              <w:fldChar w:fldCharType="separate"/>
            </w:r>
            <w:r>
              <w:rPr>
                <w:noProof/>
                <w:webHidden/>
              </w:rPr>
              <w:t>9</w:t>
            </w:r>
            <w:r>
              <w:rPr>
                <w:noProof/>
                <w:webHidden/>
              </w:rPr>
              <w:fldChar w:fldCharType="end"/>
            </w:r>
          </w:hyperlink>
        </w:p>
        <w:p w14:paraId="296AB152"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7" w:history="1">
            <w:r w:rsidRPr="00F72550">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 xml:space="preserve">The 2024 Tariff Reform and the </w:t>
            </w:r>
            <w:r w:rsidRPr="00F72550">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_Toc238574557 \h </w:instrText>
            </w:r>
            <w:r>
              <w:rPr>
                <w:noProof/>
                <w:webHidden/>
              </w:rPr>
            </w:r>
            <w:r>
              <w:rPr>
                <w:noProof/>
                <w:webHidden/>
              </w:rPr>
              <w:fldChar w:fldCharType="separate"/>
            </w:r>
            <w:r>
              <w:rPr>
                <w:noProof/>
                <w:webHidden/>
              </w:rPr>
              <w:t>9</w:t>
            </w:r>
            <w:r>
              <w:rPr>
                <w:noProof/>
                <w:webHidden/>
              </w:rPr>
              <w:fldChar w:fldCharType="end"/>
            </w:r>
          </w:hyperlink>
        </w:p>
        <w:p w14:paraId="7D216E1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8" w:history="1">
            <w:r w:rsidRPr="00F72550">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_Toc238574558 \h </w:instrText>
            </w:r>
            <w:r>
              <w:rPr>
                <w:noProof/>
                <w:webHidden/>
              </w:rPr>
            </w:r>
            <w:r>
              <w:rPr>
                <w:noProof/>
                <w:webHidden/>
              </w:rPr>
              <w:fldChar w:fldCharType="separate"/>
            </w:r>
            <w:r>
              <w:rPr>
                <w:noProof/>
                <w:webHidden/>
              </w:rPr>
              <w:t>9</w:t>
            </w:r>
            <w:r>
              <w:rPr>
                <w:noProof/>
                <w:webHidden/>
              </w:rPr>
              <w:fldChar w:fldCharType="end"/>
            </w:r>
          </w:hyperlink>
        </w:p>
        <w:p w14:paraId="0688E69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9" w:history="1">
            <w:r w:rsidRPr="00F72550">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_Toc238574559 \h </w:instrText>
            </w:r>
            <w:r>
              <w:rPr>
                <w:noProof/>
                <w:webHidden/>
              </w:rPr>
            </w:r>
            <w:r>
              <w:rPr>
                <w:noProof/>
                <w:webHidden/>
              </w:rPr>
              <w:fldChar w:fldCharType="separate"/>
            </w:r>
            <w:r>
              <w:rPr>
                <w:noProof/>
                <w:webHidden/>
              </w:rPr>
              <w:t>10</w:t>
            </w:r>
            <w:r>
              <w:rPr>
                <w:noProof/>
                <w:webHidden/>
              </w:rPr>
              <w:fldChar w:fldCharType="end"/>
            </w:r>
          </w:hyperlink>
        </w:p>
        <w:p w14:paraId="4D01C80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0" w:history="1">
            <w:r w:rsidRPr="00F72550">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_Toc238574560 \h </w:instrText>
            </w:r>
            <w:r>
              <w:rPr>
                <w:noProof/>
                <w:webHidden/>
              </w:rPr>
            </w:r>
            <w:r>
              <w:rPr>
                <w:noProof/>
                <w:webHidden/>
              </w:rPr>
              <w:fldChar w:fldCharType="separate"/>
            </w:r>
            <w:r>
              <w:rPr>
                <w:noProof/>
                <w:webHidden/>
              </w:rPr>
              <w:t>11</w:t>
            </w:r>
            <w:r>
              <w:rPr>
                <w:noProof/>
                <w:webHidden/>
              </w:rPr>
              <w:fldChar w:fldCharType="end"/>
            </w:r>
          </w:hyperlink>
        </w:p>
        <w:p w14:paraId="58628FD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1" w:history="1">
            <w:r w:rsidRPr="00F72550">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_Toc238574561 \h </w:instrText>
            </w:r>
            <w:r>
              <w:rPr>
                <w:noProof/>
                <w:webHidden/>
              </w:rPr>
            </w:r>
            <w:r>
              <w:rPr>
                <w:noProof/>
                <w:webHidden/>
              </w:rPr>
              <w:fldChar w:fldCharType="separate"/>
            </w:r>
            <w:r>
              <w:rPr>
                <w:noProof/>
                <w:webHidden/>
              </w:rPr>
              <w:t>11</w:t>
            </w:r>
            <w:r>
              <w:rPr>
                <w:noProof/>
                <w:webHidden/>
              </w:rPr>
              <w:fldChar w:fldCharType="end"/>
            </w:r>
          </w:hyperlink>
        </w:p>
        <w:p w14:paraId="58356E98"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2" w:history="1">
            <w:r w:rsidRPr="00F72550">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Fine Process</w:t>
            </w:r>
            <w:r>
              <w:rPr>
                <w:noProof/>
                <w:webHidden/>
              </w:rPr>
              <w:tab/>
            </w:r>
            <w:r>
              <w:rPr>
                <w:noProof/>
                <w:webHidden/>
              </w:rPr>
              <w:fldChar w:fldCharType="begin"/>
            </w:r>
            <w:r>
              <w:rPr>
                <w:noProof/>
                <w:webHidden/>
              </w:rPr>
              <w:instrText xml:space="preserve"> PAGEREF _Toc238574562 \h </w:instrText>
            </w:r>
            <w:r>
              <w:rPr>
                <w:noProof/>
                <w:webHidden/>
              </w:rPr>
            </w:r>
            <w:r>
              <w:rPr>
                <w:noProof/>
                <w:webHidden/>
              </w:rPr>
              <w:fldChar w:fldCharType="separate"/>
            </w:r>
            <w:r>
              <w:rPr>
                <w:noProof/>
                <w:webHidden/>
              </w:rPr>
              <w:t>12</w:t>
            </w:r>
            <w:r>
              <w:rPr>
                <w:noProof/>
                <w:webHidden/>
              </w:rPr>
              <w:fldChar w:fldCharType="end"/>
            </w:r>
          </w:hyperlink>
        </w:p>
        <w:p w14:paraId="14E0933D"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3" w:history="1">
            <w:r w:rsidRPr="00F72550">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_Toc238574563 \h </w:instrText>
            </w:r>
            <w:r>
              <w:rPr>
                <w:noProof/>
                <w:webHidden/>
              </w:rPr>
            </w:r>
            <w:r>
              <w:rPr>
                <w:noProof/>
                <w:webHidden/>
              </w:rPr>
              <w:fldChar w:fldCharType="separate"/>
            </w:r>
            <w:r>
              <w:rPr>
                <w:noProof/>
                <w:webHidden/>
              </w:rPr>
              <w:t>12</w:t>
            </w:r>
            <w:r>
              <w:rPr>
                <w:noProof/>
                <w:webHidden/>
              </w:rPr>
              <w:fldChar w:fldCharType="end"/>
            </w:r>
          </w:hyperlink>
        </w:p>
        <w:p w14:paraId="067D52B8"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4" w:history="1">
            <w:r w:rsidRPr="00F72550">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Surveys</w:t>
            </w:r>
            <w:r>
              <w:rPr>
                <w:noProof/>
                <w:webHidden/>
              </w:rPr>
              <w:tab/>
            </w:r>
            <w:r>
              <w:rPr>
                <w:noProof/>
                <w:webHidden/>
              </w:rPr>
              <w:fldChar w:fldCharType="begin"/>
            </w:r>
            <w:r>
              <w:rPr>
                <w:noProof/>
                <w:webHidden/>
              </w:rPr>
              <w:instrText xml:space="preserve"> PAGEREF _Toc238574564 \h </w:instrText>
            </w:r>
            <w:r>
              <w:rPr>
                <w:noProof/>
                <w:webHidden/>
              </w:rPr>
            </w:r>
            <w:r>
              <w:rPr>
                <w:noProof/>
                <w:webHidden/>
              </w:rPr>
              <w:fldChar w:fldCharType="separate"/>
            </w:r>
            <w:r>
              <w:rPr>
                <w:noProof/>
                <w:webHidden/>
              </w:rPr>
              <w:t>13</w:t>
            </w:r>
            <w:r>
              <w:rPr>
                <w:noProof/>
                <w:webHidden/>
              </w:rPr>
              <w:fldChar w:fldCharType="end"/>
            </w:r>
          </w:hyperlink>
        </w:p>
        <w:p w14:paraId="10DB223B"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5" w:history="1">
            <w:r w:rsidRPr="00F72550">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_Toc238574565 \h </w:instrText>
            </w:r>
            <w:r>
              <w:rPr>
                <w:noProof/>
                <w:webHidden/>
              </w:rPr>
            </w:r>
            <w:r>
              <w:rPr>
                <w:noProof/>
                <w:webHidden/>
              </w:rPr>
              <w:fldChar w:fldCharType="separate"/>
            </w:r>
            <w:r>
              <w:rPr>
                <w:noProof/>
                <w:webHidden/>
              </w:rPr>
              <w:t>13</w:t>
            </w:r>
            <w:r>
              <w:rPr>
                <w:noProof/>
                <w:webHidden/>
              </w:rPr>
              <w:fldChar w:fldCharType="end"/>
            </w:r>
          </w:hyperlink>
        </w:p>
        <w:p w14:paraId="41BCEC8D"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6" w:history="1">
            <w:r w:rsidRPr="00F72550">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_Toc238574566 \h </w:instrText>
            </w:r>
            <w:r>
              <w:rPr>
                <w:noProof/>
                <w:webHidden/>
              </w:rPr>
            </w:r>
            <w:r>
              <w:rPr>
                <w:noProof/>
                <w:webHidden/>
              </w:rPr>
              <w:fldChar w:fldCharType="separate"/>
            </w:r>
            <w:r>
              <w:rPr>
                <w:noProof/>
                <w:webHidden/>
              </w:rPr>
              <w:t>13</w:t>
            </w:r>
            <w:r>
              <w:rPr>
                <w:noProof/>
                <w:webHidden/>
              </w:rPr>
              <w:fldChar w:fldCharType="end"/>
            </w:r>
          </w:hyperlink>
        </w:p>
        <w:p w14:paraId="07CBC32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7" w:history="1">
            <w:r w:rsidRPr="00F72550">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Field Occupancy Survey</w:t>
            </w:r>
            <w:r>
              <w:rPr>
                <w:noProof/>
                <w:webHidden/>
              </w:rPr>
              <w:tab/>
            </w:r>
            <w:r>
              <w:rPr>
                <w:noProof/>
                <w:webHidden/>
              </w:rPr>
              <w:fldChar w:fldCharType="begin"/>
            </w:r>
            <w:r>
              <w:rPr>
                <w:noProof/>
                <w:webHidden/>
              </w:rPr>
              <w:instrText xml:space="preserve"> PAGEREF _Toc238574567 \h </w:instrText>
            </w:r>
            <w:r>
              <w:rPr>
                <w:noProof/>
                <w:webHidden/>
              </w:rPr>
            </w:r>
            <w:r>
              <w:rPr>
                <w:noProof/>
                <w:webHidden/>
              </w:rPr>
              <w:fldChar w:fldCharType="separate"/>
            </w:r>
            <w:r>
              <w:rPr>
                <w:noProof/>
                <w:webHidden/>
              </w:rPr>
              <w:t>14</w:t>
            </w:r>
            <w:r>
              <w:rPr>
                <w:noProof/>
                <w:webHidden/>
              </w:rPr>
              <w:fldChar w:fldCharType="end"/>
            </w:r>
          </w:hyperlink>
        </w:p>
        <w:p w14:paraId="2F097DAA"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8" w:history="1">
            <w:r w:rsidRPr="00F72550">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_Toc238574568 \h </w:instrText>
            </w:r>
            <w:r>
              <w:rPr>
                <w:noProof/>
                <w:webHidden/>
              </w:rPr>
            </w:r>
            <w:r>
              <w:rPr>
                <w:noProof/>
                <w:webHidden/>
              </w:rPr>
              <w:fldChar w:fldCharType="separate"/>
            </w:r>
            <w:r>
              <w:rPr>
                <w:noProof/>
                <w:webHidden/>
              </w:rPr>
              <w:t>14</w:t>
            </w:r>
            <w:r>
              <w:rPr>
                <w:noProof/>
                <w:webHidden/>
              </w:rPr>
              <w:fldChar w:fldCharType="end"/>
            </w:r>
          </w:hyperlink>
        </w:p>
        <w:p w14:paraId="1A26B0D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9" w:history="1">
            <w:r w:rsidRPr="00F72550">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_Toc238574569 \h </w:instrText>
            </w:r>
            <w:r>
              <w:rPr>
                <w:noProof/>
                <w:webHidden/>
              </w:rPr>
            </w:r>
            <w:r>
              <w:rPr>
                <w:noProof/>
                <w:webHidden/>
              </w:rPr>
              <w:fldChar w:fldCharType="separate"/>
            </w:r>
            <w:r>
              <w:rPr>
                <w:noProof/>
                <w:webHidden/>
              </w:rPr>
              <w:t>14</w:t>
            </w:r>
            <w:r>
              <w:rPr>
                <w:noProof/>
                <w:webHidden/>
              </w:rPr>
              <w:fldChar w:fldCharType="end"/>
            </w:r>
          </w:hyperlink>
        </w:p>
        <w:p w14:paraId="595ABF8F"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0" w:history="1">
            <w:r w:rsidRPr="00F72550">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_Toc238574570 \h </w:instrText>
            </w:r>
            <w:r>
              <w:rPr>
                <w:noProof/>
                <w:webHidden/>
              </w:rPr>
            </w:r>
            <w:r>
              <w:rPr>
                <w:noProof/>
                <w:webHidden/>
              </w:rPr>
              <w:fldChar w:fldCharType="separate"/>
            </w:r>
            <w:r>
              <w:rPr>
                <w:noProof/>
                <w:webHidden/>
              </w:rPr>
              <w:t>15</w:t>
            </w:r>
            <w:r>
              <w:rPr>
                <w:noProof/>
                <w:webHidden/>
              </w:rPr>
              <w:fldChar w:fldCharType="end"/>
            </w:r>
          </w:hyperlink>
        </w:p>
        <w:p w14:paraId="0973A52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1" w:history="1">
            <w:r w:rsidRPr="00F72550">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_Toc238574571 \h </w:instrText>
            </w:r>
            <w:r>
              <w:rPr>
                <w:noProof/>
                <w:webHidden/>
              </w:rPr>
            </w:r>
            <w:r>
              <w:rPr>
                <w:noProof/>
                <w:webHidden/>
              </w:rPr>
              <w:fldChar w:fldCharType="separate"/>
            </w:r>
            <w:r>
              <w:rPr>
                <w:noProof/>
                <w:webHidden/>
              </w:rPr>
              <w:t>15</w:t>
            </w:r>
            <w:r>
              <w:rPr>
                <w:noProof/>
                <w:webHidden/>
              </w:rPr>
              <w:fldChar w:fldCharType="end"/>
            </w:r>
          </w:hyperlink>
        </w:p>
        <w:p w14:paraId="349442C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2" w:history="1">
            <w:r w:rsidRPr="00F72550">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_Toc238574572 \h </w:instrText>
            </w:r>
            <w:r>
              <w:rPr>
                <w:noProof/>
                <w:webHidden/>
              </w:rPr>
            </w:r>
            <w:r>
              <w:rPr>
                <w:noProof/>
                <w:webHidden/>
              </w:rPr>
              <w:fldChar w:fldCharType="separate"/>
            </w:r>
            <w:r>
              <w:rPr>
                <w:noProof/>
                <w:webHidden/>
              </w:rPr>
              <w:t>15</w:t>
            </w:r>
            <w:r>
              <w:rPr>
                <w:noProof/>
                <w:webHidden/>
              </w:rPr>
              <w:fldChar w:fldCharType="end"/>
            </w:r>
          </w:hyperlink>
        </w:p>
        <w:p w14:paraId="36D1C1AD"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73" w:history="1">
            <w:r w:rsidRPr="00F72550">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_Toc238574573 \h </w:instrText>
            </w:r>
            <w:r>
              <w:rPr>
                <w:noProof/>
                <w:webHidden/>
              </w:rPr>
            </w:r>
            <w:r>
              <w:rPr>
                <w:noProof/>
                <w:webHidden/>
              </w:rPr>
              <w:fldChar w:fldCharType="separate"/>
            </w:r>
            <w:r>
              <w:rPr>
                <w:noProof/>
                <w:webHidden/>
              </w:rPr>
              <w:t>16</w:t>
            </w:r>
            <w:r>
              <w:rPr>
                <w:noProof/>
                <w:webHidden/>
              </w:rPr>
              <w:fldChar w:fldCharType="end"/>
            </w:r>
          </w:hyperlink>
        </w:p>
        <w:p w14:paraId="27FFE257"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4" w:history="1">
            <w:r w:rsidRPr="00F72550">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_Toc238574574 \h </w:instrText>
            </w:r>
            <w:r>
              <w:rPr>
                <w:noProof/>
                <w:webHidden/>
              </w:rPr>
            </w:r>
            <w:r>
              <w:rPr>
                <w:noProof/>
                <w:webHidden/>
              </w:rPr>
              <w:fldChar w:fldCharType="separate"/>
            </w:r>
            <w:r>
              <w:rPr>
                <w:noProof/>
                <w:webHidden/>
              </w:rPr>
              <w:t>16</w:t>
            </w:r>
            <w:r>
              <w:rPr>
                <w:noProof/>
                <w:webHidden/>
              </w:rPr>
              <w:fldChar w:fldCharType="end"/>
            </w:r>
          </w:hyperlink>
        </w:p>
        <w:p w14:paraId="1E9AEAF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5" w:history="1">
            <w:r w:rsidRPr="00F72550">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_Toc238574575 \h </w:instrText>
            </w:r>
            <w:r>
              <w:rPr>
                <w:noProof/>
                <w:webHidden/>
              </w:rPr>
            </w:r>
            <w:r>
              <w:rPr>
                <w:noProof/>
                <w:webHidden/>
              </w:rPr>
              <w:fldChar w:fldCharType="separate"/>
            </w:r>
            <w:r>
              <w:rPr>
                <w:noProof/>
                <w:webHidden/>
              </w:rPr>
              <w:t>16</w:t>
            </w:r>
            <w:r>
              <w:rPr>
                <w:noProof/>
                <w:webHidden/>
              </w:rPr>
              <w:fldChar w:fldCharType="end"/>
            </w:r>
          </w:hyperlink>
        </w:p>
        <w:p w14:paraId="3833D008"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6" w:history="1">
            <w:r w:rsidRPr="00F72550">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_Toc238574576 \h </w:instrText>
            </w:r>
            <w:r>
              <w:rPr>
                <w:noProof/>
                <w:webHidden/>
              </w:rPr>
            </w:r>
            <w:r>
              <w:rPr>
                <w:noProof/>
                <w:webHidden/>
              </w:rPr>
              <w:fldChar w:fldCharType="separate"/>
            </w:r>
            <w:r>
              <w:rPr>
                <w:noProof/>
                <w:webHidden/>
              </w:rPr>
              <w:t>17</w:t>
            </w:r>
            <w:r>
              <w:rPr>
                <w:noProof/>
                <w:webHidden/>
              </w:rPr>
              <w:fldChar w:fldCharType="end"/>
            </w:r>
          </w:hyperlink>
        </w:p>
        <w:p w14:paraId="36C08A6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7" w:history="1">
            <w:r w:rsidRPr="00F72550">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_Toc238574577 \h </w:instrText>
            </w:r>
            <w:r>
              <w:rPr>
                <w:noProof/>
                <w:webHidden/>
              </w:rPr>
            </w:r>
            <w:r>
              <w:rPr>
                <w:noProof/>
                <w:webHidden/>
              </w:rPr>
              <w:fldChar w:fldCharType="separate"/>
            </w:r>
            <w:r>
              <w:rPr>
                <w:noProof/>
                <w:webHidden/>
              </w:rPr>
              <w:t>18</w:t>
            </w:r>
            <w:r>
              <w:rPr>
                <w:noProof/>
                <w:webHidden/>
              </w:rPr>
              <w:fldChar w:fldCharType="end"/>
            </w:r>
          </w:hyperlink>
        </w:p>
        <w:p w14:paraId="1389DCBF"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8" w:history="1">
            <w:r w:rsidRPr="00F72550">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_Toc238574578 \h </w:instrText>
            </w:r>
            <w:r>
              <w:rPr>
                <w:noProof/>
                <w:webHidden/>
              </w:rPr>
            </w:r>
            <w:r>
              <w:rPr>
                <w:noProof/>
                <w:webHidden/>
              </w:rPr>
              <w:fldChar w:fldCharType="separate"/>
            </w:r>
            <w:r>
              <w:rPr>
                <w:noProof/>
                <w:webHidden/>
              </w:rPr>
              <w:t>18</w:t>
            </w:r>
            <w:r>
              <w:rPr>
                <w:noProof/>
                <w:webHidden/>
              </w:rPr>
              <w:fldChar w:fldCharType="end"/>
            </w:r>
          </w:hyperlink>
        </w:p>
        <w:p w14:paraId="2AE64AA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9" w:history="1">
            <w:r w:rsidRPr="00F72550">
              <w:rPr>
                <w:rStyle w:val="Hyperlink"/>
                <w:rFonts w:cstheme="minorHAnsi"/>
                <w:bCs/>
              </w:rPr>
              <w:t>5.6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_Toc238574579 \h </w:instrText>
            </w:r>
            <w:r>
              <w:rPr>
                <w:noProof/>
                <w:webHidden/>
              </w:rPr>
            </w:r>
            <w:r>
              <w:rPr>
                <w:noProof/>
                <w:webHidden/>
              </w:rPr>
              <w:fldChar w:fldCharType="separate"/>
            </w:r>
            <w:r>
              <w:rPr>
                <w:noProof/>
                <w:webHidden/>
              </w:rPr>
              <w:t>21</w:t>
            </w:r>
            <w:r>
              <w:rPr>
                <w:noProof/>
                <w:webHidden/>
              </w:rPr>
              <w:fldChar w:fldCharType="end"/>
            </w:r>
          </w:hyperlink>
        </w:p>
        <w:p w14:paraId="5FC9C1A7"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0" w:history="1">
            <w:r w:rsidRPr="00F72550">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_Toc238574580 \h </w:instrText>
            </w:r>
            <w:r>
              <w:rPr>
                <w:noProof/>
                <w:webHidden/>
              </w:rPr>
            </w:r>
            <w:r>
              <w:rPr>
                <w:noProof/>
                <w:webHidden/>
              </w:rPr>
              <w:fldChar w:fldCharType="separate"/>
            </w:r>
            <w:r>
              <w:rPr>
                <w:noProof/>
                <w:webHidden/>
              </w:rPr>
              <w:t>21</w:t>
            </w:r>
            <w:r>
              <w:rPr>
                <w:noProof/>
                <w:webHidden/>
              </w:rPr>
              <w:fldChar w:fldCharType="end"/>
            </w:r>
          </w:hyperlink>
        </w:p>
        <w:p w14:paraId="5A17023A"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1" w:history="1">
            <w:r w:rsidRPr="00F72550">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_Toc238574581 \h </w:instrText>
            </w:r>
            <w:r>
              <w:rPr>
                <w:noProof/>
                <w:webHidden/>
              </w:rPr>
            </w:r>
            <w:r>
              <w:rPr>
                <w:noProof/>
                <w:webHidden/>
              </w:rPr>
              <w:fldChar w:fldCharType="separate"/>
            </w:r>
            <w:r>
              <w:rPr>
                <w:noProof/>
                <w:webHidden/>
              </w:rPr>
              <w:t>21</w:t>
            </w:r>
            <w:r>
              <w:rPr>
                <w:noProof/>
                <w:webHidden/>
              </w:rPr>
              <w:fldChar w:fldCharType="end"/>
            </w:r>
          </w:hyperlink>
        </w:p>
        <w:p w14:paraId="3FBD4DC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2" w:history="1">
            <w:r w:rsidRPr="00F72550">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_Toc238574582 \h </w:instrText>
            </w:r>
            <w:r>
              <w:rPr>
                <w:noProof/>
                <w:webHidden/>
              </w:rPr>
            </w:r>
            <w:r>
              <w:rPr>
                <w:noProof/>
                <w:webHidden/>
              </w:rPr>
              <w:fldChar w:fldCharType="separate"/>
            </w:r>
            <w:r>
              <w:rPr>
                <w:noProof/>
                <w:webHidden/>
              </w:rPr>
              <w:t>21</w:t>
            </w:r>
            <w:r>
              <w:rPr>
                <w:noProof/>
                <w:webHidden/>
              </w:rPr>
              <w:fldChar w:fldCharType="end"/>
            </w:r>
          </w:hyperlink>
        </w:p>
        <w:p w14:paraId="5C5CA10E"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3" w:history="1">
            <w:r w:rsidRPr="00F72550">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_Toc238574583 \h </w:instrText>
            </w:r>
            <w:r>
              <w:rPr>
                <w:noProof/>
                <w:webHidden/>
              </w:rPr>
            </w:r>
            <w:r>
              <w:rPr>
                <w:noProof/>
                <w:webHidden/>
              </w:rPr>
              <w:fldChar w:fldCharType="separate"/>
            </w:r>
            <w:r>
              <w:rPr>
                <w:noProof/>
                <w:webHidden/>
              </w:rPr>
              <w:t>22</w:t>
            </w:r>
            <w:r>
              <w:rPr>
                <w:noProof/>
                <w:webHidden/>
              </w:rPr>
              <w:fldChar w:fldCharType="end"/>
            </w:r>
          </w:hyperlink>
        </w:p>
        <w:p w14:paraId="689B7BE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4" w:history="1">
            <w:r w:rsidRPr="00F72550">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_Toc238574584 \h </w:instrText>
            </w:r>
            <w:r>
              <w:rPr>
                <w:noProof/>
                <w:webHidden/>
              </w:rPr>
            </w:r>
            <w:r>
              <w:rPr>
                <w:noProof/>
                <w:webHidden/>
              </w:rPr>
              <w:fldChar w:fldCharType="separate"/>
            </w:r>
            <w:r>
              <w:rPr>
                <w:noProof/>
                <w:webHidden/>
              </w:rPr>
              <w:t>22</w:t>
            </w:r>
            <w:r>
              <w:rPr>
                <w:noProof/>
                <w:webHidden/>
              </w:rPr>
              <w:fldChar w:fldCharType="end"/>
            </w:r>
          </w:hyperlink>
        </w:p>
        <w:p w14:paraId="2FED9414"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5" w:history="1">
            <w:r w:rsidRPr="00F72550">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Conclusions (and Next Steps)</w:t>
            </w:r>
            <w:r>
              <w:rPr>
                <w:noProof/>
                <w:webHidden/>
              </w:rPr>
              <w:tab/>
            </w:r>
            <w:r>
              <w:rPr>
                <w:noProof/>
                <w:webHidden/>
              </w:rPr>
              <w:fldChar w:fldCharType="begin"/>
            </w:r>
            <w:r>
              <w:rPr>
                <w:noProof/>
                <w:webHidden/>
              </w:rPr>
              <w:instrText xml:space="preserve"> PAGEREF _Toc238574585 \h </w:instrText>
            </w:r>
            <w:r>
              <w:rPr>
                <w:noProof/>
                <w:webHidden/>
              </w:rPr>
            </w:r>
            <w:r>
              <w:rPr>
                <w:noProof/>
                <w:webHidden/>
              </w:rPr>
              <w:fldChar w:fldCharType="separate"/>
            </w:r>
            <w:r>
              <w:rPr>
                <w:noProof/>
                <w:webHidden/>
              </w:rPr>
              <w:t>26</w:t>
            </w:r>
            <w:r>
              <w:rPr>
                <w:noProof/>
                <w:webHidden/>
              </w:rPr>
              <w:fldChar w:fldCharType="end"/>
            </w:r>
          </w:hyperlink>
        </w:p>
        <w:p w14:paraId="4856957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6" w:history="1">
            <w:r w:rsidRPr="00F72550">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Key Conclusions</w:t>
            </w:r>
            <w:r>
              <w:rPr>
                <w:noProof/>
                <w:webHidden/>
              </w:rPr>
              <w:tab/>
            </w:r>
            <w:r>
              <w:rPr>
                <w:noProof/>
                <w:webHidden/>
              </w:rPr>
              <w:fldChar w:fldCharType="begin"/>
            </w:r>
            <w:r>
              <w:rPr>
                <w:noProof/>
                <w:webHidden/>
              </w:rPr>
              <w:instrText xml:space="preserve"> PAGEREF _Toc238574586 \h </w:instrText>
            </w:r>
            <w:r>
              <w:rPr>
                <w:noProof/>
                <w:webHidden/>
              </w:rPr>
            </w:r>
            <w:r>
              <w:rPr>
                <w:noProof/>
                <w:webHidden/>
              </w:rPr>
              <w:fldChar w:fldCharType="separate"/>
            </w:r>
            <w:r>
              <w:rPr>
                <w:noProof/>
                <w:webHidden/>
              </w:rPr>
              <w:t>26</w:t>
            </w:r>
            <w:r>
              <w:rPr>
                <w:noProof/>
                <w:webHidden/>
              </w:rPr>
              <w:fldChar w:fldCharType="end"/>
            </w:r>
          </w:hyperlink>
        </w:p>
        <w:p w14:paraId="3CB0B3A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7" w:history="1">
            <w:r w:rsidRPr="00F72550">
              <w:rPr>
                <w:rStyle w:val="Hyperlink"/>
                <w:rFonts w:cstheme="minorHAnsi"/>
                <w:lang w:val="en-US"/>
              </w:rPr>
              <w:t>7.2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Further Studies Required</w:t>
            </w:r>
            <w:r>
              <w:rPr>
                <w:noProof/>
                <w:webHidden/>
              </w:rPr>
              <w:tab/>
            </w:r>
            <w:r>
              <w:rPr>
                <w:noProof/>
                <w:webHidden/>
              </w:rPr>
              <w:fldChar w:fldCharType="begin"/>
            </w:r>
            <w:r>
              <w:rPr>
                <w:noProof/>
                <w:webHidden/>
              </w:rPr>
              <w:instrText xml:space="preserve"> PAGEREF _Toc238574587 \h </w:instrText>
            </w:r>
            <w:r>
              <w:rPr>
                <w:noProof/>
                <w:webHidden/>
              </w:rPr>
            </w:r>
            <w:r>
              <w:rPr>
                <w:noProof/>
                <w:webHidden/>
              </w:rPr>
              <w:fldChar w:fldCharType="separate"/>
            </w:r>
            <w:r>
              <w:rPr>
                <w:noProof/>
                <w:webHidden/>
              </w:rPr>
              <w:t>26</w:t>
            </w:r>
            <w:r>
              <w:rPr>
                <w:noProof/>
                <w:webHidden/>
              </w:rPr>
              <w:fldChar w:fldCharType="end"/>
            </w:r>
          </w:hyperlink>
        </w:p>
        <w:p w14:paraId="61E9A539"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8" w:history="1">
            <w:r w:rsidRPr="00F72550">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Sources</w:t>
            </w:r>
            <w:r>
              <w:rPr>
                <w:noProof/>
                <w:webHidden/>
              </w:rPr>
              <w:tab/>
            </w:r>
            <w:r>
              <w:rPr>
                <w:noProof/>
                <w:webHidden/>
              </w:rPr>
              <w:fldChar w:fldCharType="begin"/>
            </w:r>
            <w:r>
              <w:rPr>
                <w:noProof/>
                <w:webHidden/>
              </w:rPr>
              <w:instrText xml:space="preserve"> PAGEREF _Toc238574588 \h </w:instrText>
            </w:r>
            <w:r>
              <w:rPr>
                <w:noProof/>
                <w:webHidden/>
              </w:rPr>
            </w:r>
            <w:r>
              <w:rPr>
                <w:noProof/>
                <w:webHidden/>
              </w:rPr>
              <w:fldChar w:fldCharType="separate"/>
            </w:r>
            <w:r>
              <w:rPr>
                <w:noProof/>
                <w:webHidden/>
              </w:rPr>
              <w:t>26</w:t>
            </w:r>
            <w:r>
              <w:rPr>
                <w:noProof/>
                <w:webHidden/>
              </w:rPr>
              <w:fldChar w:fldCharType="end"/>
            </w:r>
          </w:hyperlink>
        </w:p>
        <w:p w14:paraId="5B747072"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1D0A9F1B"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3B86928B"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34B0C021" w14:textId="77777777" w:rsidR="00BD0773" w:rsidRPr="003663D5" w:rsidRDefault="00BD0773" w:rsidP="00BD0773">
      <w:pPr>
        <w:rPr>
          <w:rFonts w:asciiTheme="minorHAnsi" w:hAnsiTheme="minorHAnsi" w:cstheme="minorHAnsi"/>
          <w:lang w:eastAsia="nl-NL" w:bidi="en-US"/>
        </w:rPr>
      </w:pPr>
    </w:p>
    <w:p w14:paraId="7BC77F76" w14:textId="77777777" w:rsidR="00BD0773" w:rsidRPr="003663D5" w:rsidRDefault="00BD0773" w:rsidP="00BD0773">
      <w:pPr>
        <w:rPr>
          <w:rFonts w:asciiTheme="minorHAnsi" w:hAnsiTheme="minorHAnsi" w:cstheme="minorHAnsi"/>
          <w:lang w:eastAsia="nl-NL" w:bidi="en-US"/>
        </w:rPr>
      </w:pPr>
    </w:p>
    <w:p w14:paraId="2F71CB07" w14:textId="77777777" w:rsidR="00BD0773" w:rsidRPr="003663D5" w:rsidRDefault="00BD0773" w:rsidP="00BD0773">
      <w:pPr>
        <w:rPr>
          <w:rFonts w:asciiTheme="minorHAnsi" w:hAnsiTheme="minorHAnsi" w:cstheme="minorHAnsi"/>
          <w:lang w:eastAsia="nl-NL" w:bidi="en-US"/>
        </w:rPr>
      </w:pPr>
    </w:p>
    <w:p w14:paraId="3B869A71" w14:textId="77777777" w:rsidR="00BD0773" w:rsidRPr="003663D5" w:rsidRDefault="00BD0773" w:rsidP="00BD0773">
      <w:pPr>
        <w:rPr>
          <w:rFonts w:asciiTheme="minorHAnsi" w:hAnsiTheme="minorHAnsi" w:cstheme="minorHAnsi"/>
          <w:lang w:eastAsia="nl-NL" w:bidi="en-US"/>
        </w:rPr>
      </w:pPr>
    </w:p>
    <w:p w14:paraId="35DFC528" w14:textId="77777777" w:rsidR="00BD0773" w:rsidRPr="003663D5" w:rsidRDefault="00BD0773" w:rsidP="00BD0773">
      <w:pPr>
        <w:rPr>
          <w:rFonts w:asciiTheme="minorHAnsi" w:hAnsiTheme="minorHAnsi" w:cstheme="minorHAnsi"/>
          <w:lang w:eastAsia="nl-NL" w:bidi="en-US"/>
        </w:rPr>
      </w:pPr>
    </w:p>
    <w:p w14:paraId="649B5CC8" w14:textId="77777777" w:rsidR="00BD0773" w:rsidRPr="003663D5" w:rsidRDefault="00BD0773" w:rsidP="00BD0773">
      <w:pPr>
        <w:rPr>
          <w:rFonts w:asciiTheme="minorHAnsi" w:hAnsiTheme="minorHAnsi" w:cstheme="minorHAnsi"/>
          <w:lang w:eastAsia="nl-NL" w:bidi="en-US"/>
        </w:rPr>
      </w:pPr>
    </w:p>
    <w:p w14:paraId="374348E9" w14:textId="77777777" w:rsidR="00BD0773" w:rsidRPr="003663D5" w:rsidRDefault="00BD0773" w:rsidP="00BD0773">
      <w:pPr>
        <w:rPr>
          <w:rFonts w:asciiTheme="minorHAnsi" w:hAnsiTheme="minorHAnsi" w:cstheme="minorHAnsi"/>
          <w:lang w:eastAsia="nl-NL" w:bidi="en-US"/>
        </w:rPr>
      </w:pPr>
    </w:p>
    <w:p w14:paraId="2B50EDD5" w14:textId="77777777" w:rsidR="00BD0773" w:rsidRPr="003663D5" w:rsidRDefault="00BD0773" w:rsidP="00BD0773">
      <w:pPr>
        <w:rPr>
          <w:rFonts w:asciiTheme="minorHAnsi" w:hAnsiTheme="minorHAnsi" w:cstheme="minorHAnsi"/>
          <w:lang w:eastAsia="nl-NL" w:bidi="en-US"/>
        </w:rPr>
      </w:pPr>
    </w:p>
    <w:p w14:paraId="5AC0E064" w14:textId="77777777" w:rsidR="00BD0773" w:rsidRPr="003663D5" w:rsidRDefault="00BD0773" w:rsidP="00BD0773">
      <w:pPr>
        <w:rPr>
          <w:rFonts w:asciiTheme="minorHAnsi" w:hAnsiTheme="minorHAnsi" w:cstheme="minorHAnsi"/>
          <w:lang w:eastAsia="nl-NL" w:bidi="en-US"/>
        </w:rPr>
      </w:pPr>
    </w:p>
    <w:p w14:paraId="346D3844" w14:textId="77777777" w:rsidR="00BD0773" w:rsidRPr="003663D5" w:rsidRDefault="00BD0773" w:rsidP="00BD0773">
      <w:pPr>
        <w:rPr>
          <w:rFonts w:asciiTheme="minorHAnsi" w:hAnsiTheme="minorHAnsi" w:cstheme="minorHAnsi"/>
          <w:lang w:eastAsia="nl-NL" w:bidi="en-US"/>
        </w:rPr>
      </w:pPr>
    </w:p>
    <w:p w14:paraId="5D145DAC" w14:textId="77777777" w:rsidR="00BD0773" w:rsidRPr="003663D5" w:rsidRDefault="00BD0773" w:rsidP="00BD0773">
      <w:pPr>
        <w:rPr>
          <w:rFonts w:asciiTheme="minorHAnsi" w:hAnsiTheme="minorHAnsi" w:cstheme="minorHAnsi"/>
          <w:lang w:eastAsia="nl-NL" w:bidi="en-US"/>
        </w:rPr>
      </w:pPr>
    </w:p>
    <w:p w14:paraId="715A6892" w14:textId="77777777" w:rsidR="00BD0773" w:rsidRPr="003663D5" w:rsidRDefault="00BD0773" w:rsidP="00BD0773">
      <w:pPr>
        <w:rPr>
          <w:rFonts w:asciiTheme="minorHAnsi" w:hAnsiTheme="minorHAnsi" w:cstheme="minorHAnsi"/>
          <w:lang w:eastAsia="nl-NL" w:bidi="en-US"/>
        </w:rPr>
      </w:pPr>
    </w:p>
    <w:p w14:paraId="346AA81E" w14:textId="77777777" w:rsidR="00BD0773" w:rsidRPr="003663D5" w:rsidRDefault="00BD0773" w:rsidP="00BD0773">
      <w:pPr>
        <w:rPr>
          <w:rFonts w:asciiTheme="minorHAnsi" w:hAnsiTheme="minorHAnsi" w:cstheme="minorHAnsi"/>
          <w:lang w:eastAsia="nl-NL" w:bidi="en-US"/>
        </w:rPr>
      </w:pPr>
    </w:p>
    <w:p w14:paraId="7AC06322" w14:textId="77777777" w:rsidR="00BD0773" w:rsidRPr="003663D5" w:rsidRDefault="00BD0773" w:rsidP="00BD0773">
      <w:pPr>
        <w:rPr>
          <w:rFonts w:asciiTheme="minorHAnsi" w:hAnsiTheme="minorHAnsi" w:cstheme="minorHAnsi"/>
          <w:lang w:eastAsia="nl-NL" w:bidi="en-US"/>
        </w:rPr>
      </w:pPr>
    </w:p>
    <w:p w14:paraId="41A80032" w14:textId="77777777" w:rsidR="00BD0773" w:rsidRPr="003663D5" w:rsidRDefault="00BD0773" w:rsidP="00BD0773">
      <w:pPr>
        <w:rPr>
          <w:rFonts w:asciiTheme="minorHAnsi" w:hAnsiTheme="minorHAnsi" w:cstheme="minorHAnsi"/>
          <w:lang w:eastAsia="nl-NL" w:bidi="en-US"/>
        </w:rPr>
      </w:pPr>
    </w:p>
    <w:p w14:paraId="651C46EB" w14:textId="77777777" w:rsidR="00BD0773" w:rsidRPr="003663D5" w:rsidRDefault="00BD0773" w:rsidP="00BD0773">
      <w:pPr>
        <w:rPr>
          <w:rFonts w:asciiTheme="minorHAnsi" w:hAnsiTheme="minorHAnsi" w:cstheme="minorHAnsi"/>
          <w:lang w:eastAsia="nl-NL" w:bidi="en-US"/>
        </w:rPr>
      </w:pPr>
    </w:p>
    <w:p w14:paraId="08D98D86" w14:textId="77777777" w:rsidR="00BD0773" w:rsidRPr="003663D5" w:rsidRDefault="00BD0773" w:rsidP="00BD0773">
      <w:pPr>
        <w:rPr>
          <w:rFonts w:asciiTheme="minorHAnsi" w:hAnsiTheme="minorHAnsi" w:cstheme="minorHAnsi"/>
          <w:lang w:eastAsia="nl-NL" w:bidi="en-US"/>
        </w:rPr>
      </w:pPr>
    </w:p>
    <w:p w14:paraId="1D171397" w14:textId="77777777" w:rsidR="00BD0773" w:rsidRPr="003663D5" w:rsidRDefault="00BD0773" w:rsidP="00BD0773">
      <w:pPr>
        <w:rPr>
          <w:rFonts w:asciiTheme="minorHAnsi" w:hAnsiTheme="minorHAnsi" w:cstheme="minorHAnsi"/>
          <w:lang w:eastAsia="nl-NL" w:bidi="en-US"/>
        </w:rPr>
      </w:pPr>
    </w:p>
    <w:p w14:paraId="19574D64" w14:textId="77777777" w:rsidR="00BD0773" w:rsidRPr="003663D5" w:rsidRDefault="00BD0773" w:rsidP="00BD0773">
      <w:pPr>
        <w:rPr>
          <w:rFonts w:asciiTheme="minorHAnsi" w:hAnsiTheme="minorHAnsi" w:cstheme="minorHAnsi"/>
          <w:lang w:eastAsia="nl-NL" w:bidi="en-US"/>
        </w:rPr>
      </w:pPr>
    </w:p>
    <w:p w14:paraId="4540BE62" w14:textId="77777777" w:rsidR="00BD0773" w:rsidRPr="003663D5" w:rsidRDefault="00BD0773" w:rsidP="00BD0773">
      <w:pPr>
        <w:rPr>
          <w:rFonts w:asciiTheme="minorHAnsi" w:hAnsiTheme="minorHAnsi" w:cstheme="minorHAnsi"/>
          <w:lang w:eastAsia="nl-NL" w:bidi="en-US"/>
        </w:rPr>
      </w:pPr>
    </w:p>
    <w:p w14:paraId="5FD49343" w14:textId="77777777" w:rsidR="00BD0773" w:rsidRPr="003663D5" w:rsidRDefault="00BD0773" w:rsidP="00BD0773">
      <w:pPr>
        <w:rPr>
          <w:rFonts w:asciiTheme="minorHAnsi" w:hAnsiTheme="minorHAnsi" w:cstheme="minorHAnsi"/>
          <w:lang w:eastAsia="nl-NL" w:bidi="en-US"/>
        </w:rPr>
      </w:pPr>
    </w:p>
    <w:p w14:paraId="79224D20" w14:textId="77777777" w:rsidR="00BD0773" w:rsidRDefault="00BD0773" w:rsidP="00BD0773">
      <w:pPr>
        <w:rPr>
          <w:rFonts w:asciiTheme="minorHAnsi" w:hAnsiTheme="minorHAnsi" w:cstheme="minorHAnsi"/>
          <w:lang w:eastAsia="nl-NL" w:bidi="en-US"/>
        </w:rPr>
      </w:pPr>
    </w:p>
    <w:p w14:paraId="33F5B205" w14:textId="77777777" w:rsidR="00996143" w:rsidRDefault="00996143" w:rsidP="00BD0773">
      <w:pPr>
        <w:rPr>
          <w:rFonts w:asciiTheme="minorHAnsi" w:hAnsiTheme="minorHAnsi" w:cstheme="minorHAnsi"/>
          <w:lang w:eastAsia="nl-NL" w:bidi="en-US"/>
        </w:rPr>
      </w:pPr>
    </w:p>
    <w:p w14:paraId="73BB4B25" w14:textId="77777777" w:rsidR="00996143" w:rsidRDefault="00996143" w:rsidP="00BD0773">
      <w:pPr>
        <w:rPr>
          <w:rFonts w:asciiTheme="minorHAnsi" w:hAnsiTheme="minorHAnsi" w:cstheme="minorHAnsi"/>
          <w:lang w:eastAsia="nl-NL" w:bidi="en-US"/>
        </w:rPr>
      </w:pPr>
    </w:p>
    <w:p w14:paraId="733EC8C5" w14:textId="77777777" w:rsidR="00996143" w:rsidRPr="003663D5" w:rsidRDefault="00996143" w:rsidP="00BD0773">
      <w:pPr>
        <w:rPr>
          <w:rFonts w:asciiTheme="minorHAnsi" w:hAnsiTheme="minorHAnsi" w:cstheme="minorHAnsi"/>
          <w:lang w:eastAsia="nl-NL" w:bidi="en-US"/>
        </w:rPr>
      </w:pPr>
    </w:p>
    <w:p w14:paraId="4AA910FF" w14:textId="77777777" w:rsidR="00BD0773" w:rsidRPr="003663D5" w:rsidRDefault="00BD0773" w:rsidP="00BD0773">
      <w:pPr>
        <w:rPr>
          <w:rFonts w:asciiTheme="minorHAnsi" w:hAnsiTheme="minorHAnsi" w:cstheme="minorHAnsi"/>
          <w:lang w:eastAsia="nl-NL" w:bidi="en-US"/>
        </w:rPr>
      </w:pPr>
    </w:p>
    <w:p w14:paraId="52FDE1F9"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70D2F76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47BD5B8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686A2479"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4B06321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BE3973F" w14:textId="77777777">
        <w:tc>
          <w:tcPr>
            <w:tcW w:w="2932" w:type="dxa"/>
            <w:hideMark/>
          </w:tcPr>
          <w:p w14:paraId="466E01F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054E677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3C5ACBE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52E180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45C19E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3A1BA653" w14:textId="77777777">
        <w:tc>
          <w:tcPr>
            <w:tcW w:w="2932" w:type="dxa"/>
            <w:hideMark/>
          </w:tcPr>
          <w:p w14:paraId="024DF321"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0374FD07"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59CE44A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1C892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169B2B0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55A1B753" w14:textId="77777777">
        <w:tc>
          <w:tcPr>
            <w:tcW w:w="2932" w:type="dxa"/>
            <w:hideMark/>
          </w:tcPr>
          <w:p w14:paraId="592C420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11ED3F4A"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3B3F295E"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3802C2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5CFB9991"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80B8AC6" w14:textId="77777777">
        <w:tc>
          <w:tcPr>
            <w:tcW w:w="2932" w:type="dxa"/>
            <w:hideMark/>
          </w:tcPr>
          <w:p w14:paraId="0122BEE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2D01C5B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315DC3FB"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DD7AC3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45F70A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1131EB14" w14:textId="77777777">
        <w:tc>
          <w:tcPr>
            <w:tcW w:w="2932" w:type="dxa"/>
            <w:hideMark/>
          </w:tcPr>
          <w:p w14:paraId="7534437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710CC01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676878D8"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314251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76DF165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6671C1A7" w14:textId="77777777">
        <w:tc>
          <w:tcPr>
            <w:tcW w:w="2932" w:type="dxa"/>
            <w:hideMark/>
          </w:tcPr>
          <w:p w14:paraId="2DF0D8B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0BB629E4"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FB617A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51F1BD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057C6186" w14:textId="0E0EB55E"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w:t>
            </w:r>
            <w:r w:rsidR="00E5172B">
              <w:rPr>
                <w:rFonts w:asciiTheme="minorHAnsi" w:hAnsiTheme="minorHAnsi" w:cstheme="minorHAnsi"/>
                <w:color w:val="auto"/>
                <w:lang w:eastAsia="it-IT"/>
              </w:rPr>
              <w:t xml:space="preserve">wo </w:t>
            </w:r>
            <w:r w:rsidRPr="003663D5">
              <w:rPr>
                <w:rFonts w:asciiTheme="minorHAnsi" w:hAnsiTheme="minorHAnsi" w:cstheme="minorHAnsi"/>
                <w:color w:val="auto"/>
                <w:lang w:eastAsia="it-IT"/>
              </w:rPr>
              <w:t>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473F2DE6" w14:textId="77777777">
        <w:tc>
          <w:tcPr>
            <w:tcW w:w="2932" w:type="dxa"/>
            <w:hideMark/>
          </w:tcPr>
          <w:p w14:paraId="57B6A14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4554C4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275BF77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0E316880"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1882A8E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67976F4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3795C9B2"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08677AA6"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04D8E2A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0F7B40C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06703F8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1B40CF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2078097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3810951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6F3472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4A11600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179E53D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30037B1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10969B6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7CD42A5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2690B5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42E605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0D610B61"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5EFE4A0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5C6AB47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04998BA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119034E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644A5F9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4418C8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31B9EA9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446A90B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6D7A056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DD0B3D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A8FE61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E5172B" w14:paraId="36B9794D" w14:textId="77777777">
        <w:tc>
          <w:tcPr>
            <w:tcW w:w="2932" w:type="dxa"/>
          </w:tcPr>
          <w:p w14:paraId="7D2DF11E"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66880EC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0CAC8E8A"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52E50339" w14:textId="77777777" w:rsidR="00004F38" w:rsidRPr="003663D5" w:rsidRDefault="00004F38" w:rsidP="003B5712">
            <w:pPr>
              <w:jc w:val="left"/>
              <w:rPr>
                <w:rFonts w:asciiTheme="minorHAnsi" w:hAnsiTheme="minorHAnsi" w:cstheme="minorHAnsi"/>
                <w:color w:val="auto"/>
                <w:lang w:val="pt-BR" w:eastAsia="it-IT"/>
              </w:rPr>
            </w:pPr>
          </w:p>
        </w:tc>
      </w:tr>
    </w:tbl>
    <w:p w14:paraId="046F3F6A"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3AE08114"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8574548"/>
      <w:r w:rsidRPr="003663D5">
        <w:rPr>
          <w:rFonts w:asciiTheme="minorHAnsi" w:hAnsiTheme="minorHAnsi" w:cstheme="minorHAnsi"/>
        </w:rPr>
        <w:lastRenderedPageBreak/>
        <w:t>Introduction</w:t>
      </w:r>
      <w:bookmarkEnd w:id="0"/>
      <w:bookmarkEnd w:id="1"/>
    </w:p>
    <w:p w14:paraId="51C49F40"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8574549"/>
      <w:r w:rsidRPr="003663D5">
        <w:rPr>
          <w:rFonts w:asciiTheme="minorHAnsi" w:hAnsiTheme="minorHAnsi" w:cstheme="minorHAnsi"/>
          <w:bCs/>
        </w:rPr>
        <w:t>Project Background</w:t>
      </w:r>
      <w:bookmarkEnd w:id="2"/>
      <w:bookmarkEnd w:id="3"/>
    </w:p>
    <w:p w14:paraId="7F1E42EC"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46FA4E6C"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B9F544A"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7A714032"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8574550"/>
      <w:r w:rsidRPr="003663D5">
        <w:rPr>
          <w:rFonts w:asciiTheme="minorHAnsi" w:hAnsiTheme="minorHAnsi" w:cstheme="minorHAnsi"/>
          <w:bCs/>
        </w:rPr>
        <w:t>Parking in the Project Context</w:t>
      </w:r>
      <w:bookmarkEnd w:id="4"/>
      <w:bookmarkEnd w:id="5"/>
    </w:p>
    <w:p w14:paraId="65B8A989"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784CD1D8" w14:textId="77777777" w:rsidR="00136D93" w:rsidRPr="003663D5" w:rsidRDefault="00136D93" w:rsidP="00121B60">
      <w:pPr>
        <w:spacing w:after="0"/>
        <w:rPr>
          <w:rFonts w:asciiTheme="minorHAnsi" w:hAnsiTheme="minorHAnsi" w:cstheme="minorHAnsi"/>
          <w:sz w:val="24"/>
          <w:szCs w:val="24"/>
          <w:lang w:eastAsia="en-US"/>
        </w:rPr>
      </w:pPr>
    </w:p>
    <w:p w14:paraId="361B4CF2"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063B4F5" w14:textId="77777777" w:rsidR="00136D93" w:rsidRPr="003663D5" w:rsidRDefault="00136D93" w:rsidP="00121B60">
      <w:pPr>
        <w:spacing w:after="0"/>
        <w:rPr>
          <w:rFonts w:asciiTheme="minorHAnsi" w:hAnsiTheme="minorHAnsi" w:cstheme="minorHAnsi"/>
          <w:sz w:val="24"/>
          <w:szCs w:val="24"/>
          <w:lang w:eastAsia="en-US"/>
        </w:rPr>
      </w:pPr>
    </w:p>
    <w:p w14:paraId="1C21FB11"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5EA96968"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8574551"/>
      <w:r w:rsidRPr="003663D5">
        <w:rPr>
          <w:rFonts w:asciiTheme="minorHAnsi" w:hAnsiTheme="minorHAnsi" w:cstheme="minorHAnsi"/>
          <w:bCs/>
        </w:rPr>
        <w:t>Purpose and Scope of This Report</w:t>
      </w:r>
      <w:bookmarkEnd w:id="6"/>
      <w:bookmarkEnd w:id="7"/>
    </w:p>
    <w:p w14:paraId="243D9765"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69E5C4A5"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2EB5EEAB" w14:textId="77777777" w:rsidR="00136D93" w:rsidRPr="003663D5" w:rsidRDefault="00136D93" w:rsidP="00121B60">
      <w:pPr>
        <w:spacing w:after="0"/>
        <w:rPr>
          <w:rFonts w:asciiTheme="minorHAnsi" w:hAnsiTheme="minorHAnsi" w:cstheme="minorHAnsi"/>
          <w:lang w:val="en-US"/>
        </w:rPr>
      </w:pPr>
    </w:p>
    <w:p w14:paraId="1491F23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3E05BE2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7D5CFBB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7332817C"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739E6DC0"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1FE55AC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3CD78FA1" w14:textId="77777777" w:rsidR="00136D93" w:rsidRPr="003663D5" w:rsidRDefault="00136D93" w:rsidP="00B67A03">
      <w:pPr>
        <w:spacing w:after="0"/>
        <w:ind w:left="720"/>
        <w:rPr>
          <w:rFonts w:asciiTheme="minorHAnsi" w:hAnsiTheme="minorHAnsi" w:cstheme="minorHAnsi"/>
          <w:lang w:val="en-US"/>
        </w:rPr>
      </w:pPr>
    </w:p>
    <w:p w14:paraId="34ADF472"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108794E8"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3C683371"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8574552"/>
      <w:r w:rsidRPr="003663D5">
        <w:rPr>
          <w:rFonts w:asciiTheme="minorHAnsi" w:hAnsiTheme="minorHAnsi" w:cstheme="minorHAnsi"/>
          <w:bCs/>
        </w:rPr>
        <w:t>Relationship to the Terms of Reference</w:t>
      </w:r>
      <w:bookmarkEnd w:id="8"/>
      <w:bookmarkEnd w:id="9"/>
    </w:p>
    <w:p w14:paraId="048A4182"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6FFC855"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5DB52FE1"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0AFAC42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142BCFE"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08592D0D" w14:textId="77777777" w:rsidR="00136D93" w:rsidRPr="003663D5" w:rsidRDefault="00136D93" w:rsidP="00B67A03">
      <w:pPr>
        <w:spacing w:after="0"/>
        <w:ind w:left="720"/>
        <w:rPr>
          <w:rFonts w:asciiTheme="minorHAnsi" w:hAnsiTheme="minorHAnsi" w:cstheme="minorHAnsi"/>
          <w:lang w:val="en-US"/>
        </w:rPr>
      </w:pPr>
    </w:p>
    <w:p w14:paraId="6021F7D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122E65E0" w14:textId="77777777" w:rsidR="00531357" w:rsidRPr="003663D5" w:rsidRDefault="00531357" w:rsidP="00121B60">
      <w:pPr>
        <w:rPr>
          <w:rFonts w:asciiTheme="minorHAnsi" w:hAnsiTheme="minorHAnsi" w:cstheme="minorHAnsi"/>
          <w:lang w:val="en-US"/>
        </w:rPr>
      </w:pPr>
    </w:p>
    <w:p w14:paraId="190709A2"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8574553"/>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3E095BB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0810BA2D"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8574554"/>
      <w:r w:rsidRPr="003663D5">
        <w:rPr>
          <w:rFonts w:asciiTheme="minorHAnsi" w:hAnsiTheme="minorHAnsi" w:cstheme="minorHAnsi"/>
          <w:bCs/>
          <w:lang w:val="en-US"/>
        </w:rPr>
        <w:t>Institutional and Regulatory Context of Parking Management</w:t>
      </w:r>
      <w:bookmarkEnd w:id="12"/>
      <w:bookmarkEnd w:id="13"/>
      <w:bookmarkEnd w:id="14"/>
    </w:p>
    <w:p w14:paraId="04C30E64"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213C5303"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213C5303"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t>, „Parking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4A0BD517"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8574555"/>
      <w:r w:rsidRPr="003663D5">
        <w:rPr>
          <w:rFonts w:asciiTheme="minorHAnsi" w:hAnsiTheme="minorHAnsi" w:cstheme="minorHAnsi"/>
          <w:bCs/>
          <w:lang w:val="en-US"/>
        </w:rPr>
        <w:lastRenderedPageBreak/>
        <w:t>Historical Development and Nationalization</w:t>
      </w:r>
      <w:bookmarkEnd w:id="15"/>
      <w:bookmarkEnd w:id="16"/>
      <w:bookmarkEnd w:id="17"/>
    </w:p>
    <w:p w14:paraId="42FAA72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4EA535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4C8AF1F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09724D28" w14:textId="77777777" w:rsidR="00136D93" w:rsidRPr="003663D5" w:rsidRDefault="00136D93" w:rsidP="00A429A8">
      <w:pPr>
        <w:keepNext/>
        <w:rPr>
          <w:rFonts w:asciiTheme="minorHAnsi" w:hAnsiTheme="minorHAnsi" w:cstheme="minorHAnsi"/>
        </w:rPr>
      </w:pPr>
    </w:p>
    <w:p w14:paraId="0106ADA2" w14:textId="77777777" w:rsidR="00136D93" w:rsidRPr="002D56F0" w:rsidRDefault="00136D93" w:rsidP="001C5044">
      <w:pPr>
        <w:pStyle w:val="Caption"/>
        <w:jc w:val="both"/>
        <w:rPr>
          <w:rFonts w:asciiTheme="minorHAnsi" w:hAnsiTheme="minorHAnsi" w:cstheme="minorHAnsi"/>
          <w:lang w:val="en-US"/>
        </w:rPr>
      </w:pPr>
      <w:r w:rsidRPr="002D56F0">
        <w:t xml:space="preserve">Figure </w:t>
      </w:r>
      <w:r w:rsidRPr="002D56F0">
        <w:fldChar w:fldCharType="begin"/>
      </w:r>
      <w:r w:rsidRPr="002D56F0">
        <w:instrText xml:space="preserve"> SEQ Figure \* ARABIC </w:instrText>
      </w:r>
      <w:r w:rsidRPr="002D56F0">
        <w:fldChar w:fldCharType="separate"/>
      </w:r>
      <w:r w:rsidR="00996143">
        <w:rPr>
          <w:noProof/>
        </w:rPr>
        <w:t>2</w:t>
      </w:r>
      <w:r w:rsidRPr="002D56F0">
        <w:fldChar w:fldCharType="end"/>
      </w:r>
      <w:r w:rsidRPr="002D56F0">
        <w:t xml:space="preserve"> - Zone A paid-parking signage and roadside information board, central Yerevan</w:t>
      </w:r>
    </w:p>
    <w:p w14:paraId="783FD8DE" w14:textId="77777777" w:rsidR="00136D93" w:rsidRPr="003663D5" w:rsidRDefault="00136D93" w:rsidP="00A429A8">
      <w:pPr>
        <w:keepNext/>
        <w:rPr>
          <w:rFonts w:asciiTheme="minorHAnsi" w:hAnsiTheme="minorHAnsi" w:cstheme="minorHAnsi"/>
        </w:rPr>
      </w:pPr>
    </w:p>
    <w:p w14:paraId="446FC59E" w14:textId="77777777" w:rsidR="00136D93" w:rsidRPr="003663D5" w:rsidRDefault="00136D93" w:rsidP="00A429A8">
      <w:pPr>
        <w:pStyle w:val="Caption"/>
        <w:jc w:val="both"/>
        <w:rPr>
          <w:rFonts w:asciiTheme="minorHAnsi" w:hAnsiTheme="minorHAnsi" w:cstheme="minorHAnsi"/>
          <w:lang w:val="en-US"/>
        </w:rPr>
      </w:pPr>
    </w:p>
    <w:p w14:paraId="0EFD2547" w14:textId="77777777" w:rsidR="00531357" w:rsidRPr="003663D5" w:rsidRDefault="00531357" w:rsidP="00315BB3">
      <w:pPr>
        <w:rPr>
          <w:rFonts w:asciiTheme="minorHAnsi" w:hAnsiTheme="minorHAnsi" w:cstheme="minorHAnsi"/>
          <w:b/>
          <w:bCs/>
          <w:lang w:val="en-US"/>
        </w:rPr>
      </w:pPr>
      <w:bookmarkStart w:id="18" w:name="_Toc223348148"/>
    </w:p>
    <w:p w14:paraId="208BD755" w14:textId="77777777" w:rsidR="00531357" w:rsidRPr="003663D5" w:rsidRDefault="00531357" w:rsidP="00315BB3">
      <w:pPr>
        <w:rPr>
          <w:rFonts w:asciiTheme="minorHAnsi" w:hAnsiTheme="minorHAnsi" w:cstheme="minorHAnsi"/>
          <w:b/>
          <w:bCs/>
          <w:lang w:val="en-US"/>
        </w:rPr>
      </w:pPr>
    </w:p>
    <w:p w14:paraId="2FD096BF" w14:textId="77777777" w:rsidR="00531357" w:rsidRPr="003663D5" w:rsidRDefault="00531357" w:rsidP="00315BB3">
      <w:pPr>
        <w:rPr>
          <w:rFonts w:asciiTheme="minorHAnsi" w:hAnsiTheme="minorHAnsi" w:cstheme="minorHAnsi"/>
          <w:b/>
          <w:bCs/>
          <w:lang w:val="en-US"/>
        </w:rPr>
      </w:pPr>
    </w:p>
    <w:p w14:paraId="7033E012" w14:textId="77777777" w:rsidR="00531357" w:rsidRPr="003663D5" w:rsidRDefault="00531357" w:rsidP="00315BB3">
      <w:pPr>
        <w:rPr>
          <w:rFonts w:asciiTheme="minorHAnsi" w:hAnsiTheme="minorHAnsi" w:cstheme="minorHAnsi"/>
          <w:b/>
          <w:bCs/>
          <w:lang w:val="en-US"/>
        </w:rPr>
      </w:pPr>
    </w:p>
    <w:p w14:paraId="112805B5" w14:textId="77777777" w:rsidR="00531357" w:rsidRPr="003663D5" w:rsidRDefault="00531357" w:rsidP="00315BB3">
      <w:pPr>
        <w:rPr>
          <w:rFonts w:asciiTheme="minorHAnsi" w:hAnsiTheme="minorHAnsi" w:cstheme="minorHAnsi"/>
          <w:b/>
          <w:bCs/>
          <w:lang w:val="en-US"/>
        </w:rPr>
      </w:pPr>
    </w:p>
    <w:p w14:paraId="476FAB46" w14:textId="77777777" w:rsidR="00531357" w:rsidRPr="003663D5" w:rsidRDefault="00531357" w:rsidP="00315BB3">
      <w:pPr>
        <w:rPr>
          <w:rFonts w:asciiTheme="minorHAnsi" w:hAnsiTheme="minorHAnsi" w:cstheme="minorHAnsi"/>
          <w:b/>
          <w:bCs/>
          <w:lang w:val="en-US"/>
        </w:rPr>
      </w:pPr>
    </w:p>
    <w:p w14:paraId="220A70F3" w14:textId="77777777" w:rsidR="00531357" w:rsidRPr="003663D5" w:rsidRDefault="00531357" w:rsidP="00315BB3">
      <w:pPr>
        <w:rPr>
          <w:rFonts w:asciiTheme="minorHAnsi" w:hAnsiTheme="minorHAnsi" w:cstheme="minorHAnsi"/>
          <w:b/>
          <w:bCs/>
          <w:lang w:val="en-US"/>
        </w:rPr>
      </w:pPr>
    </w:p>
    <w:p w14:paraId="059BEFED" w14:textId="77777777" w:rsidR="00531357" w:rsidRPr="003663D5" w:rsidRDefault="00531357" w:rsidP="00315BB3">
      <w:pPr>
        <w:rPr>
          <w:rFonts w:asciiTheme="minorHAnsi" w:hAnsiTheme="minorHAnsi" w:cstheme="minorHAnsi"/>
          <w:b/>
          <w:bCs/>
          <w:lang w:val="en-US"/>
        </w:rPr>
      </w:pPr>
    </w:p>
    <w:p w14:paraId="4A4FFBD0" w14:textId="77777777" w:rsidR="00531357" w:rsidRPr="003663D5" w:rsidRDefault="00531357" w:rsidP="00315BB3">
      <w:pPr>
        <w:rPr>
          <w:rFonts w:asciiTheme="minorHAnsi" w:hAnsiTheme="minorHAnsi" w:cstheme="minorHAnsi"/>
          <w:b/>
          <w:bCs/>
          <w:lang w:val="en-US"/>
        </w:rPr>
      </w:pPr>
    </w:p>
    <w:p w14:paraId="797C348C"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72F1F12C"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72F1F12C"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t>, 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2CF8E4D5" w14:textId="77777777" w:rsidR="00BD0773" w:rsidRPr="003663D5" w:rsidRDefault="00BD0773" w:rsidP="00BD0773">
      <w:pPr>
        <w:rPr>
          <w:rFonts w:asciiTheme="minorHAnsi" w:hAnsiTheme="minorHAnsi" w:cstheme="minorHAnsi"/>
          <w:b/>
          <w:bCs/>
          <w:lang w:val="en-US"/>
        </w:rPr>
      </w:pPr>
    </w:p>
    <w:p w14:paraId="636F9086" w14:textId="77777777" w:rsidR="00BD0773" w:rsidRPr="003663D5" w:rsidRDefault="00BD0773" w:rsidP="00BD0773">
      <w:pPr>
        <w:rPr>
          <w:rFonts w:asciiTheme="minorHAnsi" w:hAnsiTheme="minorHAnsi" w:cstheme="minorHAnsi"/>
          <w:b/>
          <w:bCs/>
          <w:lang w:val="en-US"/>
        </w:rPr>
      </w:pPr>
    </w:p>
    <w:p w14:paraId="4A085A04" w14:textId="77777777" w:rsidR="00136D93" w:rsidRPr="003663D5" w:rsidRDefault="00136D93">
      <w:pPr>
        <w:pStyle w:val="Heading2"/>
        <w:numPr>
          <w:ilvl w:val="1"/>
          <w:numId w:val="30"/>
        </w:numPr>
        <w:rPr>
          <w:rFonts w:asciiTheme="minorHAnsi" w:hAnsiTheme="minorHAnsi" w:cstheme="minorHAnsi"/>
          <w:bCs/>
          <w:lang w:val="en-US"/>
        </w:rPr>
      </w:pPr>
      <w:bookmarkStart w:id="20" w:name="_Toc238574556"/>
      <w:r w:rsidRPr="003663D5">
        <w:rPr>
          <w:rFonts w:asciiTheme="minorHAnsi" w:hAnsiTheme="minorHAnsi" w:cstheme="minorHAnsi"/>
          <w:bCs/>
          <w:lang w:val="en-US"/>
        </w:rPr>
        <w:lastRenderedPageBreak/>
        <w:t>Regulatory Framework and Legal Authority</w:t>
      </w:r>
      <w:bookmarkEnd w:id="18"/>
      <w:bookmarkEnd w:id="19"/>
      <w:bookmarkEnd w:id="20"/>
    </w:p>
    <w:p w14:paraId="3D72368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61A2A22C"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3734569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6DEB9CB3"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4188"/>
        <w:gridCol w:w="3282"/>
      </w:tblGrid>
      <w:tr w:rsidR="00F56347" w:rsidRPr="003663D5" w14:paraId="24AB3EC3" w14:textId="77777777" w:rsidTr="00531357">
        <w:tc>
          <w:tcPr>
            <w:tcW w:w="0" w:type="auto"/>
            <w:hideMark/>
          </w:tcPr>
          <w:p w14:paraId="02E76CC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0345AC0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22E41FF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7B8F5119" w14:textId="77777777" w:rsidTr="00531357">
        <w:tc>
          <w:tcPr>
            <w:tcW w:w="0" w:type="auto"/>
            <w:hideMark/>
          </w:tcPr>
          <w:p w14:paraId="589390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301EAAD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238D374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22D2DBE0" w14:textId="77777777" w:rsidTr="00531357">
        <w:tc>
          <w:tcPr>
            <w:tcW w:w="0" w:type="auto"/>
            <w:hideMark/>
          </w:tcPr>
          <w:p w14:paraId="44271A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B3FDC4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4BF2206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52316063" w14:textId="77777777" w:rsidTr="00531357">
        <w:tc>
          <w:tcPr>
            <w:tcW w:w="0" w:type="auto"/>
            <w:hideMark/>
          </w:tcPr>
          <w:p w14:paraId="0E49F7E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6B7C5A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1326CA7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2DD2BC4E" w14:textId="77777777" w:rsidTr="00531357">
        <w:tc>
          <w:tcPr>
            <w:tcW w:w="0" w:type="auto"/>
            <w:hideMark/>
          </w:tcPr>
          <w:p w14:paraId="4B4BA22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2F98E3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1768E2D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088EB549" w14:textId="77777777" w:rsidR="00136D93" w:rsidRPr="003663D5" w:rsidRDefault="00136D93" w:rsidP="00F56347">
      <w:pPr>
        <w:rPr>
          <w:rFonts w:asciiTheme="minorHAnsi" w:hAnsiTheme="minorHAnsi" w:cstheme="minorHAnsi"/>
          <w:lang w:val="en-US"/>
        </w:rPr>
      </w:pPr>
    </w:p>
    <w:p w14:paraId="65CD66C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13ED5935" w14:textId="77777777" w:rsidR="00136D93" w:rsidRPr="003663D5" w:rsidRDefault="00136D93" w:rsidP="00F56347">
      <w:pPr>
        <w:rPr>
          <w:rFonts w:asciiTheme="minorHAnsi" w:hAnsiTheme="minorHAnsi" w:cstheme="minorHAnsi"/>
          <w:lang w:val="en-US"/>
        </w:rPr>
      </w:pPr>
    </w:p>
    <w:p w14:paraId="13840978"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8574557"/>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4B6BF17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1A8CBE" w14:textId="77777777" w:rsidR="00136D93" w:rsidRPr="003663D5" w:rsidRDefault="00136D93" w:rsidP="00F56347">
      <w:pPr>
        <w:rPr>
          <w:rFonts w:asciiTheme="minorHAnsi" w:hAnsiTheme="minorHAnsi" w:cstheme="minorHAnsi"/>
          <w:lang w:val="en-US"/>
        </w:rPr>
      </w:pPr>
    </w:p>
    <w:p w14:paraId="2095FED6"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8574558"/>
      <w:r w:rsidRPr="003663D5">
        <w:rPr>
          <w:rFonts w:asciiTheme="minorHAnsi" w:hAnsiTheme="minorHAnsi" w:cstheme="minorHAnsi"/>
          <w:bCs/>
          <w:lang w:val="en-US"/>
        </w:rPr>
        <w:t>Escalation of Parking Tariffs</w:t>
      </w:r>
      <w:bookmarkEnd w:id="24"/>
      <w:bookmarkEnd w:id="25"/>
      <w:bookmarkEnd w:id="26"/>
    </w:p>
    <w:p w14:paraId="355E18D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75EC5D7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07CAFBF2" w14:textId="77777777" w:rsidR="00531357" w:rsidRPr="003663D5" w:rsidRDefault="00531357" w:rsidP="00F56347">
      <w:pPr>
        <w:rPr>
          <w:rFonts w:asciiTheme="minorHAnsi" w:hAnsiTheme="minorHAnsi" w:cstheme="minorHAnsi"/>
          <w:lang w:val="en-US"/>
        </w:rPr>
      </w:pPr>
    </w:p>
    <w:p w14:paraId="113038AD"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37E33F61" w14:textId="77777777" w:rsidTr="00531357">
        <w:tc>
          <w:tcPr>
            <w:tcW w:w="0" w:type="auto"/>
            <w:hideMark/>
          </w:tcPr>
          <w:p w14:paraId="01FAFC73"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14B372B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43448D0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7DE89643" w14:textId="77777777" w:rsidTr="00531357">
        <w:tc>
          <w:tcPr>
            <w:tcW w:w="0" w:type="auto"/>
            <w:hideMark/>
          </w:tcPr>
          <w:p w14:paraId="24032D0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28E42A2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54312F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0EA7E6A0" w14:textId="77777777" w:rsidTr="00531357">
        <w:tc>
          <w:tcPr>
            <w:tcW w:w="0" w:type="auto"/>
            <w:hideMark/>
          </w:tcPr>
          <w:p w14:paraId="5ED993C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5C073AD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1C694C7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AF586E" w14:textId="77777777" w:rsidTr="00531357">
        <w:tc>
          <w:tcPr>
            <w:tcW w:w="0" w:type="auto"/>
            <w:hideMark/>
          </w:tcPr>
          <w:p w14:paraId="5A4736B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90B7D0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48C827E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5348EFC" w14:textId="77777777" w:rsidTr="00531357">
        <w:tc>
          <w:tcPr>
            <w:tcW w:w="0" w:type="auto"/>
            <w:hideMark/>
          </w:tcPr>
          <w:p w14:paraId="7EE03E7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7BC83DA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4BF2305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69555334" w14:textId="77777777" w:rsidTr="00531357">
        <w:tc>
          <w:tcPr>
            <w:tcW w:w="0" w:type="auto"/>
            <w:hideMark/>
          </w:tcPr>
          <w:p w14:paraId="6C5E212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722BAE0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10C179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0965F29F" w14:textId="77777777" w:rsidR="00531357" w:rsidRPr="003663D5" w:rsidRDefault="00531357" w:rsidP="00F56347">
      <w:pPr>
        <w:rPr>
          <w:rFonts w:asciiTheme="minorHAnsi" w:hAnsiTheme="minorHAnsi" w:cstheme="minorHAnsi"/>
          <w:lang w:val="en-US"/>
        </w:rPr>
      </w:pPr>
    </w:p>
    <w:p w14:paraId="2719737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6703EF5" w14:textId="77777777" w:rsidR="00136D93" w:rsidRPr="003663D5" w:rsidRDefault="00136D93" w:rsidP="00F56347">
      <w:pPr>
        <w:rPr>
          <w:rFonts w:asciiTheme="minorHAnsi" w:hAnsiTheme="minorHAnsi" w:cstheme="minorHAnsi"/>
          <w:lang w:val="en-US"/>
        </w:rPr>
      </w:pPr>
    </w:p>
    <w:p w14:paraId="6B2BE77C"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8574559"/>
      <w:r w:rsidRPr="003663D5">
        <w:rPr>
          <w:rFonts w:asciiTheme="minorHAnsi" w:hAnsiTheme="minorHAnsi" w:cstheme="minorHAnsi"/>
          <w:bCs/>
          <w:lang w:val="en-US"/>
        </w:rPr>
        <w:t>The "Red Line" System and Street Identifiers</w:t>
      </w:r>
      <w:bookmarkEnd w:id="27"/>
      <w:bookmarkEnd w:id="28"/>
      <w:bookmarkEnd w:id="29"/>
    </w:p>
    <w:p w14:paraId="0E5C7FE1"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0DA289B9"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2F8A2D6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2FCFF9E"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1EE72E83"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996143">
        <w:rPr>
          <w:noProof/>
        </w:rPr>
        <w:t>4</w:t>
      </w:r>
      <w:r w:rsidRPr="00024550">
        <w:fldChar w:fldCharType="end"/>
      </w:r>
      <w:r w:rsidRPr="00024550">
        <w:t xml:space="preserve"> - Parking map available on www.pcs.am website</w:t>
      </w:r>
    </w:p>
    <w:p w14:paraId="25F01076"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8574560"/>
      <w:r w:rsidRPr="003663D5">
        <w:rPr>
          <w:rFonts w:asciiTheme="minorHAnsi" w:hAnsiTheme="minorHAnsi" w:cstheme="minorHAnsi"/>
          <w:bCs/>
          <w:lang w:val="en-US"/>
        </w:rPr>
        <w:t>Grace Periods and Operational Hours</w:t>
      </w:r>
      <w:bookmarkEnd w:id="30"/>
      <w:bookmarkEnd w:id="31"/>
      <w:bookmarkEnd w:id="32"/>
    </w:p>
    <w:p w14:paraId="05B4538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1F59259"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4FC4987"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8574561"/>
      <w:bookmarkEnd w:id="33"/>
      <w:bookmarkEnd w:id="34"/>
      <w:r w:rsidRPr="003663D5">
        <w:rPr>
          <w:rFonts w:asciiTheme="minorHAnsi" w:hAnsiTheme="minorHAnsi" w:cstheme="minorHAnsi"/>
          <w:bCs/>
          <w:lang w:val="en-US"/>
        </w:rPr>
        <w:t>The Role of the ANPR Cameras</w:t>
      </w:r>
      <w:bookmarkEnd w:id="35"/>
      <w:bookmarkEnd w:id="36"/>
      <w:bookmarkEnd w:id="37"/>
    </w:p>
    <w:p w14:paraId="0D9DC126" w14:textId="77777777"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78078114" w14:textId="77777777" w:rsidR="00136D93" w:rsidRPr="00024550" w:rsidRDefault="00136D93" w:rsidP="00F56347">
      <w:pPr>
        <w:rPr>
          <w:rFonts w:asciiTheme="minorHAnsi" w:hAnsiTheme="minorHAnsi" w:cstheme="minorHAnsi"/>
          <w:lang w:val="en-US"/>
        </w:rPr>
      </w:pPr>
    </w:p>
    <w:p w14:paraId="52EFD7E6"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8574562"/>
      <w:r w:rsidRPr="003663D5">
        <w:rPr>
          <w:rFonts w:asciiTheme="minorHAnsi" w:hAnsiTheme="minorHAnsi" w:cstheme="minorHAnsi"/>
          <w:bCs/>
          <w:lang w:val="en-US"/>
        </w:rPr>
        <w:lastRenderedPageBreak/>
        <w:t>Fine Process</w:t>
      </w:r>
      <w:bookmarkEnd w:id="38"/>
      <w:bookmarkEnd w:id="39"/>
      <w:bookmarkEnd w:id="40"/>
    </w:p>
    <w:p w14:paraId="563A614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18B3C38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4360015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5520E390" w14:textId="77777777" w:rsidR="00136D93" w:rsidRPr="003663D5" w:rsidRDefault="00136D93" w:rsidP="00F56347">
      <w:pPr>
        <w:rPr>
          <w:rFonts w:asciiTheme="minorHAnsi" w:hAnsiTheme="minorHAnsi" w:cstheme="minorHAnsi"/>
          <w:lang w:val="en-US"/>
        </w:rPr>
      </w:pPr>
    </w:p>
    <w:p w14:paraId="69C6ED8B"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8574563"/>
      <w:r w:rsidRPr="003663D5">
        <w:rPr>
          <w:rFonts w:asciiTheme="minorHAnsi" w:hAnsiTheme="minorHAnsi" w:cstheme="minorHAnsi"/>
          <w:bCs/>
          <w:lang w:val="en-US"/>
        </w:rPr>
        <w:t>The Digital Payment Ecosystem and Financial Integration</w:t>
      </w:r>
      <w:bookmarkEnd w:id="41"/>
      <w:bookmarkEnd w:id="42"/>
      <w:bookmarkEnd w:id="43"/>
    </w:p>
    <w:p w14:paraId="0F93CC5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3413974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6E9E441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48A64DDD"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2F0603B5"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14C90A3A"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7F9A13E1"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54F9A383" w14:textId="77777777"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0802AD56"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69C0806D" w14:textId="77777777" w:rsidR="00531357" w:rsidRDefault="00531357" w:rsidP="00327817">
      <w:pPr>
        <w:rPr>
          <w:rFonts w:asciiTheme="minorHAnsi" w:hAnsiTheme="minorHAnsi" w:cstheme="minorHAnsi"/>
          <w:lang w:val="en-US"/>
        </w:rPr>
      </w:pPr>
    </w:p>
    <w:p w14:paraId="190BBAAE" w14:textId="77777777" w:rsidR="00310D29" w:rsidRPr="003663D5" w:rsidRDefault="00310D29" w:rsidP="00327817">
      <w:pPr>
        <w:rPr>
          <w:rFonts w:asciiTheme="minorHAnsi" w:hAnsiTheme="minorHAnsi" w:cstheme="minorHAnsi"/>
          <w:lang w:val="en-US"/>
        </w:rPr>
      </w:pPr>
    </w:p>
    <w:p w14:paraId="720559F5"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8574564"/>
      <w:r w:rsidRPr="003663D5">
        <w:rPr>
          <w:rFonts w:asciiTheme="minorHAnsi" w:hAnsiTheme="minorHAnsi" w:cstheme="minorHAnsi"/>
        </w:rPr>
        <w:lastRenderedPageBreak/>
        <w:t>Parking Surveys</w:t>
      </w:r>
      <w:bookmarkEnd w:id="44"/>
      <w:bookmarkEnd w:id="45"/>
      <w:r w:rsidRPr="003663D5">
        <w:rPr>
          <w:rFonts w:asciiTheme="minorHAnsi" w:hAnsiTheme="minorHAnsi" w:cstheme="minorHAnsi"/>
        </w:rPr>
        <w:t xml:space="preserve"> </w:t>
      </w:r>
    </w:p>
    <w:p w14:paraId="52590769"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38574565"/>
      <w:bookmarkStart w:id="48" w:name="_Toc223348161"/>
      <w:r w:rsidRPr="003663D5">
        <w:rPr>
          <w:rFonts w:asciiTheme="minorHAnsi" w:hAnsiTheme="minorHAnsi" w:cstheme="minorHAnsi"/>
          <w:bCs/>
          <w:lang w:val="en-US"/>
        </w:rPr>
        <w:t>Evolution of the Survey Methodology</w:t>
      </w:r>
      <w:bookmarkEnd w:id="46"/>
      <w:bookmarkEnd w:id="47"/>
    </w:p>
    <w:p w14:paraId="3C7E2747"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4EB5AA5B"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2A553D8D" w14:textId="77777777" w:rsidR="00BD0773" w:rsidRPr="003663D5" w:rsidRDefault="00BD0773" w:rsidP="00141D96">
      <w:pPr>
        <w:rPr>
          <w:rFonts w:asciiTheme="minorHAnsi" w:hAnsiTheme="minorHAnsi" w:cstheme="minorHAnsi"/>
          <w:lang w:val="en-US"/>
        </w:rPr>
      </w:pPr>
    </w:p>
    <w:p w14:paraId="2327118E"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8574566"/>
      <w:r w:rsidRPr="003663D5">
        <w:rPr>
          <w:rFonts w:asciiTheme="minorHAnsi" w:hAnsiTheme="minorHAnsi" w:cstheme="minorHAnsi"/>
          <w:bCs/>
          <w:lang w:val="en-US"/>
        </w:rPr>
        <w:t>Desk-Based Parking Supply Inventory</w:t>
      </w:r>
      <w:bookmarkEnd w:id="49"/>
      <w:bookmarkEnd w:id="50"/>
    </w:p>
    <w:p w14:paraId="2CD94B6E"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272F8272"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64AC0DD4"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379B639F"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5F4989ED"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233D27A9"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The parking assessment for Yerevan was based on a desk-based parking supply inventory covering the bus priority corridors with a 100-metre influence area. Across Corridors 1 and 2 the survey identified 14,557 parking spaces, including 6,095 on-street spaces on the corridors themselves, 1,730 on-street spaces on adjacent cross-streets, and 6,732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C273AB5"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08043A6D" w14:textId="77777777" w:rsidR="00E9730B"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may provide a basis for mitigation, meaning that the task is not simply to count removed spaces, but to understand how demand can be redistributed and better managed within the wider corridor area. This is the main analytical value of the survey.</w:t>
      </w:r>
    </w:p>
    <w:p w14:paraId="25422710" w14:textId="77777777" w:rsidR="00310D29" w:rsidRDefault="00310D29" w:rsidP="00E9730B">
      <w:pPr>
        <w:rPr>
          <w:rFonts w:asciiTheme="minorHAnsi" w:hAnsiTheme="minorHAnsi" w:cstheme="minorHAnsi"/>
          <w:lang w:val="en-US"/>
        </w:rPr>
      </w:pPr>
    </w:p>
    <w:p w14:paraId="75E164E1" w14:textId="77777777" w:rsidR="00310D29" w:rsidRPr="003663D5" w:rsidRDefault="00310D29" w:rsidP="00E9730B">
      <w:pPr>
        <w:rPr>
          <w:rFonts w:asciiTheme="minorHAnsi" w:hAnsiTheme="minorHAnsi" w:cstheme="minorHAnsi"/>
          <w:lang w:val="en-US"/>
        </w:rPr>
      </w:pPr>
    </w:p>
    <w:p w14:paraId="62E8044C" w14:textId="77777777" w:rsidR="00136D93" w:rsidRPr="003663D5" w:rsidRDefault="003663D5">
      <w:pPr>
        <w:pStyle w:val="Heading2"/>
        <w:numPr>
          <w:ilvl w:val="1"/>
          <w:numId w:val="30"/>
        </w:numPr>
        <w:rPr>
          <w:rFonts w:asciiTheme="minorHAnsi" w:hAnsiTheme="minorHAnsi" w:cstheme="minorHAnsi"/>
          <w:bCs/>
          <w:lang w:val="en-US"/>
        </w:rPr>
      </w:pPr>
      <w:bookmarkStart w:id="51" w:name="_Toc238574567"/>
      <w:bookmarkEnd w:id="48"/>
      <w:r>
        <w:lastRenderedPageBreak/>
        <w:t>Field Occupancy Survey</w:t>
      </w:r>
      <w:bookmarkEnd w:id="51"/>
    </w:p>
    <w:p w14:paraId="79F9BB7C"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4497"/>
        <w:gridCol w:w="4344"/>
      </w:tblGrid>
      <w:tr w:rsidR="00315BB3" w:rsidRPr="003663D5" w14:paraId="53A70DE6" w14:textId="77777777" w:rsidTr="00531357">
        <w:tc>
          <w:tcPr>
            <w:tcW w:w="0" w:type="auto"/>
            <w:hideMark/>
          </w:tcPr>
          <w:p w14:paraId="7C9A891E"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Metric</w:t>
            </w:r>
          </w:p>
        </w:tc>
        <w:tc>
          <w:tcPr>
            <w:tcW w:w="0" w:type="auto"/>
            <w:hideMark/>
          </w:tcPr>
          <w:p w14:paraId="4F8B348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2A6A861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78CDF190" w14:textId="77777777" w:rsidTr="00531357">
        <w:tc>
          <w:tcPr>
            <w:tcW w:w="0" w:type="auto"/>
            <w:hideMark/>
          </w:tcPr>
          <w:p w14:paraId="4ACD1F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3A4AB1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5E8393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6C40CC96" w14:textId="77777777" w:rsidTr="00531357">
        <w:tc>
          <w:tcPr>
            <w:tcW w:w="0" w:type="auto"/>
            <w:hideMark/>
          </w:tcPr>
          <w:p w14:paraId="0FB909B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48B57F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75F5A8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5AA655EF" w14:textId="77777777" w:rsidTr="00531357">
        <w:tc>
          <w:tcPr>
            <w:tcW w:w="0" w:type="auto"/>
            <w:hideMark/>
          </w:tcPr>
          <w:p w14:paraId="0CF5906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43B1874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0C9F69B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68867A9E" w14:textId="77777777" w:rsidTr="00531357">
        <w:tc>
          <w:tcPr>
            <w:tcW w:w="0" w:type="auto"/>
            <w:hideMark/>
          </w:tcPr>
          <w:p w14:paraId="3A3B993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1B7213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0250959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0A1B0048"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8E67E75" w14:textId="77777777"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208 survey zones,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4D8E201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607257DD" w14:textId="77777777" w:rsidR="00136D93" w:rsidRPr="003663D5" w:rsidRDefault="00136D93" w:rsidP="00F56347">
      <w:pPr>
        <w:rPr>
          <w:rFonts w:asciiTheme="minorHAnsi" w:hAnsiTheme="minorHAnsi" w:cstheme="minorHAnsi"/>
          <w:lang w:val="en-US"/>
        </w:rPr>
      </w:pPr>
    </w:p>
    <w:p w14:paraId="1DA1B1FF"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8574568"/>
      <w:r w:rsidRPr="003663D5">
        <w:rPr>
          <w:rFonts w:asciiTheme="minorHAnsi" w:hAnsiTheme="minorHAnsi" w:cstheme="minorHAnsi"/>
        </w:rPr>
        <w:t>Parking Impacts of the Conceptual Corridor Designs</w:t>
      </w:r>
      <w:bookmarkEnd w:id="52"/>
      <w:bookmarkEnd w:id="53"/>
    </w:p>
    <w:p w14:paraId="5F364F03"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8574569"/>
      <w:r w:rsidRPr="003663D5">
        <w:rPr>
          <w:rFonts w:asciiTheme="minorHAnsi" w:hAnsiTheme="minorHAnsi" w:cstheme="minorHAnsi"/>
          <w:bCs/>
        </w:rPr>
        <w:t>Overview of the Conceptual Design Approach</w:t>
      </w:r>
      <w:bookmarkEnd w:id="54"/>
      <w:bookmarkEnd w:id="55"/>
      <w:bookmarkEnd w:id="56"/>
    </w:p>
    <w:p w14:paraId="41821BF4"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37772EC4"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commentRangeStart w:id="57"/>
      <w:r w:rsidRPr="008B326E">
        <w:rPr>
          <w:rFonts w:asciiTheme="minorHAnsi" w:hAnsiTheme="minorHAnsi" w:cstheme="minorHAnsi"/>
          <w:sz w:val="22"/>
          <w:szCs w:val="22"/>
          <w:lang w:val="en-US" w:eastAsia="it-IT"/>
        </w:rPr>
        <w:t xml:space="preserve">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Between stations, however, the cross-section is less demanding and in most such sections there is room for parking </w:t>
      </w:r>
      <w:r w:rsidRPr="008B326E">
        <w:rPr>
          <w:rFonts w:asciiTheme="minorHAnsi" w:hAnsiTheme="minorHAnsi" w:cstheme="minorHAnsi"/>
          <w:sz w:val="22"/>
          <w:szCs w:val="22"/>
          <w:lang w:val="en-US" w:eastAsia="it-IT"/>
        </w:rPr>
        <w:lastRenderedPageBreak/>
        <w:t>to remain. That is why the design retains or re-establishes 1,220 spaces (20% of the on-corridor supply) rather than removing all of it.</w:t>
      </w:r>
      <w:commentRangeEnd w:id="57"/>
      <w:r w:rsidRPr="008B326E">
        <w:rPr>
          <w:rStyle w:val="CommentReference"/>
          <w:rFonts w:asciiTheme="minorHAnsi" w:hAnsiTheme="minorHAnsi" w:cstheme="minorHAnsi"/>
          <w:sz w:val="22"/>
          <w:szCs w:val="22"/>
          <w:lang w:val="en-US" w:eastAsia="it-IT"/>
        </w:rPr>
        <w:commentReference w:id="57"/>
      </w:r>
    </w:p>
    <w:p w14:paraId="7249E7D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18505716" w14:textId="77777777" w:rsidR="00136D93" w:rsidRPr="003663D5" w:rsidRDefault="00136D93">
      <w:pPr>
        <w:pStyle w:val="Heading2"/>
        <w:numPr>
          <w:ilvl w:val="1"/>
          <w:numId w:val="30"/>
        </w:numPr>
        <w:rPr>
          <w:rFonts w:asciiTheme="minorHAnsi" w:hAnsiTheme="minorHAnsi" w:cstheme="minorHAnsi"/>
          <w:bCs/>
        </w:rPr>
      </w:pPr>
      <w:bookmarkStart w:id="58" w:name="_Toc223350202"/>
      <w:bookmarkStart w:id="59" w:name="_Toc227015068"/>
      <w:bookmarkStart w:id="60" w:name="_Toc238574570"/>
      <w:r w:rsidRPr="003663D5">
        <w:rPr>
          <w:rFonts w:asciiTheme="minorHAnsi" w:hAnsiTheme="minorHAnsi" w:cstheme="minorHAnsi"/>
          <w:bCs/>
        </w:rPr>
        <w:t>Differentiated Impacts by Land Use Context</w:t>
      </w:r>
      <w:bookmarkEnd w:id="58"/>
      <w:bookmarkEnd w:id="59"/>
      <w:bookmarkEnd w:id="60"/>
    </w:p>
    <w:p w14:paraId="5D29A62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21D82B1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(35% at its busiest hour) and the highest share of parking standing off the carriageway (30.9%). </w:t>
      </w:r>
    </w:p>
    <w:p w14:paraId="7CF9F40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1C13DF94" w14:textId="77777777" w:rsidR="00BD0773" w:rsidRPr="004E1DA5" w:rsidRDefault="00146081" w:rsidP="0068064F">
      <w:pPr>
        <w:pStyle w:val="NormalWeb"/>
        <w:spacing w:before="0" w:beforeAutospacing="0" w:after="0" w:afterAutospacing="0"/>
        <w:jc w:val="both"/>
        <w:rPr>
          <w:rFonts w:asciiTheme="minorHAnsi" w:hAnsiTheme="minorHAnsi" w:cstheme="minorHAnsi"/>
          <w:sz w:val="22"/>
          <w:szCs w:val="22"/>
        </w:rPr>
      </w:pPr>
      <w:commentRangeStart w:id="61"/>
      <w:r w:rsidRPr="004E1DA5">
        <w:rPr>
          <w:rFonts w:asciiTheme="minorHAnsi" w:hAnsiTheme="minorHAnsi" w:cstheme="minorHAnsi"/>
          <w:sz w:val="22"/>
          <w:szCs w:val="22"/>
        </w:rPr>
        <w:t>The field survey confirms and quantifies these differences. The Kentron commercial core runs at 89% occupancy at its busiest hour, with 42 of its 53 zones over capacity at their own peak - occupancy counts every distinct vehicle that used a zone during the hour rather than how many stood in it at one moment, so a zone whose spaces turn over within the hour serves more vehicles than it has spaces - and is short-stay dominated (about 63% of vehicles stay one hour or less). The Malatia-Sebastia residential segment shows the lowest daytime pressure (35% at its busiest hour) but the strongest long-stay / overnight signature, consistent with residential storage rather than turnover. Turnover across the surveyed areas runs at 3.5 to 7.5  vehicles per space per day.</w:t>
      </w:r>
      <w:commentRangeEnd w:id="61"/>
      <w:r w:rsidRPr="004E1DA5">
        <w:rPr>
          <w:rStyle w:val="CommentReference"/>
          <w:rFonts w:asciiTheme="minorHAnsi" w:hAnsiTheme="minorHAnsi" w:cstheme="minorHAnsi"/>
          <w:sz w:val="22"/>
          <w:szCs w:val="22"/>
        </w:rPr>
        <w:commentReference w:id="61"/>
      </w:r>
    </w:p>
    <w:p w14:paraId="4174F03B" w14:textId="77777777" w:rsidR="00136D93" w:rsidRPr="003663D5" w:rsidRDefault="00136D93">
      <w:pPr>
        <w:pStyle w:val="Heading2"/>
        <w:numPr>
          <w:ilvl w:val="1"/>
          <w:numId w:val="30"/>
        </w:numPr>
        <w:rPr>
          <w:rFonts w:asciiTheme="minorHAnsi" w:hAnsiTheme="minorHAnsi" w:cstheme="minorHAnsi"/>
          <w:bCs/>
        </w:rPr>
      </w:pPr>
      <w:bookmarkStart w:id="62" w:name="_Toc223350203"/>
      <w:bookmarkStart w:id="63" w:name="_Toc227015069"/>
      <w:bookmarkStart w:id="64" w:name="_Toc238574571"/>
      <w:r w:rsidRPr="003663D5">
        <w:rPr>
          <w:rFonts w:asciiTheme="minorHAnsi" w:hAnsiTheme="minorHAnsi" w:cstheme="minorHAnsi"/>
          <w:bCs/>
        </w:rPr>
        <w:t>Impacts on Specific User Groups</w:t>
      </w:r>
      <w:bookmarkEnd w:id="62"/>
      <w:bookmarkEnd w:id="63"/>
      <w:bookmarkEnd w:id="64"/>
    </w:p>
    <w:p w14:paraId="3E30DB8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361B60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06924142" w14:textId="77777777" w:rsidR="00136D93" w:rsidRPr="003663D5" w:rsidRDefault="00136D93">
      <w:pPr>
        <w:pStyle w:val="Heading2"/>
        <w:numPr>
          <w:ilvl w:val="1"/>
          <w:numId w:val="30"/>
        </w:numPr>
        <w:rPr>
          <w:rFonts w:asciiTheme="minorHAnsi" w:hAnsiTheme="minorHAnsi" w:cstheme="minorHAnsi"/>
          <w:bCs/>
        </w:rPr>
      </w:pPr>
      <w:bookmarkStart w:id="65" w:name="_Toc223350204"/>
      <w:bookmarkStart w:id="66" w:name="_Toc227015070"/>
      <w:bookmarkStart w:id="67" w:name="_Toc238574572"/>
      <w:r w:rsidRPr="003663D5">
        <w:rPr>
          <w:rFonts w:asciiTheme="minorHAnsi" w:hAnsiTheme="minorHAnsi" w:cstheme="minorHAnsi"/>
          <w:bCs/>
        </w:rPr>
        <w:t>Alignment with Policy Framework</w:t>
      </w:r>
      <w:bookmarkEnd w:id="65"/>
      <w:bookmarkEnd w:id="66"/>
      <w:bookmarkEnd w:id="67"/>
    </w:p>
    <w:p w14:paraId="33DE325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w:t>
      </w:r>
      <w:r w:rsidRPr="003663D5">
        <w:rPr>
          <w:rFonts w:asciiTheme="minorHAnsi" w:hAnsiTheme="minorHAnsi" w:cstheme="minorHAnsi"/>
          <w:sz w:val="22"/>
          <w:szCs w:val="22"/>
        </w:rPr>
        <w:lastRenderedPageBreak/>
        <w:t>removal of some existing parking spaces on certain streets, and recommends that parking provision be withdrawn from streets along which strategic bus services operate.</w:t>
      </w:r>
    </w:p>
    <w:p w14:paraId="6E3E9B6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72DDCB03" w14:textId="77777777" w:rsidR="00136D93" w:rsidRPr="003663D5" w:rsidRDefault="00136D93" w:rsidP="0068064F">
      <w:pPr>
        <w:rPr>
          <w:rFonts w:asciiTheme="minorHAnsi" w:hAnsiTheme="minorHAnsi" w:cstheme="minorHAnsi"/>
        </w:rPr>
      </w:pPr>
    </w:p>
    <w:p w14:paraId="41C21C43" w14:textId="77777777" w:rsidR="00136D93" w:rsidRPr="003663D5" w:rsidRDefault="00136D93" w:rsidP="0068064F">
      <w:pPr>
        <w:rPr>
          <w:rFonts w:asciiTheme="minorHAnsi" w:hAnsiTheme="minorHAnsi" w:cstheme="minorHAnsi"/>
        </w:rPr>
      </w:pPr>
    </w:p>
    <w:p w14:paraId="4EC31F04" w14:textId="77777777" w:rsidR="00136D93" w:rsidRPr="003663D5" w:rsidRDefault="00136D93">
      <w:pPr>
        <w:pStyle w:val="Heading1"/>
        <w:numPr>
          <w:ilvl w:val="0"/>
          <w:numId w:val="30"/>
        </w:numPr>
        <w:rPr>
          <w:rFonts w:asciiTheme="minorHAnsi" w:hAnsiTheme="minorHAnsi" w:cstheme="minorHAnsi"/>
        </w:rPr>
      </w:pPr>
      <w:bookmarkStart w:id="68" w:name="_Toc227015071"/>
      <w:bookmarkStart w:id="69" w:name="_Toc238574573"/>
      <w:r w:rsidRPr="003663D5">
        <w:rPr>
          <w:rFonts w:asciiTheme="minorHAnsi" w:hAnsiTheme="minorHAnsi" w:cstheme="minorHAnsi"/>
        </w:rPr>
        <w:t>Displacement and Mitigation Assessment</w:t>
      </w:r>
      <w:bookmarkEnd w:id="68"/>
      <w:bookmarkEnd w:id="69"/>
    </w:p>
    <w:p w14:paraId="2E89ACC7" w14:textId="77777777" w:rsidR="00136D93" w:rsidRPr="003663D5" w:rsidRDefault="001D0F05">
      <w:pPr>
        <w:pStyle w:val="Heading2"/>
        <w:numPr>
          <w:ilvl w:val="1"/>
          <w:numId w:val="30"/>
        </w:numPr>
        <w:rPr>
          <w:rFonts w:asciiTheme="minorHAnsi" w:hAnsiTheme="minorHAnsi" w:cstheme="minorHAnsi"/>
          <w:bCs/>
        </w:rPr>
      </w:pPr>
      <w:bookmarkStart w:id="70" w:name="_Toc223350210"/>
      <w:bookmarkStart w:id="71" w:name="_Toc227015072"/>
      <w:bookmarkStart w:id="72" w:name="_Toc238574574"/>
      <w:r w:rsidRPr="003663D5">
        <w:rPr>
          <w:rFonts w:asciiTheme="minorHAnsi" w:hAnsiTheme="minorHAnsi" w:cstheme="minorHAnsi"/>
          <w:bCs/>
        </w:rPr>
        <w:t>Primary mitigation – the corridor itself</w:t>
      </w:r>
      <w:bookmarkEnd w:id="70"/>
      <w:bookmarkEnd w:id="71"/>
      <w:bookmarkEnd w:id="72"/>
    </w:p>
    <w:p w14:paraId="72B61D5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4F9084A5"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63D9976"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343536CF"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78846F40" w14:textId="77777777" w:rsidR="00136D93" w:rsidRPr="003663D5" w:rsidRDefault="00136D93">
      <w:pPr>
        <w:pStyle w:val="Heading2"/>
        <w:numPr>
          <w:ilvl w:val="1"/>
          <w:numId w:val="30"/>
        </w:numPr>
        <w:rPr>
          <w:rFonts w:asciiTheme="minorHAnsi" w:hAnsiTheme="minorHAnsi" w:cstheme="minorHAnsi"/>
          <w:bCs/>
        </w:rPr>
      </w:pPr>
      <w:bookmarkStart w:id="73" w:name="_Toc223350211"/>
      <w:bookmarkStart w:id="74" w:name="_Toc227015073"/>
      <w:bookmarkStart w:id="75" w:name="_Toc238574575"/>
      <w:r w:rsidRPr="003663D5">
        <w:rPr>
          <w:rFonts w:asciiTheme="minorHAnsi" w:hAnsiTheme="minorHAnsi" w:cstheme="minorHAnsi"/>
          <w:bCs/>
        </w:rPr>
        <w:t>Assessment of Displacement Potential by Corridor Zone</w:t>
      </w:r>
      <w:bookmarkEnd w:id="73"/>
      <w:bookmarkEnd w:id="74"/>
      <w:bookmarkEnd w:id="75"/>
    </w:p>
    <w:p w14:paraId="0BACD21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0004FFF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5ADD973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01FF71C1" w14:textId="77777777" w:rsidR="00136D93" w:rsidRPr="004E1DA5" w:rsidRDefault="00136D93" w:rsidP="0068064F">
      <w:pPr>
        <w:pStyle w:val="NormalWeb"/>
        <w:spacing w:before="0" w:beforeAutospacing="0" w:after="0" w:afterAutospacing="0"/>
        <w:jc w:val="both"/>
        <w:rPr>
          <w:rFonts w:asciiTheme="minorHAnsi" w:hAnsiTheme="minorHAnsi" w:cstheme="minorHAnsi"/>
          <w:sz w:val="22"/>
          <w:szCs w:val="22"/>
          <w:lang w:val="ka-GE"/>
        </w:rPr>
      </w:pPr>
      <w:r w:rsidRPr="003663D5">
        <w:rPr>
          <w:rFonts w:asciiTheme="minorHAnsi" w:hAnsiTheme="minorHAnsi" w:cstheme="minorHAnsi"/>
          <w:sz w:val="22"/>
          <w:szCs w:val="22"/>
        </w:rPr>
        <w:t xml:space="preserve">Lower-sensitivity zones include the outer sections of </w:t>
      </w:r>
      <w:r w:rsidR="001228BF">
        <w:rPr>
          <w:rFonts w:asciiTheme="minorHAnsi" w:hAnsiTheme="minorHAnsi" w:cstheme="minorHAnsi"/>
          <w:sz w:val="22"/>
          <w:szCs w:val="22"/>
        </w:rPr>
        <w:t xml:space="preserve">both </w:t>
      </w:r>
      <w:r w:rsidRPr="003663D5">
        <w:rPr>
          <w:rFonts w:asciiTheme="minorHAnsi" w:hAnsiTheme="minorHAnsi" w:cstheme="minorHAnsi"/>
          <w:sz w:val="22"/>
          <w:szCs w:val="22"/>
        </w:rPr>
        <w:t>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3FBBA6BF" w14:textId="77777777" w:rsidR="00B2256C" w:rsidRPr="005E070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color w:val="C00000"/>
          <w:sz w:val="22"/>
          <w:szCs w:val="22"/>
        </w:rPr>
        <w:t xml:space="preserve"> </w:t>
      </w:r>
      <w:r w:rsidRPr="005E0705">
        <w:rPr>
          <w:rFonts w:asciiTheme="minorHAnsi" w:hAnsiTheme="minorHAnsi" w:cstheme="minorHAnsi"/>
          <w:sz w:val="22"/>
          <w:szCs w:val="22"/>
        </w:rPr>
        <w:t xml:space="preserve">The survey tests these a-priori labels against behaviour. Across the surveyed areas the design removes 1,886 spaces, in which 1,123 distinct vehicles were counted at each area's busiest hour, so measured displacement falls well below the supply removed. Beneath that aggregate the areas differ. </w:t>
      </w:r>
      <w:r w:rsidRPr="005E0705">
        <w:rPr>
          <w:rFonts w:asciiTheme="minorHAnsi" w:hAnsiTheme="minorHAnsi" w:cstheme="minorHAnsi"/>
          <w:sz w:val="22"/>
          <w:szCs w:val="22"/>
        </w:rPr>
        <w:lastRenderedPageBreak/>
        <w:t>Kentron is confirmed high-sensitivity, at 89% occupancy at its busiest hour with 42 of its 53 zones over capacity. Komitas, previously medium, behaves as high-sensitivity and is reclassified accordingly throughout this report: it reaches 83% at its busiest hour with 34 of its 53 zones over capacity</w:t>
      </w:r>
      <w:r w:rsidR="005E0705" w:rsidRPr="005E0705">
        <w:rPr>
          <w:rFonts w:asciiTheme="minorHAnsi" w:hAnsiTheme="minorHAnsi" w:cstheme="minorHAnsi"/>
          <w:sz w:val="22"/>
          <w:szCs w:val="22"/>
        </w:rPr>
        <w:t xml:space="preserve">. </w:t>
      </w:r>
      <w:r w:rsidRPr="005E0705">
        <w:rPr>
          <w:rFonts w:asciiTheme="minorHAnsi" w:hAnsiTheme="minorHAnsi" w:cstheme="minorHAnsi"/>
          <w:sz w:val="22"/>
          <w:szCs w:val="22"/>
        </w:rPr>
        <w:t>Shiraz/Hasratyan and Malatia-Sebastia behave as genuinely lower-sensitivity, at 42% and 35% at their busiest hours. Gai Avenue at 99% it is the fullest of the six.</w:t>
      </w:r>
    </w:p>
    <w:p w14:paraId="1CF8B89F"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CCF5DF8" w14:textId="77777777" w:rsidR="00136D93" w:rsidRPr="003663D5" w:rsidRDefault="00136D93">
      <w:pPr>
        <w:pStyle w:val="Heading2"/>
        <w:numPr>
          <w:ilvl w:val="1"/>
          <w:numId w:val="30"/>
        </w:numPr>
        <w:rPr>
          <w:rFonts w:asciiTheme="minorHAnsi" w:hAnsiTheme="minorHAnsi" w:cstheme="minorHAnsi"/>
          <w:bCs/>
        </w:rPr>
      </w:pPr>
      <w:bookmarkStart w:id="76" w:name="_Toc223350213"/>
      <w:bookmarkStart w:id="77" w:name="_Toc227015074"/>
      <w:bookmarkStart w:id="78" w:name="_Toc238574576"/>
      <w:r w:rsidRPr="003663D5">
        <w:rPr>
          <w:rFonts w:asciiTheme="minorHAnsi" w:hAnsiTheme="minorHAnsi" w:cstheme="minorHAnsi"/>
          <w:bCs/>
        </w:rPr>
        <w:t>International Best Practices for Displacement Mitigation</w:t>
      </w:r>
      <w:bookmarkEnd w:id="76"/>
      <w:bookmarkEnd w:id="77"/>
      <w:bookmarkEnd w:id="78"/>
    </w:p>
    <w:p w14:paraId="0A549B0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6ACC54A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3BD76C5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52644D4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CF65AF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20B8C7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5018A4FE"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5C7E9676" w14:textId="77777777" w:rsidR="00136D93" w:rsidRPr="003663D5" w:rsidRDefault="00136D93">
      <w:pPr>
        <w:pStyle w:val="Heading2"/>
        <w:numPr>
          <w:ilvl w:val="1"/>
          <w:numId w:val="30"/>
        </w:numPr>
        <w:rPr>
          <w:rFonts w:asciiTheme="minorHAnsi" w:hAnsiTheme="minorHAnsi" w:cstheme="minorHAnsi"/>
          <w:bCs/>
        </w:rPr>
      </w:pPr>
      <w:bookmarkStart w:id="79" w:name="_Toc223350214"/>
      <w:bookmarkStart w:id="80" w:name="_Toc227015075"/>
      <w:bookmarkStart w:id="81" w:name="_Toc238574577"/>
      <w:r w:rsidRPr="003663D5">
        <w:rPr>
          <w:rFonts w:asciiTheme="minorHAnsi" w:hAnsiTheme="minorHAnsi" w:cstheme="minorHAnsi"/>
          <w:bCs/>
        </w:rPr>
        <w:lastRenderedPageBreak/>
        <w:t>Yerevan-Specific Mitigation Framework</w:t>
      </w:r>
      <w:bookmarkEnd w:id="79"/>
      <w:bookmarkEnd w:id="80"/>
      <w:bookmarkEnd w:id="81"/>
    </w:p>
    <w:p w14:paraId="7F5F262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0048691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74F52C3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7CAE1A0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3E29D49D"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5CE62ED" w14:textId="77777777" w:rsidR="00136D93" w:rsidRPr="003663D5" w:rsidRDefault="00136D93">
      <w:pPr>
        <w:pStyle w:val="Heading2"/>
        <w:numPr>
          <w:ilvl w:val="1"/>
          <w:numId w:val="30"/>
        </w:numPr>
        <w:rPr>
          <w:rFonts w:asciiTheme="minorHAnsi" w:hAnsiTheme="minorHAnsi" w:cstheme="minorHAnsi"/>
          <w:bCs/>
        </w:rPr>
      </w:pPr>
      <w:bookmarkStart w:id="82" w:name="_Toc223350215"/>
      <w:bookmarkStart w:id="83" w:name="_Toc227015076"/>
      <w:bookmarkStart w:id="84" w:name="_Toc238574578"/>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2"/>
      <w:bookmarkEnd w:id="83"/>
      <w:bookmarkEnd w:id="84"/>
    </w:p>
    <w:p w14:paraId="39B5FA69"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15545F98"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60E40EB4"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814E9FB"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45610CD0" w14:textId="77777777"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37355E1B" w14:textId="77777777" w:rsidR="003663D5" w:rsidRPr="003663D5" w:rsidRDefault="003663D5">
      <w:pPr>
        <w:rPr>
          <w:rFonts w:asciiTheme="minorHAnsi" w:hAnsiTheme="minorHAnsi" w:cstheme="minorHAnsi"/>
          <w:lang w:eastAsia="en-US"/>
        </w:rPr>
      </w:pPr>
    </w:p>
    <w:p w14:paraId="156803C8"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5265DE8E"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occupied by the same vehicles for eight or more hours. This is linked to the principle that parking should not operate at full saturation and that some availability should always remain in the system. </w:t>
      </w:r>
    </w:p>
    <w:p w14:paraId="2917D1B1" w14:textId="77777777" w:rsidR="00561BC9" w:rsidRPr="003663D5" w:rsidRDefault="00561BC9" w:rsidP="00561BC9">
      <w:pPr>
        <w:spacing w:after="0"/>
        <w:rPr>
          <w:rFonts w:asciiTheme="minorHAnsi" w:hAnsiTheme="minorHAnsi" w:cstheme="minorHAnsi"/>
          <w:lang w:eastAsia="en-US"/>
        </w:rPr>
      </w:pPr>
    </w:p>
    <w:p w14:paraId="11D4408E"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6BD457B" w14:textId="77777777"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lastRenderedPageBreak/>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761F3481" w14:textId="77777777" w:rsidR="00561BC9" w:rsidRPr="003663D5" w:rsidRDefault="00561BC9" w:rsidP="00561BC9">
      <w:pPr>
        <w:spacing w:after="0"/>
        <w:jc w:val="left"/>
        <w:rPr>
          <w:rFonts w:asciiTheme="minorHAnsi" w:hAnsiTheme="minorHAnsi" w:cstheme="minorHAnsi"/>
          <w:lang w:eastAsia="en-US"/>
        </w:rPr>
      </w:pPr>
    </w:p>
    <w:p w14:paraId="262E3B3E"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6A36F19"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6E9E70D" w14:textId="77777777" w:rsidR="00C371FC" w:rsidRPr="003663D5" w:rsidRDefault="00C371FC" w:rsidP="00C371FC">
      <w:pPr>
        <w:spacing w:after="0"/>
        <w:rPr>
          <w:rFonts w:asciiTheme="minorHAnsi" w:hAnsiTheme="minorHAnsi" w:cstheme="minorHAnsi"/>
        </w:rPr>
      </w:pPr>
    </w:p>
    <w:p w14:paraId="6651B6CF" w14:textId="77777777"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67DF2247" w14:textId="77777777" w:rsidR="003663D5" w:rsidRPr="003663D5" w:rsidRDefault="003663D5" w:rsidP="00C371FC">
      <w:pPr>
        <w:spacing w:after="0"/>
        <w:rPr>
          <w:rFonts w:asciiTheme="minorHAnsi" w:hAnsiTheme="minorHAnsi" w:cstheme="minorHAnsi"/>
          <w:lang w:eastAsia="en-US"/>
        </w:rPr>
      </w:pPr>
    </w:p>
    <w:p w14:paraId="7632DA07" w14:textId="77777777"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17E32F63" w14:textId="77777777" w:rsidR="00C371FC" w:rsidRPr="003663D5" w:rsidRDefault="00C371FC" w:rsidP="00C371FC">
      <w:pPr>
        <w:spacing w:after="0"/>
        <w:rPr>
          <w:rFonts w:asciiTheme="minorHAnsi" w:hAnsiTheme="minorHAnsi" w:cstheme="minorHAnsi"/>
          <w:lang w:eastAsia="en-US"/>
        </w:rPr>
      </w:pPr>
    </w:p>
    <w:p w14:paraId="019DB1B9"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19B7C7FF"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3A80478C" w14:textId="77777777"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86% of parking spaces on the corridors are unmarked, and 80% are unsigned. They are free, but they are not organised. Physical delineation is expected to influence driver behaviour directly: marked bays discourage the informal positioning that occurs on unmarked kerb, so structuring the existing supply should improve order even before any pricing intervention is introduced.</w:t>
      </w:r>
    </w:p>
    <w:p w14:paraId="664596E4"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16BAA6DC" w14:textId="77777777" w:rsidR="0096598F" w:rsidRPr="003663D5" w:rsidRDefault="0096598F" w:rsidP="0096598F">
      <w:pPr>
        <w:spacing w:after="0"/>
        <w:rPr>
          <w:rFonts w:asciiTheme="minorHAnsi" w:hAnsiTheme="minorHAnsi" w:cstheme="minorHAnsi"/>
          <w:b/>
          <w:bCs/>
        </w:rPr>
      </w:pPr>
    </w:p>
    <w:p w14:paraId="11A00D55"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442C2D53" w14:textId="77777777" w:rsidR="00126189" w:rsidRPr="00616599" w:rsidRDefault="00C94D6A" w:rsidP="0049397A">
      <w:pPr>
        <w:spacing w:after="100" w:afterAutospacing="1"/>
        <w:rPr>
          <w:rFonts w:asciiTheme="minorHAnsi" w:hAnsiTheme="minorHAnsi" w:cstheme="minorHAnsi"/>
          <w:lang w:eastAsia="en-US"/>
        </w:rPr>
      </w:pPr>
      <w:commentRangeStart w:id="85"/>
      <w:r>
        <w:rPr>
          <w:rFonts w:asciiTheme="minorHAnsi" w:hAnsiTheme="minorHAnsi" w:cstheme="minorHAnsi"/>
          <w:lang w:eastAsia="en-US"/>
        </w:rPr>
        <w:t>A</w:t>
      </w:r>
      <w:r w:rsidR="00126189" w:rsidRPr="0049397A">
        <w:rPr>
          <w:rFonts w:asciiTheme="minorHAnsi" w:hAnsiTheme="minorHAnsi" w:cstheme="minorHAnsi"/>
          <w:lang w:eastAsia="en-US"/>
        </w:rPr>
        <w:t xml:space="preserve">djusting the existing parking charges to the level at which the kerb actually clears. The </w:t>
      </w:r>
      <w:r w:rsidR="0049397A" w:rsidRPr="0049397A">
        <w:rPr>
          <w:rFonts w:asciiTheme="minorHAnsi" w:hAnsiTheme="minorHAnsi" w:cstheme="minorHAnsi"/>
          <w:lang w:eastAsia="en-US"/>
        </w:rPr>
        <w:t>commonly adopted occupancy</w:t>
      </w:r>
      <w:r w:rsidR="00126189" w:rsidRPr="001772D7">
        <w:rPr>
          <w:rFonts w:asciiTheme="minorHAnsi" w:hAnsiTheme="minorHAnsi" w:cstheme="minorHAnsi"/>
          <w:lang w:eastAsia="en-US"/>
        </w:rPr>
        <w:t xml:space="preserve"> target is 85%, at which roughly one space in seven is free and an arriving driver can find it without cruising. Measured occupancy is well above that on the kerbs that matter. Of the 203 zones with occupancy data, 69% are at or above the 85% target at their busiest hour and 116 serve more vehicles across their busiest hour than they have spaces. The pressure is concentrated rather than general: in Kentron, which lies entirely within Zone A, 42 of </w:t>
      </w:r>
      <w:r w:rsidR="00126189" w:rsidRPr="001772D7">
        <w:rPr>
          <w:rFonts w:asciiTheme="minorHAnsi" w:hAnsiTheme="minorHAnsi" w:cstheme="minorHAnsi"/>
          <w:lang w:eastAsia="en-US"/>
        </w:rPr>
        <w:lastRenderedPageBreak/>
        <w:t>53 zones exceed capacity and the area as a whole reaches 89% at 21:00, while Gai Avenue reaches 99%. A price that leaves the kerb that full is below the market-clearing price</w:t>
      </w:r>
      <w:r w:rsidR="0049397A" w:rsidRPr="0049397A">
        <w:rPr>
          <w:rFonts w:asciiTheme="minorHAnsi" w:hAnsiTheme="minorHAnsi" w:cstheme="minorHAnsi"/>
          <w:lang w:eastAsia="en-US"/>
        </w:rPr>
        <w:t>.</w:t>
      </w:r>
      <w:commentRangeEnd w:id="85"/>
      <w:r w:rsidRPr="00616599">
        <w:rPr>
          <w:rStyle w:val="CommentReference"/>
          <w:rFonts w:asciiTheme="minorHAnsi" w:hAnsiTheme="minorHAnsi" w:cstheme="minorHAnsi"/>
          <w:sz w:val="22"/>
          <w:szCs w:val="22"/>
          <w:lang w:eastAsia="en-US"/>
        </w:rPr>
        <w:commentReference w:id="85"/>
      </w:r>
    </w:p>
    <w:p w14:paraId="6DD3B2E0"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This is not a general tariff increase: in the outer areas, where occupancy at the busiest hour runs from 35% to 63%, the same rule implies no charge at all for the time being, and organising the free parking is the appropriate measure there instead.</w:t>
      </w:r>
    </w:p>
    <w:p w14:paraId="6D822087"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Public acceptance is easier to win where the money visibly returns to the streets that generate it. International practice calls this a parking benefit district: a defined share of the parking revenue raised in an area is spent on visible local improvements in that same area</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footway repair, lighting, crossings, planting</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reported publicly. The mechanism matters less than the visibility: it is repeatedly what turns residents from opponents of parking charges into supporters of them, because the charge stops reading as extraction and starts reading as a local service.</w:t>
      </w:r>
    </w:p>
    <w:p w14:paraId="3426BD46"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4D38055D"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79329FF1"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262ED49E" w14:textId="77777777"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6D9F72CF"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19045EFF" w14:textId="7777777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57BD1069" w14:textId="77777777" w:rsidR="00126189" w:rsidRPr="00616599" w:rsidRDefault="009F6F0C">
      <w:pPr>
        <w:spacing w:after="0"/>
        <w:rPr>
          <w:rFonts w:asciiTheme="minorHAnsi" w:hAnsiTheme="minorHAnsi" w:cstheme="minorHAnsi"/>
        </w:rPr>
      </w:pPr>
      <w:r w:rsidRPr="009F6F0C">
        <w:rPr>
          <w:rFonts w:asciiTheme="minorHAnsi" w:hAnsiTheme="minorHAnsi" w:cstheme="minorHAnsi"/>
        </w:rPr>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0B2B79B1" w14:textId="77777777" w:rsidR="0096598F" w:rsidRPr="003663D5" w:rsidRDefault="0096598F" w:rsidP="0096598F">
      <w:pPr>
        <w:spacing w:before="100" w:beforeAutospacing="1" w:after="100" w:afterAutospacing="1"/>
        <w:jc w:val="left"/>
        <w:rPr>
          <w:rFonts w:asciiTheme="minorHAnsi" w:hAnsiTheme="minorHAnsi" w:cstheme="minorHAnsi"/>
        </w:rPr>
      </w:pPr>
      <w:commentRangeStart w:id="86"/>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commentRangeEnd w:id="86"/>
      <w:r w:rsidRPr="003663D5">
        <w:rPr>
          <w:rStyle w:val="CommentReference"/>
          <w:rFonts w:asciiTheme="minorHAnsi" w:hAnsiTheme="minorHAnsi" w:cstheme="minorHAnsi"/>
          <w:sz w:val="22"/>
          <w:szCs w:val="22"/>
        </w:rPr>
        <w:commentReference w:id="86"/>
      </w:r>
    </w:p>
    <w:p w14:paraId="1DE84435"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 xml:space="preserve">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w:t>
      </w:r>
      <w:r w:rsidRPr="00E50E83">
        <w:rPr>
          <w:rFonts w:asciiTheme="minorHAnsi" w:hAnsiTheme="minorHAnsi" w:cstheme="minorHAnsi"/>
        </w:rPr>
        <w:lastRenderedPageBreak/>
        <w:t>intervention, and the arrangements set out above should be kept under review and refined in the light of experience as the corridors are delivered.</w:t>
      </w:r>
    </w:p>
    <w:p w14:paraId="728D74FA" w14:textId="77777777" w:rsidR="00136D93" w:rsidRPr="003663D5" w:rsidRDefault="00136D93">
      <w:pPr>
        <w:pStyle w:val="Heading2"/>
        <w:numPr>
          <w:ilvl w:val="1"/>
          <w:numId w:val="30"/>
        </w:numPr>
        <w:rPr>
          <w:rFonts w:asciiTheme="minorHAnsi" w:hAnsiTheme="minorHAnsi" w:cstheme="minorHAnsi"/>
          <w:bCs/>
        </w:rPr>
      </w:pPr>
      <w:bookmarkStart w:id="87" w:name="_Toc223350216"/>
      <w:bookmarkStart w:id="88" w:name="_Toc227015077"/>
      <w:bookmarkStart w:id="89" w:name="_Toc238574579"/>
      <w:r w:rsidRPr="003663D5">
        <w:rPr>
          <w:rFonts w:asciiTheme="minorHAnsi" w:hAnsiTheme="minorHAnsi" w:cstheme="minorHAnsi"/>
          <w:bCs/>
        </w:rPr>
        <w:t>Phasing and Implementation Considerations</w:t>
      </w:r>
      <w:bookmarkEnd w:id="87"/>
      <w:bookmarkEnd w:id="88"/>
      <w:bookmarkEnd w:id="89"/>
    </w:p>
    <w:p w14:paraId="37CD7ED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6188378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commentRangeStart w:id="90"/>
      <w:r w:rsidRPr="003663D5">
        <w:rPr>
          <w:rFonts w:asciiTheme="minorHAnsi" w:hAnsiTheme="minorHAnsi" w:cstheme="minorHAnsi"/>
          <w:sz w:val="22"/>
          <w:szCs w:val="22"/>
        </w:rPr>
        <w:t>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commentRangeEnd w:id="90"/>
      <w:r w:rsidRPr="003663D5">
        <w:rPr>
          <w:rStyle w:val="CommentReference"/>
          <w:rFonts w:asciiTheme="minorHAnsi" w:hAnsiTheme="minorHAnsi" w:cstheme="minorHAnsi"/>
          <w:sz w:val="22"/>
          <w:szCs w:val="22"/>
        </w:rPr>
        <w:commentReference w:id="90"/>
      </w:r>
    </w:p>
    <w:p w14:paraId="41C80B91"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sz w:val="22"/>
        </w:rPr>
        <w:t>This sequencing is a practical requirement rather than a counsel of perfection: removing kerb capacity before the management measures are in place would leave the displaced demand the survey measures without an organised alternative.</w:t>
      </w:r>
    </w:p>
    <w:p w14:paraId="3270905E" w14:textId="77777777" w:rsidR="00136D93" w:rsidRPr="003663D5" w:rsidRDefault="00136D93">
      <w:pPr>
        <w:pStyle w:val="Heading2"/>
        <w:numPr>
          <w:ilvl w:val="1"/>
          <w:numId w:val="30"/>
        </w:numPr>
        <w:rPr>
          <w:rFonts w:asciiTheme="minorHAnsi" w:hAnsiTheme="minorHAnsi" w:cstheme="minorHAnsi"/>
          <w:bCs/>
        </w:rPr>
      </w:pPr>
      <w:bookmarkStart w:id="91" w:name="_Toc223350217"/>
      <w:bookmarkStart w:id="92" w:name="_Toc227015078"/>
      <w:bookmarkStart w:id="93" w:name="_Toc238574580"/>
      <w:r w:rsidRPr="003663D5">
        <w:rPr>
          <w:rFonts w:asciiTheme="minorHAnsi" w:hAnsiTheme="minorHAnsi" w:cstheme="minorHAnsi"/>
          <w:bCs/>
        </w:rPr>
        <w:t>Limitations and Residual Risks</w:t>
      </w:r>
      <w:bookmarkEnd w:id="91"/>
      <w:bookmarkEnd w:id="92"/>
      <w:bookmarkEnd w:id="93"/>
    </w:p>
    <w:p w14:paraId="235F460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190F741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counting the total capacity of the nearby streets rather than the share of it actually free at the peak hour, because those streets were not themselves occupancy-surveyed. One residual risk is specific: Gai Avenue (Mega Mall) is the one area even best-case capacity can't cover.</w:t>
      </w:r>
    </w:p>
    <w:p w14:paraId="00E614AB" w14:textId="77777777" w:rsidR="00136D93" w:rsidRPr="003663D5" w:rsidRDefault="00136D93" w:rsidP="0068064F">
      <w:pPr>
        <w:rPr>
          <w:rFonts w:asciiTheme="minorHAnsi" w:hAnsiTheme="minorHAnsi" w:cstheme="minorHAnsi"/>
        </w:rPr>
      </w:pPr>
    </w:p>
    <w:p w14:paraId="15B383F8" w14:textId="77777777" w:rsidR="00136D93" w:rsidRPr="003663D5" w:rsidRDefault="00136D93">
      <w:pPr>
        <w:pStyle w:val="Heading1"/>
        <w:numPr>
          <w:ilvl w:val="0"/>
          <w:numId w:val="30"/>
        </w:numPr>
        <w:rPr>
          <w:rFonts w:asciiTheme="minorHAnsi" w:hAnsiTheme="minorHAnsi" w:cstheme="minorHAnsi"/>
        </w:rPr>
      </w:pPr>
      <w:bookmarkStart w:id="94" w:name="_Toc227015079"/>
      <w:bookmarkStart w:id="95" w:name="_Toc238574581"/>
      <w:r w:rsidRPr="003663D5">
        <w:rPr>
          <w:rFonts w:asciiTheme="minorHAnsi" w:hAnsiTheme="minorHAnsi" w:cstheme="minorHAnsi"/>
        </w:rPr>
        <w:t>Parking Management Recommendations</w:t>
      </w:r>
      <w:bookmarkEnd w:id="94"/>
      <w:bookmarkEnd w:id="95"/>
    </w:p>
    <w:p w14:paraId="22DA7C24" w14:textId="77777777" w:rsidR="00136D93" w:rsidRPr="003663D5" w:rsidRDefault="00136D93">
      <w:pPr>
        <w:pStyle w:val="Heading2"/>
        <w:numPr>
          <w:ilvl w:val="1"/>
          <w:numId w:val="30"/>
        </w:numPr>
        <w:rPr>
          <w:rFonts w:asciiTheme="minorHAnsi" w:hAnsiTheme="minorHAnsi" w:cstheme="minorHAnsi"/>
        </w:rPr>
      </w:pPr>
      <w:bookmarkStart w:id="96" w:name="_Toc227015080"/>
      <w:bookmarkStart w:id="97" w:name="_Toc238574582"/>
      <w:r w:rsidRPr="003663D5">
        <w:rPr>
          <w:rFonts w:asciiTheme="minorHAnsi" w:hAnsiTheme="minorHAnsi" w:cstheme="minorHAnsi"/>
        </w:rPr>
        <w:t>Rationale for Benchmarking in the Yerevan Context</w:t>
      </w:r>
      <w:bookmarkEnd w:id="96"/>
      <w:bookmarkEnd w:id="97"/>
    </w:p>
    <w:p w14:paraId="32D93527"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51D8E09D"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082DB527" w14:textId="77777777" w:rsidR="00BD0773" w:rsidRPr="003663D5" w:rsidRDefault="00BD0773">
      <w:pPr>
        <w:rPr>
          <w:rFonts w:asciiTheme="minorHAnsi" w:hAnsiTheme="minorHAnsi" w:cstheme="minorHAnsi"/>
        </w:rPr>
      </w:pPr>
    </w:p>
    <w:p w14:paraId="5C8B4753" w14:textId="77777777" w:rsidR="00136D93" w:rsidRPr="003663D5" w:rsidRDefault="00136D93">
      <w:pPr>
        <w:pStyle w:val="Heading2"/>
        <w:numPr>
          <w:ilvl w:val="1"/>
          <w:numId w:val="30"/>
        </w:numPr>
        <w:rPr>
          <w:rFonts w:asciiTheme="minorHAnsi" w:hAnsiTheme="minorHAnsi" w:cstheme="minorHAnsi"/>
        </w:rPr>
      </w:pPr>
      <w:bookmarkStart w:id="98" w:name="_Toc227015081"/>
      <w:bookmarkStart w:id="99" w:name="_Toc238574583"/>
      <w:r w:rsidRPr="003663D5">
        <w:rPr>
          <w:rFonts w:asciiTheme="minorHAnsi" w:hAnsiTheme="minorHAnsi" w:cstheme="minorHAnsi"/>
        </w:rPr>
        <w:lastRenderedPageBreak/>
        <w:t>Precedents and Yerevan Applicability</w:t>
      </w:r>
      <w:bookmarkEnd w:id="98"/>
      <w:bookmarkEnd w:id="99"/>
    </w:p>
    <w:p w14:paraId="663C10CB"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295D2D30"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769B646C"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42688935"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Duration-Based Fines: Cities such as Vilnius and Riga employ fines calculated per hour of overstaying. Yerevan's flat 5,000 AMD fine is </w:t>
      </w:r>
      <w:r w:rsidR="00B6013F" w:rsidRPr="003663D5">
        <w:rPr>
          <w:rFonts w:asciiTheme="minorHAnsi" w:hAnsiTheme="minorHAnsi" w:cstheme="minorHAnsi"/>
        </w:rPr>
        <w:t>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3F648767" w14:textId="77777777"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0EAB4965"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5C2B6C66" w14:textId="77777777" w:rsidR="00BD0773" w:rsidRPr="003663D5" w:rsidRDefault="00BD0773" w:rsidP="005412F1">
      <w:pPr>
        <w:pStyle w:val="ListParagraph"/>
        <w:ind w:left="360"/>
        <w:rPr>
          <w:rFonts w:asciiTheme="minorHAnsi" w:hAnsiTheme="minorHAnsi" w:cstheme="minorHAnsi"/>
        </w:rPr>
      </w:pPr>
    </w:p>
    <w:p w14:paraId="08EA748D" w14:textId="77777777" w:rsidR="00136D93" w:rsidRPr="003663D5" w:rsidRDefault="00136D93">
      <w:pPr>
        <w:pStyle w:val="Heading2"/>
        <w:numPr>
          <w:ilvl w:val="1"/>
          <w:numId w:val="30"/>
        </w:numPr>
        <w:rPr>
          <w:rFonts w:asciiTheme="minorHAnsi" w:hAnsiTheme="minorHAnsi" w:cstheme="minorHAnsi"/>
        </w:rPr>
      </w:pPr>
      <w:bookmarkStart w:id="100" w:name="_Toc227015082"/>
      <w:bookmarkStart w:id="101" w:name="_Toc238574584"/>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100"/>
      <w:r w:rsidR="00C37880" w:rsidRPr="003663D5">
        <w:rPr>
          <w:rFonts w:asciiTheme="minorHAnsi" w:hAnsiTheme="minorHAnsi" w:cstheme="minorHAnsi"/>
        </w:rPr>
        <w:t>s</w:t>
      </w:r>
      <w:bookmarkEnd w:id="101"/>
    </w:p>
    <w:p w14:paraId="2586037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140AA14" w14:textId="77777777"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charged one-per-household resident permits</w:t>
      </w:r>
      <w:r w:rsidRPr="004868D6">
        <w:rPr>
          <w:rFonts w:asciiTheme="minorHAnsi" w:hAnsiTheme="minorHAnsi" w:cstheme="minorHAnsi"/>
          <w:color w:val="C00000"/>
        </w:rPr>
        <w:t xml:space="preserve">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48C988AC" w14:textId="77777777"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768D0C4B" w14:textId="77777777"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1C1D82F9" w14:textId="77777777" w:rsidR="009C573C" w:rsidRPr="003663D5" w:rsidRDefault="009C573C">
      <w:pPr>
        <w:rPr>
          <w:rFonts w:asciiTheme="minorHAnsi" w:hAnsiTheme="minorHAnsi" w:cstheme="minorHAnsi"/>
        </w:rPr>
      </w:pPr>
      <w:r w:rsidRPr="004868D6">
        <w:rPr>
          <w:rFonts w:asciiTheme="minorHAnsi" w:hAnsiTheme="minorHAnsi" w:cstheme="minorHAnsi"/>
        </w:rPr>
        <w:lastRenderedPageBreak/>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33364953"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drawing>
          <wp:inline distT="0" distB="0" distL="0" distR="0" wp14:anchorId="55B66759" wp14:editId="60BB27C5">
            <wp:extent cx="6415405" cy="5200366"/>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5"/>
                    <a:stretch>
                      <a:fillRect/>
                    </a:stretch>
                  </pic:blipFill>
                  <pic:spPr>
                    <a:xfrm>
                      <a:off x="0" y="0"/>
                      <a:ext cx="6415405" cy="5200366"/>
                    </a:xfrm>
                    <a:prstGeom prst="rect">
                      <a:avLst/>
                    </a:prstGeom>
                  </pic:spPr>
                </pic:pic>
              </a:graphicData>
            </a:graphic>
          </wp:inline>
        </w:drawing>
      </w:r>
    </w:p>
    <w:p w14:paraId="44A7B7D7"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996143">
        <w:rPr>
          <w:noProof/>
        </w:rPr>
        <w:t>5</w:t>
      </w:r>
      <w:r w:rsidRPr="00F32E7A">
        <w:fldChar w:fldCharType="end"/>
      </w:r>
      <w:r w:rsidRPr="00F32E7A">
        <w:t xml:space="preserve"> - Summary of the mitigation measures</w:t>
      </w:r>
    </w:p>
    <w:p w14:paraId="71447FE7"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6"/>
                    <a:stretch>
                      <a:fillRect/>
                    </a:stretch>
                  </pic:blipFill>
                  <pic:spPr>
                    <a:xfrm>
                      <a:off x="0" y="0"/>
                      <a:ext cx="6392525" cy="5360218"/>
                    </a:xfrm>
                    <a:prstGeom prst="rect">
                      <a:avLst/>
                    </a:prstGeom>
                  </pic:spPr>
                </pic:pic>
              </a:graphicData>
            </a:graphic>
          </wp:inline>
        </w:drawing>
      </w:r>
    </w:p>
    <w:p w14:paraId="6BEBC816"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996143">
        <w:rPr>
          <w:noProof/>
        </w:rPr>
        <w:t>6</w:t>
      </w:r>
      <w:r>
        <w:fldChar w:fldCharType="end"/>
      </w:r>
      <w:r>
        <w:t xml:space="preserve"> - Mitigation measures grouped by sensitivity zones</w:t>
      </w:r>
    </w:p>
    <w:p w14:paraId="4F67E7E8" w14:textId="77777777" w:rsidR="006B7EF7" w:rsidRPr="003663D5" w:rsidRDefault="006B7EF7">
      <w:pPr>
        <w:rPr>
          <w:rFonts w:asciiTheme="minorHAnsi" w:hAnsiTheme="minorHAnsi" w:cstheme="minorHAnsi"/>
        </w:rPr>
      </w:pPr>
    </w:p>
    <w:p w14:paraId="6038891E" w14:textId="77777777" w:rsidR="00237E65" w:rsidRPr="003663D5" w:rsidRDefault="00237E65">
      <w:pPr>
        <w:rPr>
          <w:rFonts w:asciiTheme="minorHAnsi" w:hAnsiTheme="minorHAnsi" w:cstheme="minorHAnsi"/>
        </w:rPr>
      </w:pPr>
    </w:p>
    <w:p w14:paraId="73F13BEE" w14:textId="77777777" w:rsidR="00237E65" w:rsidRPr="003663D5" w:rsidRDefault="00237E65">
      <w:pPr>
        <w:rPr>
          <w:rFonts w:asciiTheme="minorHAnsi" w:hAnsiTheme="minorHAnsi" w:cstheme="minorHAnsi"/>
        </w:rPr>
      </w:pPr>
    </w:p>
    <w:p w14:paraId="08951938" w14:textId="77777777" w:rsidR="00237E65" w:rsidRPr="003663D5" w:rsidRDefault="00237E65">
      <w:pPr>
        <w:rPr>
          <w:rFonts w:asciiTheme="minorHAnsi" w:hAnsiTheme="minorHAnsi" w:cstheme="minorHAnsi"/>
        </w:rPr>
      </w:pPr>
    </w:p>
    <w:p w14:paraId="5AF52147" w14:textId="77777777" w:rsidR="00237E65" w:rsidRPr="003663D5" w:rsidRDefault="00237E65">
      <w:pPr>
        <w:rPr>
          <w:rFonts w:asciiTheme="minorHAnsi" w:hAnsiTheme="minorHAnsi" w:cstheme="minorHAnsi"/>
        </w:rPr>
      </w:pPr>
    </w:p>
    <w:p w14:paraId="090A99E1" w14:textId="77777777" w:rsidR="00237E65" w:rsidRPr="003663D5" w:rsidRDefault="00237E65">
      <w:pPr>
        <w:rPr>
          <w:rFonts w:asciiTheme="minorHAnsi" w:hAnsiTheme="minorHAnsi" w:cstheme="minorHAnsi"/>
        </w:rPr>
      </w:pPr>
    </w:p>
    <w:p w14:paraId="76BE1497" w14:textId="77777777" w:rsidR="00237E65" w:rsidRPr="003663D5" w:rsidRDefault="00237E65">
      <w:pPr>
        <w:rPr>
          <w:rFonts w:asciiTheme="minorHAnsi" w:hAnsiTheme="minorHAnsi" w:cstheme="minorHAnsi"/>
        </w:rPr>
      </w:pPr>
    </w:p>
    <w:p w14:paraId="7528EC79" w14:textId="77777777" w:rsidR="00237E65" w:rsidRPr="003663D5" w:rsidRDefault="00237E65">
      <w:pPr>
        <w:rPr>
          <w:rFonts w:asciiTheme="minorHAnsi" w:hAnsiTheme="minorHAnsi" w:cstheme="minorHAnsi"/>
        </w:rPr>
      </w:pPr>
    </w:p>
    <w:p w14:paraId="3E04D578"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0338E725"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0338E725"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7"/>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8" o:title="" recolor="t" rotate="t" type="frame"/>
                <v:path arrowok="t"/>
                <w10:wrap type="topAndBottom" anchorx="margin"/>
              </v:shape>
            </w:pict>
          </mc:Fallback>
        </mc:AlternateContent>
      </w:r>
    </w:p>
    <w:p w14:paraId="5A7E2BA4" w14:textId="77777777" w:rsidR="00310D29" w:rsidRDefault="00310D29" w:rsidP="00310D29">
      <w:pPr>
        <w:pStyle w:val="BodyText"/>
      </w:pPr>
      <w:bookmarkStart w:id="102" w:name="_Toc227015085"/>
    </w:p>
    <w:p w14:paraId="355D249F" w14:textId="77777777" w:rsidR="00310D29" w:rsidRDefault="00310D29" w:rsidP="00310D29">
      <w:pPr>
        <w:pStyle w:val="BodyText"/>
      </w:pPr>
    </w:p>
    <w:p w14:paraId="5152ACC5" w14:textId="77777777" w:rsidR="00310D29" w:rsidRDefault="00310D29" w:rsidP="00310D29">
      <w:pPr>
        <w:pStyle w:val="BodyText"/>
      </w:pPr>
    </w:p>
    <w:p w14:paraId="6BBAE691" w14:textId="77777777" w:rsidR="00310D29" w:rsidRDefault="00310D29" w:rsidP="00310D29">
      <w:pPr>
        <w:pStyle w:val="BodyText"/>
      </w:pPr>
    </w:p>
    <w:p w14:paraId="7C2C432E" w14:textId="77777777" w:rsidR="00310D29" w:rsidRDefault="00310D29" w:rsidP="00310D29">
      <w:pPr>
        <w:pStyle w:val="BodyText"/>
      </w:pPr>
    </w:p>
    <w:p w14:paraId="491A3B50" w14:textId="77777777" w:rsidR="00310D29" w:rsidRDefault="00310D29" w:rsidP="00310D29">
      <w:pPr>
        <w:pStyle w:val="BodyText"/>
      </w:pPr>
    </w:p>
    <w:p w14:paraId="0E6252CB" w14:textId="77777777" w:rsidR="00310D29" w:rsidRDefault="00310D29" w:rsidP="00310D29">
      <w:pPr>
        <w:pStyle w:val="BodyText"/>
      </w:pPr>
    </w:p>
    <w:p w14:paraId="6D0EEA58" w14:textId="77777777" w:rsidR="00310D29" w:rsidRDefault="00310D29" w:rsidP="00310D29">
      <w:pPr>
        <w:pStyle w:val="BodyText"/>
      </w:pPr>
    </w:p>
    <w:p w14:paraId="70411F70" w14:textId="77777777" w:rsidR="002E2532" w:rsidRDefault="002E2532" w:rsidP="00310D29">
      <w:pPr>
        <w:pStyle w:val="BodyText"/>
      </w:pPr>
    </w:p>
    <w:p w14:paraId="0D5FF411" w14:textId="77777777" w:rsidR="002E2532" w:rsidRDefault="002E2532" w:rsidP="00310D29">
      <w:pPr>
        <w:pStyle w:val="BodyText"/>
      </w:pPr>
    </w:p>
    <w:p w14:paraId="3522E4B4" w14:textId="77777777" w:rsidR="002E2532" w:rsidRDefault="002E2532" w:rsidP="00310D29">
      <w:pPr>
        <w:pStyle w:val="BodyText"/>
      </w:pPr>
    </w:p>
    <w:p w14:paraId="16AC8D88" w14:textId="77777777" w:rsidR="002E2532" w:rsidRDefault="002E2532" w:rsidP="00310D29">
      <w:pPr>
        <w:pStyle w:val="BodyText"/>
      </w:pPr>
    </w:p>
    <w:p w14:paraId="74BE6076" w14:textId="77777777" w:rsidR="00310D29" w:rsidRDefault="00310D29" w:rsidP="00310D29">
      <w:pPr>
        <w:pStyle w:val="BodyText"/>
      </w:pPr>
    </w:p>
    <w:p w14:paraId="468788B3" w14:textId="77777777" w:rsidR="00136D93" w:rsidRPr="003663D5" w:rsidRDefault="00136D93">
      <w:pPr>
        <w:pStyle w:val="Heading1"/>
        <w:numPr>
          <w:ilvl w:val="0"/>
          <w:numId w:val="30"/>
        </w:numPr>
        <w:rPr>
          <w:rFonts w:asciiTheme="minorHAnsi" w:hAnsiTheme="minorHAnsi" w:cstheme="minorHAnsi"/>
        </w:rPr>
      </w:pPr>
      <w:bookmarkStart w:id="103" w:name="_Toc238574585"/>
      <w:r w:rsidRPr="003663D5">
        <w:rPr>
          <w:rFonts w:asciiTheme="minorHAnsi" w:hAnsiTheme="minorHAnsi" w:cstheme="minorHAnsi"/>
        </w:rPr>
        <w:lastRenderedPageBreak/>
        <w:t>Conclusions (and Next Steps)</w:t>
      </w:r>
      <w:bookmarkEnd w:id="102"/>
      <w:bookmarkEnd w:id="103"/>
    </w:p>
    <w:p w14:paraId="5894225A"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104" w:name="_Toc238574586"/>
      <w:r>
        <w:t>Key Conclusions</w:t>
      </w:r>
      <w:bookmarkEnd w:id="104"/>
    </w:p>
    <w:p w14:paraId="45F6C30B"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Parking loss is substantial and inherent to the design. </w:t>
      </w:r>
      <w:r w:rsidR="009A646E" w:rsidRPr="009A646E">
        <w:rPr>
          <w:rFonts w:asciiTheme="minorHAnsi" w:eastAsia="Times New Roman" w:hAnsiTheme="minorHAnsi" w:cstheme="minorHAnsi"/>
          <w:szCs w:val="22"/>
        </w:rPr>
        <w:t xml:space="preserve">Design </w:t>
      </w:r>
      <w:r w:rsidRPr="000869F7">
        <w:rPr>
          <w:rFonts w:asciiTheme="minorHAnsi" w:eastAsia="Times New Roman" w:hAnsiTheme="minorHAnsi" w:cstheme="minorHAnsi"/>
          <w:szCs w:val="22"/>
        </w:rPr>
        <w:t>removes 4,875 of the 6,095 on-corridor on-street spaces on Corridors 1 and 2, retaining 1,220. Measured against the impact area, those 4,875 spaces removed are 62% of all on-street parking within it, and 33% of all parking once off-street is included.</w:t>
      </w:r>
    </w:p>
    <w:p w14:paraId="26A54980"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Impacts are highly differentiated by zone. The Kentron CBD and Komitas Avenue face the highest pressure </w:t>
      </w:r>
      <w:r w:rsidR="00024550" w:rsidRPr="000869F7">
        <w:rPr>
          <w:rFonts w:asciiTheme="minorHAnsi" w:eastAsia="Times New Roman" w:hAnsiTheme="minorHAnsi" w:cstheme="minorHAnsi"/>
          <w:szCs w:val="22"/>
        </w:rPr>
        <w:t>- 89% and 83% occupancy at their busiest hours</w:t>
      </w:r>
      <w:r w:rsidR="000869F7" w:rsidRPr="000869F7">
        <w:rPr>
          <w:rFonts w:asciiTheme="minorHAnsi" w:eastAsia="Times New Roman" w:hAnsiTheme="minorHAnsi" w:cstheme="minorHAnsi"/>
          <w:szCs w:val="22"/>
        </w:rPr>
        <w:t xml:space="preserve">. </w:t>
      </w:r>
      <w:r w:rsidRPr="009A646E">
        <w:rPr>
          <w:rFonts w:asciiTheme="minorHAnsi" w:eastAsia="Times New Roman" w:hAnsiTheme="minorHAnsi" w:cstheme="minorHAnsi"/>
          <w:szCs w:val="22"/>
        </w:rPr>
        <w:t>Mid-corridor arterials face moderate pressure; outer residential segments require lighter-touch reorganisation.</w:t>
      </w:r>
    </w:p>
    <w:p w14:paraId="2E01786F"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0976185D"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129159B1" w14:textId="77777777" w:rsidR="00CC7D2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each address a distinct facet of the displacement problem, and their effectiveness depends on being deployed as an integrated package rather than as standalone interventions.</w:t>
      </w:r>
    </w:p>
    <w:p w14:paraId="6D2A8DBA" w14:textId="77777777" w:rsidR="00310D29" w:rsidRPr="009A646E" w:rsidRDefault="00310D29" w:rsidP="00310D29">
      <w:pPr>
        <w:pStyle w:val="BodyText"/>
        <w:ind w:left="720"/>
        <w:rPr>
          <w:rFonts w:asciiTheme="minorHAnsi" w:eastAsia="Times New Roman" w:hAnsiTheme="minorHAnsi" w:cstheme="minorHAnsi"/>
          <w:szCs w:val="22"/>
        </w:rPr>
      </w:pPr>
    </w:p>
    <w:p w14:paraId="148BFBC7"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05" w:name="_Toc238574587"/>
      <w:r>
        <w:t>Further Studies Required</w:t>
      </w:r>
      <w:bookmarkEnd w:id="105"/>
    </w:p>
    <w:p w14:paraId="5946C7A6" w14:textId="77777777" w:rsidR="008527CE" w:rsidRDefault="008527CE" w:rsidP="003663D5">
      <w:pPr>
        <w:pStyle w:val="font-claude-response-body"/>
        <w:spacing w:before="0" w:beforeAutospacing="0"/>
        <w:jc w:val="both"/>
        <w:rPr>
          <w:sz w:val="22"/>
        </w:rPr>
      </w:pPr>
      <w:r>
        <w:rPr>
          <w:sz w:val="22"/>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the legal basis of the resident permit scheme and willingness-to-pay will provide the empirical foundation for calibrating tariffs and guiding the phased citywide roll-out.</w:t>
      </w:r>
    </w:p>
    <w:p w14:paraId="0B661AA7" w14:textId="77777777" w:rsidR="00310D29" w:rsidRPr="00F81E9F" w:rsidRDefault="00310D29" w:rsidP="003663D5">
      <w:pPr>
        <w:pStyle w:val="font-claude-response-body"/>
        <w:spacing w:before="0" w:beforeAutospacing="0"/>
        <w:jc w:val="both"/>
        <w:rPr>
          <w:rFonts w:asciiTheme="minorHAnsi" w:hAnsiTheme="minorHAnsi" w:cstheme="minorHAnsi"/>
          <w:sz w:val="20"/>
          <w:szCs w:val="20"/>
        </w:rPr>
      </w:pPr>
    </w:p>
    <w:p w14:paraId="671928FF" w14:textId="77777777" w:rsidR="00136D93" w:rsidRPr="003663D5" w:rsidRDefault="00136D93">
      <w:pPr>
        <w:pStyle w:val="Heading1"/>
        <w:numPr>
          <w:ilvl w:val="0"/>
          <w:numId w:val="30"/>
        </w:numPr>
        <w:rPr>
          <w:rFonts w:asciiTheme="minorHAnsi" w:hAnsiTheme="minorHAnsi" w:cstheme="minorHAnsi"/>
        </w:rPr>
      </w:pPr>
      <w:bookmarkStart w:id="106" w:name="_Toc227015091"/>
      <w:bookmarkStart w:id="107" w:name="_Toc238574588"/>
      <w:r w:rsidRPr="003663D5">
        <w:rPr>
          <w:rFonts w:asciiTheme="minorHAnsi" w:hAnsiTheme="minorHAnsi" w:cstheme="minorHAnsi"/>
        </w:rPr>
        <w:t>Sources</w:t>
      </w:r>
      <w:bookmarkEnd w:id="106"/>
      <w:bookmarkEnd w:id="107"/>
    </w:p>
    <w:p w14:paraId="4B469E8B" w14:textId="77777777" w:rsidR="00237E65" w:rsidRPr="003663D5" w:rsidRDefault="00237E65" w:rsidP="00237E65">
      <w:pPr>
        <w:pStyle w:val="BodyText"/>
        <w:rPr>
          <w:rFonts w:asciiTheme="minorHAnsi" w:hAnsiTheme="minorHAnsi" w:cstheme="minorHAnsi"/>
        </w:rPr>
      </w:pPr>
    </w:p>
    <w:p w14:paraId="6F3D278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9" w:tgtFrame="_blank" w:history="1">
        <w:r w:rsidRPr="003663D5">
          <w:rPr>
            <w:rStyle w:val="Hyperlink"/>
            <w:rFonts w:asciiTheme="minorHAnsi" w:hAnsiTheme="minorHAnsi" w:cstheme="minorHAnsi"/>
            <w:lang w:val="en-US"/>
          </w:rPr>
          <w:t>https://www.spyur.am/en/companies/parking-city-service/30258/</w:t>
        </w:r>
      </w:hyperlink>
    </w:p>
    <w:p w14:paraId="1821D7CF"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30" w:tgtFrame="_blank" w:history="1">
        <w:r w:rsidRPr="003663D5">
          <w:rPr>
            <w:rStyle w:val="Hyperlink"/>
            <w:rFonts w:asciiTheme="minorHAnsi" w:hAnsiTheme="minorHAnsi" w:cstheme="minorHAnsi"/>
            <w:lang w:val="en-US"/>
          </w:rPr>
          <w:t>https://www.yerevan.am/en/transport-department/</w:t>
        </w:r>
      </w:hyperlink>
    </w:p>
    <w:p w14:paraId="6560E68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31"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5179C4E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32" w:tgtFrame="_blank" w:history="1">
        <w:r w:rsidRPr="003663D5">
          <w:rPr>
            <w:rStyle w:val="Hyperlink"/>
            <w:rFonts w:asciiTheme="minorHAnsi" w:hAnsiTheme="minorHAnsi" w:cstheme="minorHAnsi"/>
            <w:lang w:val="en-US"/>
          </w:rPr>
          <w:t>https://anca.org/yerevan-to-nationalize-parking-management-firm/</w:t>
        </w:r>
      </w:hyperlink>
    </w:p>
    <w:p w14:paraId="4784B527"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3" w:tgtFrame="_blank" w:history="1">
        <w:r w:rsidRPr="003663D5">
          <w:rPr>
            <w:rStyle w:val="Hyperlink"/>
            <w:rFonts w:asciiTheme="minorHAnsi" w:hAnsiTheme="minorHAnsi" w:cstheme="minorHAnsi"/>
            <w:lang w:val="en-US"/>
          </w:rPr>
          <w:t>https://old.foi.am/en/all-cases/item/1315/</w:t>
        </w:r>
      </w:hyperlink>
    </w:p>
    <w:p w14:paraId="4926791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4" w:tgtFrame="_blank" w:history="1">
        <w:r w:rsidRPr="003663D5">
          <w:rPr>
            <w:rStyle w:val="Hyperlink"/>
            <w:rFonts w:asciiTheme="minorHAnsi" w:hAnsiTheme="minorHAnsi" w:cstheme="minorHAnsi"/>
            <w:lang w:val="en-US"/>
          </w:rPr>
          <w:t>https://mdi.am/en/archives/1611</w:t>
        </w:r>
      </w:hyperlink>
    </w:p>
    <w:p w14:paraId="63FFBAE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5"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64B2D496" w14:textId="77777777" w:rsidR="00136D93" w:rsidRPr="00E5172B" w:rsidRDefault="00136D93">
      <w:pPr>
        <w:numPr>
          <w:ilvl w:val="0"/>
          <w:numId w:val="27"/>
        </w:numPr>
        <w:rPr>
          <w:rFonts w:asciiTheme="minorHAnsi" w:hAnsiTheme="minorHAnsi" w:cstheme="minorHAnsi"/>
          <w:lang w:val="fr-FR"/>
        </w:rPr>
      </w:pPr>
      <w:r w:rsidRPr="00E5172B">
        <w:rPr>
          <w:rFonts w:asciiTheme="minorHAnsi" w:hAnsiTheme="minorHAnsi" w:cstheme="minorHAnsi"/>
          <w:lang w:val="fr-FR"/>
        </w:rPr>
        <w:lastRenderedPageBreak/>
        <w:t>Mobile - PanARMENIAN.Net, </w:t>
      </w:r>
      <w:hyperlink r:id="rId36" w:tgtFrame="_blank" w:history="1">
        <w:r w:rsidRPr="00E5172B">
          <w:rPr>
            <w:rStyle w:val="Hyperlink"/>
            <w:rFonts w:asciiTheme="minorHAnsi" w:hAnsiTheme="minorHAnsi" w:cstheme="minorHAnsi"/>
            <w:lang w:val="fr-FR"/>
          </w:rPr>
          <w:t>https://panarmenian.net/m/eng/news/329255</w:t>
        </w:r>
      </w:hyperlink>
    </w:p>
    <w:p w14:paraId="3B926B1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7" w:tgtFrame="_blank" w:history="1">
        <w:r w:rsidRPr="003663D5">
          <w:rPr>
            <w:rStyle w:val="Hyperlink"/>
            <w:rFonts w:asciiTheme="minorHAnsi" w:hAnsiTheme="minorHAnsi" w:cstheme="minorHAnsi"/>
            <w:lang w:val="en-US"/>
          </w:rPr>
          <w:t>https://arminfo.info/full_news.php?id=92100&amp;lang=3</w:t>
        </w:r>
      </w:hyperlink>
    </w:p>
    <w:p w14:paraId="7B22263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8" w:tgtFrame="_blank" w:history="1">
        <w:r w:rsidRPr="003663D5">
          <w:rPr>
            <w:rStyle w:val="Hyperlink"/>
            <w:rFonts w:asciiTheme="minorHAnsi" w:hAnsiTheme="minorHAnsi" w:cstheme="minorHAnsi"/>
            <w:lang w:val="en-US"/>
          </w:rPr>
          <w:t>https://intozi.io/anpr-smart-parking-management/</w:t>
        </w:r>
      </w:hyperlink>
    </w:p>
    <w:p w14:paraId="6821114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9" w:tgtFrame="_blank" w:history="1">
        <w:r w:rsidRPr="003663D5">
          <w:rPr>
            <w:rStyle w:val="Hyperlink"/>
            <w:rFonts w:asciiTheme="minorHAnsi" w:hAnsiTheme="minorHAnsi" w:cstheme="minorHAnsi"/>
            <w:lang w:val="en-US"/>
          </w:rPr>
          <w:t>https://www.yerevan.am/en/staff/</w:t>
        </w:r>
      </w:hyperlink>
    </w:p>
    <w:p w14:paraId="57A0B00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40"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4A8DD13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41" w:tgtFrame="_blank" w:history="1">
        <w:r w:rsidRPr="003663D5">
          <w:rPr>
            <w:rStyle w:val="Hyperlink"/>
            <w:rFonts w:asciiTheme="minorHAnsi" w:hAnsiTheme="minorHAnsi" w:cstheme="minorHAnsi"/>
            <w:lang w:val="en-US"/>
          </w:rPr>
          <w:t>https://chambers.com/legal-trends/armenias-quest-for-green-e-mobility</w:t>
        </w:r>
      </w:hyperlink>
    </w:p>
    <w:p w14:paraId="3D9FE83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42" w:tgtFrame="_blank" w:history="1">
        <w:r w:rsidRPr="003663D5">
          <w:rPr>
            <w:rStyle w:val="Hyperlink"/>
            <w:rFonts w:asciiTheme="minorHAnsi" w:hAnsiTheme="minorHAnsi" w:cstheme="minorHAnsi"/>
            <w:lang w:val="en-US"/>
          </w:rPr>
          <w:t>https://www.amnews.am/language/en/social-eng-267/</w:t>
        </w:r>
      </w:hyperlink>
    </w:p>
    <w:p w14:paraId="3A9BAF5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3" w:tgtFrame="_blank" w:history="1">
        <w:r w:rsidRPr="003663D5">
          <w:rPr>
            <w:rStyle w:val="Hyperlink"/>
            <w:rFonts w:asciiTheme="minorHAnsi" w:hAnsiTheme="minorHAnsi" w:cstheme="minorHAnsi"/>
            <w:lang w:val="en-US"/>
          </w:rPr>
          <w:t>https://finport.am/full_news.php?id=45957&amp;lang=3</w:t>
        </w:r>
      </w:hyperlink>
    </w:p>
    <w:p w14:paraId="01A35D8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4" w:tgtFrame="_blank" w:history="1">
        <w:r w:rsidRPr="003663D5">
          <w:rPr>
            <w:rStyle w:val="Hyperlink"/>
            <w:rFonts w:asciiTheme="minorHAnsi" w:hAnsiTheme="minorHAnsi" w:cstheme="minorHAnsi"/>
            <w:lang w:val="en-US"/>
          </w:rPr>
          <w:t>https://panarmenian.net/m/eng/news/323133</w:t>
        </w:r>
      </w:hyperlink>
    </w:p>
    <w:p w14:paraId="7347B63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5" w:tgtFrame="_blank" w:history="1">
        <w:r w:rsidRPr="003663D5">
          <w:rPr>
            <w:rStyle w:val="Hyperlink"/>
            <w:rFonts w:asciiTheme="minorHAnsi" w:hAnsiTheme="minorHAnsi" w:cstheme="minorHAnsi"/>
            <w:lang w:val="en-US"/>
          </w:rPr>
          <w:t>https://homycars.com/blog/new-paid-parking-zones-in-yerevan</w:t>
        </w:r>
      </w:hyperlink>
    </w:p>
    <w:p w14:paraId="21275D3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6" w:tgtFrame="_blank" w:history="1">
        <w:r w:rsidRPr="003663D5">
          <w:rPr>
            <w:rStyle w:val="Hyperlink"/>
            <w:rFonts w:asciiTheme="minorHAnsi" w:hAnsiTheme="minorHAnsi" w:cstheme="minorHAnsi"/>
            <w:lang w:val="en-US"/>
          </w:rPr>
          <w:t>https://www.milesight.com/security/blog/ai-anpr-and-parking-enforcement</w:t>
        </w:r>
      </w:hyperlink>
    </w:p>
    <w:p w14:paraId="7E2ED8C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7" w:tgtFrame="_blank" w:history="1">
        <w:r w:rsidRPr="003663D5">
          <w:rPr>
            <w:rStyle w:val="Hyperlink"/>
            <w:rFonts w:asciiTheme="minorHAnsi" w:hAnsiTheme="minorHAnsi" w:cstheme="minorHAnsi"/>
            <w:lang w:val="en-US"/>
          </w:rPr>
          <w:t>https://peerj.com/articles/cs-2544.pdf</w:t>
        </w:r>
      </w:hyperlink>
    </w:p>
    <w:p w14:paraId="663EF1B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8" w:tgtFrame="_blank" w:history="1">
        <w:r w:rsidRPr="003663D5">
          <w:rPr>
            <w:rStyle w:val="Hyperlink"/>
            <w:rFonts w:asciiTheme="minorHAnsi" w:hAnsiTheme="minorHAnsi" w:cstheme="minorHAnsi"/>
            <w:lang w:val="en-US"/>
          </w:rPr>
          <w:t>https://www.tattile.com/anpr-car-park-system/</w:t>
        </w:r>
      </w:hyperlink>
    </w:p>
    <w:p w14:paraId="17CB753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9" w:tgtFrame="_blank" w:history="1">
        <w:r w:rsidRPr="003663D5">
          <w:rPr>
            <w:rStyle w:val="Hyperlink"/>
            <w:rFonts w:asciiTheme="minorHAnsi" w:hAnsiTheme="minorHAnsi" w:cstheme="minorHAnsi"/>
            <w:lang w:val="en-US"/>
          </w:rPr>
          <w:t>https://www.mapc.org/resource-library/how-to-do-a-parking-study/</w:t>
        </w:r>
      </w:hyperlink>
    </w:p>
    <w:p w14:paraId="735C64E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50" w:tgtFrame="_blank" w:history="1">
        <w:r w:rsidRPr="003663D5">
          <w:rPr>
            <w:rStyle w:val="Hyperlink"/>
            <w:rFonts w:asciiTheme="minorHAnsi" w:hAnsiTheme="minorHAnsi" w:cstheme="minorHAnsi"/>
            <w:lang w:val="en-US"/>
          </w:rPr>
          <w:t>https://www.yerevan.am/en/e-service/</w:t>
        </w:r>
      </w:hyperlink>
    </w:p>
    <w:p w14:paraId="3A977B9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51"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606CED9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52" w:tgtFrame="_blank" w:history="1">
        <w:r w:rsidRPr="003663D5">
          <w:rPr>
            <w:rStyle w:val="Hyperlink"/>
            <w:rFonts w:asciiTheme="minorHAnsi" w:hAnsiTheme="minorHAnsi" w:cstheme="minorHAnsi"/>
            <w:lang w:val="en-US"/>
          </w:rPr>
          <w:t>https://finport.am/full_news.php?id=30577&amp;lang=3</w:t>
        </w:r>
      </w:hyperlink>
    </w:p>
    <w:p w14:paraId="4DE40B0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3" w:tgtFrame="_blank" w:history="1">
        <w:r w:rsidRPr="003663D5">
          <w:rPr>
            <w:rStyle w:val="Hyperlink"/>
            <w:rFonts w:asciiTheme="minorHAnsi" w:hAnsiTheme="minorHAnsi" w:cstheme="minorHAnsi"/>
            <w:lang w:val="en-US"/>
          </w:rPr>
          <w:t>https://www.neighbor.com/storage-blog/key-parking-analytics-for-parking-managers/</w:t>
        </w:r>
      </w:hyperlink>
    </w:p>
    <w:p w14:paraId="4088F75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4" w:tgtFrame="_blank" w:history="1">
        <w:r w:rsidRPr="003663D5">
          <w:rPr>
            <w:rStyle w:val="Hyperlink"/>
            <w:rFonts w:asciiTheme="minorHAnsi" w:hAnsiTheme="minorHAnsi" w:cstheme="minorHAnsi"/>
            <w:lang w:val="en-US"/>
          </w:rPr>
          <w:t>https://parkingguidancesystems.com/using-parking-analytics-to-optimize-capacity-planning/</w:t>
        </w:r>
      </w:hyperlink>
    </w:p>
    <w:p w14:paraId="6184D97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5" w:tgtFrame="_blank" w:history="1">
        <w:r w:rsidRPr="003663D5">
          <w:rPr>
            <w:rStyle w:val="Hyperlink"/>
            <w:rFonts w:asciiTheme="minorHAnsi" w:hAnsiTheme="minorHAnsi" w:cstheme="minorHAnsi"/>
            <w:lang w:val="en-US"/>
          </w:rPr>
          <w:t>https://arxiv.org/html/2106.02270v2</w:t>
        </w:r>
      </w:hyperlink>
    </w:p>
    <w:p w14:paraId="4097411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6"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7"/>
      <w:footerReference w:type="default" r:id="rId58"/>
      <w:headerReference w:type="first" r:id="rId59"/>
      <w:footerReference w:type="first" r:id="rId60"/>
      <w:pgSz w:w="11906" w:h="16838" w:code="9"/>
      <w:pgMar w:top="1531" w:right="811" w:bottom="1170" w:left="992" w:header="629" w:footer="39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Livia Delgado" w:date="2026-09-24T07:16:00Z" w:initials="LD">
    <w:p w14:paraId="32D4BEC1" w14:textId="24D92F22" w:rsidR="009D27BB" w:rsidRDefault="0033287C">
      <w:pPr>
        <w:pStyle w:val="CommentText"/>
      </w:pPr>
      <w:r>
        <w:rPr>
          <w:rStyle w:val="CommentReference"/>
        </w:rPr>
        <w:annotationRef/>
      </w:r>
      <w:r>
        <w:t>ADB comment (20/07/2026, p.15) asked that this retained-spaces figure be caveated as subject to update once Output 6 is finalised. Not yet added. Output 6's current Corridor 1 estimate (approx. 822) differs from the 869 used here by about 6%; add the caveat and reconcile or explain the difference.</w:t>
      </w:r>
    </w:p>
  </w:comment>
  <w:comment w:id="61" w:author="Livia Delgado" w:date="2026-09-24T07:16:00Z" w:initials="LD">
    <w:p w14:paraId="26A6CAAE" w14:textId="77777777" w:rsidR="009D27BB" w:rsidRDefault="0033287C">
      <w:pPr>
        <w:pStyle w:val="CommentText"/>
      </w:pPr>
      <w:r>
        <w:rPr>
          <w:rStyle w:val="CommentReference"/>
        </w:rPr>
        <w:annotationRef/>
      </w:r>
      <w:r>
        <w:t>This paragraph and the parallel sentence below for Komitas both cite 53 total survey zones. Output 8 does not publish zone counts by area (only 208 in aggregate for all six areas), so this could not be verified. Confirm the count is correct for each area and not a duplicated value.</w:t>
      </w:r>
    </w:p>
  </w:comment>
  <w:comment w:id="85" w:author="Livia Delgado" w:date="2026-09-24T07:16:00Z" w:initials="LD">
    <w:p w14:paraId="67BA4382" w14:textId="77777777" w:rsidR="009D27BB" w:rsidRDefault="0033287C">
      <w:pPr>
        <w:pStyle w:val="CommentText"/>
      </w:pPr>
      <w:r>
        <w:rPr>
          <w:rStyle w:val="CommentReference"/>
        </w:rPr>
        <w:annotationRef/>
      </w:r>
      <w:r>
        <w:t>ADB comment (24/07/2026 PPT) asked for a suggested tariff rate. This paragraph gives the pricing principle only, no figure for Zone A / Zone B. Propose an indicative rate, or state explicitly that a figure requires price-elasticity data not currently available.</w:t>
      </w:r>
    </w:p>
  </w:comment>
  <w:comment w:id="86" w:author="Livia Delgado" w:date="2026-09-24T07:16:00Z" w:initials="LD">
    <w:p w14:paraId="6FBCCB4F" w14:textId="77777777" w:rsidR="009D27BB" w:rsidRDefault="0033287C">
      <w:pPr>
        <w:pStyle w:val="CommentText"/>
      </w:pPr>
      <w:r>
        <w:rPr>
          <w:rStyle w:val="CommentReference"/>
        </w:rPr>
        <w:annotationRef/>
      </w:r>
      <w:r>
        <w:t>ADB comment (24/07/2026 PPT) asked for a discussion of the pros and cons of adding parking capacity downtown. Not addressed anywhere in the mitigation package, which covers only management of existing supply. Add a short paragraph, even if only to explain why this option is not pursued.</w:t>
      </w:r>
    </w:p>
  </w:comment>
  <w:comment w:id="90" w:author="Livia Delgado" w:date="2026-09-24T07:16:00Z" w:initials="LD">
    <w:p w14:paraId="38D083EB" w14:textId="77777777" w:rsidR="009D27BB" w:rsidRDefault="0033287C">
      <w:pPr>
        <w:pStyle w:val="CommentText"/>
      </w:pPr>
      <w:r>
        <w:rPr>
          <w:rStyle w:val="CommentReference"/>
        </w:rPr>
        <w:annotationRef/>
      </w:r>
      <w:r>
        <w:t>ADB comment (20/07/2026, p.23) asked for a recommendation on which government branch leads implementation of the mitigation package as a whole. Individual measures name specific actors (Parking City Service, Road Police), but no overall lead agency is recommended. Add one here, e.g. PIU or Municipality Transport Department.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D4BEC1" w15:done="0"/>
  <w15:commentEx w15:paraId="26A6CAAE" w15:done="0"/>
  <w15:commentEx w15:paraId="67BA4382" w15:done="0"/>
  <w15:commentEx w15:paraId="6FBCCB4F" w15:done="0"/>
  <w15:commentEx w15:paraId="38D08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D4BEC1" w16cid:durableId="5B8F13EB"/>
  <w16cid:commentId w16cid:paraId="26A6CAAE" w16cid:durableId="2095EA9B"/>
  <w16cid:commentId w16cid:paraId="67BA4382" w16cid:durableId="2AFAA61F"/>
  <w16cid:commentId w16cid:paraId="6FBCCB4F" w16cid:durableId="60C010B9"/>
  <w16cid:commentId w16cid:paraId="38D083EB" w16cid:durableId="295DA1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90C10" w14:textId="77777777" w:rsidR="0033287C" w:rsidRPr="0061426E" w:rsidRDefault="0033287C" w:rsidP="005A05BD">
      <w:r w:rsidRPr="0061426E">
        <w:separator/>
      </w:r>
    </w:p>
    <w:p w14:paraId="4CB09834" w14:textId="77777777" w:rsidR="0033287C" w:rsidRDefault="0033287C" w:rsidP="005A05BD"/>
    <w:p w14:paraId="2DCBED4A" w14:textId="77777777" w:rsidR="0033287C" w:rsidRDefault="0033287C" w:rsidP="005A05BD"/>
    <w:p w14:paraId="035B0707" w14:textId="77777777" w:rsidR="0033287C" w:rsidRDefault="0033287C" w:rsidP="005A05BD"/>
    <w:p w14:paraId="56295489" w14:textId="77777777" w:rsidR="0033287C" w:rsidRDefault="0033287C" w:rsidP="005A05BD"/>
    <w:p w14:paraId="0A9CE011" w14:textId="77777777" w:rsidR="0033287C" w:rsidRDefault="0033287C" w:rsidP="005A05BD"/>
  </w:endnote>
  <w:endnote w:type="continuationSeparator" w:id="0">
    <w:p w14:paraId="7B926472" w14:textId="77777777" w:rsidR="0033287C" w:rsidRPr="0061426E" w:rsidRDefault="0033287C" w:rsidP="005A05BD">
      <w:r w:rsidRPr="0061426E">
        <w:continuationSeparator/>
      </w:r>
    </w:p>
    <w:p w14:paraId="3A2468A5" w14:textId="77777777" w:rsidR="0033287C" w:rsidRDefault="0033287C" w:rsidP="005A05BD"/>
    <w:p w14:paraId="21CF45E7" w14:textId="77777777" w:rsidR="0033287C" w:rsidRDefault="0033287C" w:rsidP="005A05BD"/>
    <w:p w14:paraId="27B97F18" w14:textId="77777777" w:rsidR="0033287C" w:rsidRDefault="0033287C" w:rsidP="005A05BD"/>
    <w:p w14:paraId="124D7CD6" w14:textId="77777777" w:rsidR="0033287C" w:rsidRDefault="0033287C" w:rsidP="005A05BD"/>
    <w:p w14:paraId="41BACB4C" w14:textId="77777777" w:rsidR="0033287C" w:rsidRDefault="0033287C" w:rsidP="005A05BD"/>
  </w:endnote>
  <w:endnote w:type="continuationNotice" w:id="1">
    <w:p w14:paraId="07067C7C" w14:textId="77777777" w:rsidR="0033287C" w:rsidRPr="0061426E" w:rsidRDefault="0033287C" w:rsidP="005A05BD"/>
    <w:p w14:paraId="1EE251AD" w14:textId="77777777" w:rsidR="0033287C" w:rsidRDefault="0033287C" w:rsidP="005A05BD"/>
    <w:p w14:paraId="6B642F43" w14:textId="77777777" w:rsidR="0033287C" w:rsidRDefault="0033287C" w:rsidP="005A05BD"/>
    <w:p w14:paraId="7D76203C" w14:textId="77777777" w:rsidR="0033287C" w:rsidRDefault="0033287C" w:rsidP="005A05BD"/>
    <w:p w14:paraId="37BFAA97" w14:textId="77777777" w:rsidR="0033287C" w:rsidRDefault="0033287C" w:rsidP="005A05BD"/>
    <w:p w14:paraId="4F002205" w14:textId="77777777" w:rsidR="0033287C" w:rsidRDefault="0033287C"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0000000000000000000"/>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EndPr/>
    <w:sdtContent>
      <w:p w14:paraId="022ED1F4" w14:textId="77777777" w:rsidR="00FE6452" w:rsidRDefault="005560F2" w:rsidP="00FE6452">
        <w:pPr>
          <w:pStyle w:val="Footer"/>
          <w:rPr>
            <w:rFonts w:ascii="Arial" w:hAnsi="Arial" w:cs="Arial"/>
          </w:rPr>
        </w:pPr>
        <w:r>
          <w:rPr>
            <w:rFonts w:ascii="Arial" w:hAnsi="Arial" w:cs="Arial"/>
          </w:rPr>
          <w:t>August</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59392AE5" w14:textId="77777777" w:rsidR="00FE6452" w:rsidRPr="00636917" w:rsidRDefault="0033287C" w:rsidP="00FE6452">
        <w:pPr>
          <w:pStyle w:val="Footer"/>
          <w:rPr>
            <w:rFonts w:ascii="Arial" w:hAnsi="Arial" w:cs="Arial"/>
          </w:rPr>
        </w:pPr>
      </w:p>
    </w:sdtContent>
  </w:sdt>
  <w:p w14:paraId="012F8850"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7047EAB4"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7047EAB4"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EndPr/>
    <w:sdtContent>
      <w:p w14:paraId="7147ABDA"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6598B9C3" w14:textId="77777777" w:rsidR="00005D16" w:rsidRDefault="0033287C">
        <w:pPr>
          <w:pStyle w:val="Footer"/>
          <w:rPr>
            <w:rFonts w:ascii="Arial" w:hAnsi="Arial" w:cs="Arial"/>
          </w:rPr>
        </w:pPr>
      </w:p>
    </w:sdtContent>
  </w:sdt>
  <w:p w14:paraId="2F1B5983"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D732C6B"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D732C6B"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6A375" w14:textId="77777777" w:rsidR="0033287C" w:rsidRPr="0061426E" w:rsidRDefault="0033287C" w:rsidP="00773BC2">
      <w:pPr>
        <w:spacing w:after="0"/>
      </w:pPr>
      <w:r w:rsidRPr="0061426E">
        <w:separator/>
      </w:r>
    </w:p>
  </w:footnote>
  <w:footnote w:type="continuationSeparator" w:id="0">
    <w:p w14:paraId="7852D7FF" w14:textId="77777777" w:rsidR="0033287C" w:rsidRPr="0061426E" w:rsidRDefault="0033287C" w:rsidP="005A05BD">
      <w:r w:rsidRPr="0061426E">
        <w:continuationSeparator/>
      </w:r>
    </w:p>
    <w:p w14:paraId="1D354D7F" w14:textId="77777777" w:rsidR="0033287C" w:rsidRDefault="0033287C" w:rsidP="005A05BD"/>
    <w:p w14:paraId="20EABE5B" w14:textId="77777777" w:rsidR="0033287C" w:rsidRDefault="0033287C" w:rsidP="005A05BD"/>
    <w:p w14:paraId="68956BE4" w14:textId="77777777" w:rsidR="0033287C" w:rsidRDefault="0033287C" w:rsidP="005A05BD"/>
    <w:p w14:paraId="47590AEE" w14:textId="77777777" w:rsidR="0033287C" w:rsidRDefault="0033287C" w:rsidP="005A05BD"/>
    <w:p w14:paraId="3E052507" w14:textId="77777777" w:rsidR="0033287C" w:rsidRDefault="0033287C" w:rsidP="005A05BD"/>
  </w:footnote>
  <w:footnote w:type="continuationNotice" w:id="1">
    <w:p w14:paraId="16EC7031" w14:textId="77777777" w:rsidR="0033287C" w:rsidRPr="0061426E" w:rsidRDefault="0033287C" w:rsidP="005A05BD"/>
    <w:p w14:paraId="0798CFA9" w14:textId="77777777" w:rsidR="0033287C" w:rsidRDefault="0033287C" w:rsidP="005A05BD"/>
    <w:p w14:paraId="0C63414B" w14:textId="77777777" w:rsidR="0033287C" w:rsidRDefault="0033287C" w:rsidP="005A05BD"/>
    <w:p w14:paraId="56CC84E1" w14:textId="77777777" w:rsidR="0033287C" w:rsidRDefault="0033287C" w:rsidP="005A05BD"/>
    <w:p w14:paraId="7F129323" w14:textId="77777777" w:rsidR="0033287C" w:rsidRDefault="0033287C" w:rsidP="005A05BD"/>
    <w:p w14:paraId="06A39909" w14:textId="77777777" w:rsidR="0033287C" w:rsidRDefault="0033287C"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0621"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5345F33C"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18A8"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15D3AE80"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Delgado">
    <w15:presenceInfo w15:providerId="AD" w15:userId="S::livia.delgado@logiteng.com::e59ae96f-f6e2-4020-9a3b-4be3467e0e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9F7"/>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0F"/>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8BF"/>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4B4"/>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2D7"/>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219"/>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D78"/>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49"/>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B9"/>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6F0"/>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32"/>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0D29"/>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7C"/>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DA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327"/>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0F2"/>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70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5C7"/>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07EAA"/>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143"/>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7BB"/>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1EF2"/>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D6A"/>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72B"/>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3D"/>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47"/>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2B245B00"/>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9.png"/><Relationship Id="rId39" Type="http://schemas.openxmlformats.org/officeDocument/2006/relationships/hyperlink" Target="https://www.google.com/url?sa=E&amp;q=https%3A%2F%2Fwww.yerevan.am%2Fen%2Fstaff%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mdi.am%2Fen%2Farchives%2F1611" TargetMode="External"/><Relationship Id="rId42" Type="http://schemas.openxmlformats.org/officeDocument/2006/relationships/hyperlink" Target="https://www.google.com/url?sa=E&amp;q=https%3A%2F%2Fwww.amnews.am%2Flanguage%2Fen%2Fsocial-eng-267%2F" TargetMode="External"/><Relationship Id="rId47" Type="http://schemas.openxmlformats.org/officeDocument/2006/relationships/hyperlink" Target="https://www.google.com/url?sa=E&amp;q=https%3A%2F%2Fpeerj.com%2Farticles%2Fcs-2544.pdf" TargetMode="External"/><Relationship Id="rId50" Type="http://schemas.openxmlformats.org/officeDocument/2006/relationships/hyperlink" Target="https://www.google.com/url?sa=E&amp;q=https%3A%2F%2Fwww.yerevan.am%2Fen%2Fe-service%2F" TargetMode="External"/><Relationship Id="rId55" Type="http://schemas.openxmlformats.org/officeDocument/2006/relationships/hyperlink" Target="https://www.google.com/url?sa=E&amp;q=https%3A%2F%2Farxiv.org%2Fhtml%2F2106.02270v2"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www.spyur.am%2Fen%2Fcompanies%2Fparking-city-service%2F30258%2F" TargetMode="Externa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hyperlink" Target="https://www.google.com/url?sa=E&amp;q=https%3A%2F%2Fanca.org%2Fyerevan-to-nationalize-parking-management-firm%2F" TargetMode="External"/><Relationship Id="rId37" Type="http://schemas.openxmlformats.org/officeDocument/2006/relationships/hyperlink" Target="https://www.google.com/url?sa=E&amp;q=https%3A%2F%2Farminfo.info%2Ffull_news.php%3Fid%3D92100%26lang%3D3" TargetMode="External"/><Relationship Id="rId40" Type="http://schemas.openxmlformats.org/officeDocument/2006/relationships/hyperlink" Target="https://www.google.com/url?sa=E&amp;q=https%3A%2F%2Fwww.repatarmenia.org%2Frepatriate%2Fpractical-information%2Ffirst-steps-after-your-move%2Fparking-in-yerevan" TargetMode="External"/><Relationship Id="rId45" Type="http://schemas.openxmlformats.org/officeDocument/2006/relationships/hyperlink" Target="https://www.google.com/url?sa=E&amp;q=https%3A%2F%2Fhomycars.com%2Fblog%2Fnew-paid-parking-zones-in-yerevan" TargetMode="External"/><Relationship Id="rId53" Type="http://schemas.openxmlformats.org/officeDocument/2006/relationships/hyperlink" Target="https://www.google.com/url?sa=E&amp;q=https%3A%2F%2Fwww.neighbor.com%2Fstorage-blog%2Fkey-parking-analytics-for-parking-managers%2F" TargetMode="External"/><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6.jpeg"/><Relationship Id="rId14" Type="http://schemas.openxmlformats.org/officeDocument/2006/relationships/hyperlink" Target="mailto:wagner.colombini@logiteng.com" TargetMode="External"/><Relationship Id="rId22" Type="http://schemas.openxmlformats.org/officeDocument/2006/relationships/comments" Target="comments.xml"/><Relationship Id="rId27" Type="http://schemas.openxmlformats.org/officeDocument/2006/relationships/image" Target="media/image10.jpeg"/><Relationship Id="rId30" Type="http://schemas.openxmlformats.org/officeDocument/2006/relationships/hyperlink" Target="https://www.google.com/url?sa=E&amp;q=https%3A%2F%2Fwww.yerevan.am%2Fen%2Ftransport-department%2F" TargetMode="External"/><Relationship Id="rId35" Type="http://schemas.openxmlformats.org/officeDocument/2006/relationships/hyperlink" Target="https://www.google.com/url?sa=E&amp;q=https%3A%2F%2Farka.am%2Fen%2Fnews%2Fsociety%2Fnew-tariffs-for-parking-on-the-red-lines-in-yerevan-were-introduced-to-relieve-the-center-explanatio%2F" TargetMode="External"/><Relationship Id="rId43" Type="http://schemas.openxmlformats.org/officeDocument/2006/relationships/hyperlink" Target="https://www.google.com/url?sa=E&amp;q=https%3A%2F%2Ffinport.am%2Ffull_news.php%3Fid%3D45957%26lang%3D3" TargetMode="External"/><Relationship Id="rId48" Type="http://schemas.openxmlformats.org/officeDocument/2006/relationships/hyperlink" Target="https://www.google.com/url?sa=E&amp;q=https%3A%2F%2Fwww.tattile.com%2Fanpr-car-park-system%2F" TargetMode="External"/><Relationship Id="rId56" Type="http://schemas.openxmlformats.org/officeDocument/2006/relationships/hyperlink" Target="https://www.google.com/url?sa=E&amp;q=https%3A%2F%2Fwww.mdpi.com%2F2076-3417%2F15%2F12%2F6603" TargetMode="External"/><Relationship Id="rId8" Type="http://schemas.openxmlformats.org/officeDocument/2006/relationships/webSettings" Target="webSettings.xml"/><Relationship Id="rId51" Type="http://schemas.openxmlformats.org/officeDocument/2006/relationships/hyperlink" Target="https://www.google.com/url?sa=E&amp;q=https%3A%2F%2Fwww.reddit.com%2Fr%2Farmenia%2Fcomments%2F1p5f355%2Fmunicipality_parking_charging_me_hourly_for_lo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8.png"/><Relationship Id="rId33" Type="http://schemas.openxmlformats.org/officeDocument/2006/relationships/hyperlink" Target="https://www.google.com/url?sa=E&amp;q=https%3A%2F%2Fold.foi.am%2Fen%2Fall-cases%2Fitem%2F1315%2F" TargetMode="External"/><Relationship Id="rId38" Type="http://schemas.openxmlformats.org/officeDocument/2006/relationships/hyperlink" Target="https://www.google.com/url?sa=E&amp;q=https%3A%2F%2Fintozi.io%2Fanpr-smart-parking-management%2F" TargetMode="External"/><Relationship Id="rId46" Type="http://schemas.openxmlformats.org/officeDocument/2006/relationships/hyperlink" Target="https://www.google.com/url?sa=E&amp;q=https%3A%2F%2Fwww.milesight.com%2Fsecurity%2Fblog%2Fai-anpr-and-parking-enforcement" TargetMode="External"/><Relationship Id="rId59"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hyperlink" Target="https://www.google.com/url?sa=E&amp;q=https%3A%2F%2Fchambers.com%2Flegal-trends%2Farmenias-quest-for-green-e-mobility" TargetMode="External"/><Relationship Id="rId54" Type="http://schemas.openxmlformats.org/officeDocument/2006/relationships/hyperlink" Target="https://www.google.com/url?sa=E&amp;q=https%3A%2F%2Fparkingguidancesystems.com%2Fusing-parking-analytics-to-optimize-capacity-planning%2F"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microsoft.com/office/2011/relationships/commentsExtended" Target="commentsExtended.xml"/><Relationship Id="rId28" Type="http://schemas.openxmlformats.org/officeDocument/2006/relationships/image" Target="media/image11.png"/><Relationship Id="rId36" Type="http://schemas.openxmlformats.org/officeDocument/2006/relationships/hyperlink" Target="https://www.google.com/url?sa=E&amp;q=https%3A%2F%2Fpanarmenian.net%2Fm%2Feng%2Fnews%2F329255" TargetMode="External"/><Relationship Id="rId49" Type="http://schemas.openxmlformats.org/officeDocument/2006/relationships/hyperlink" Target="https://www.google.com/url?sa=E&amp;q=https%3A%2F%2Fwww.mapc.org%2Fresource-library%2Fhow-to-do-a-parking-study%2F"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google.com/url?sa=E&amp;q=https%3A%2F%2Fwww.yerevan.am%2Fen%2Fnews%2Fa-new-procedure-of-organization-of-paid-car-parking-will-be-operated-in-the-capital-since-july-1%2F" TargetMode="External"/><Relationship Id="rId44" Type="http://schemas.openxmlformats.org/officeDocument/2006/relationships/hyperlink" Target="https://www.google.com/url?sa=E&amp;q=https%3A%2F%2Fpanarmenian.net%2Fm%2Feng%2Fnews%2F323133" TargetMode="External"/><Relationship Id="rId52" Type="http://schemas.openxmlformats.org/officeDocument/2006/relationships/hyperlink" Target="https://www.google.com/url?sa=E&amp;q=https%3A%2F%2Ffinport.am%2Ffull_news.php%3Fid%3D30577%26lang%3D3"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F74EBF0D96645957ED11344E714AC" ma:contentTypeVersion="12" ma:contentTypeDescription="Create a new document." ma:contentTypeScope="" ma:versionID="3752a8ea38868eb5b5fd4186769f9dff">
  <xsd:schema xmlns:xsd="http://www.w3.org/2001/XMLSchema" xmlns:xs="http://www.w3.org/2001/XMLSchema" xmlns:p="http://schemas.microsoft.com/office/2006/metadata/properties" xmlns:ns2="13f8e0ee-5908-434f-88f8-7ccb727f6c74" targetNamespace="http://schemas.microsoft.com/office/2006/metadata/properties" ma:root="true" ma:fieldsID="d8d592efc19b88d74239f2292397685a"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F4795-4AFD-4AB1-9703-20307F3B0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customXml/itemProps3.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4.xml><?xml version="1.0" encoding="utf-8"?>
<ds:datastoreItem xmlns:ds="http://schemas.openxmlformats.org/officeDocument/2006/customXml" ds:itemID="{1006D8E2-821B-4D7B-9F11-2FC43B195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12453</Words>
  <Characters>67250</Characters>
  <Application>Microsoft Office Word</Application>
  <DocSecurity>0</DocSecurity>
  <Lines>560</Lines>
  <Paragraphs>159</Paragraphs>
  <ScaleCrop>false</ScaleCrop>
  <Company/>
  <LinksUpToDate>false</LinksUpToDate>
  <CharactersWithSpaces>79544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Livia Delgado</cp:lastModifiedBy>
  <cp:revision>2</cp:revision>
  <cp:lastPrinted>2025-11-11T19:16:00Z</cp:lastPrinted>
  <dcterms:created xsi:type="dcterms:W3CDTF">2026-09-24T21:31:00Z</dcterms:created>
  <dcterms:modified xsi:type="dcterms:W3CDTF">2026-09-24T21:31:00Z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