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AQUAVIGIL-WA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E6C9"/>
                <w:sz w:val="26"/>
                <w:szCs w:val="26"/>
              </w:rPr>
              <w:t xml:space="preserve">Plan de Travail Détaillé par Membre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top w:val="single" w:color="00796B" w:sz="6" w:space="4"/>
          <w:bottom w:val="single" w:color="00796B" w:sz="6" w:space="4"/>
        </w:pBdr>
        <w:spacing w:before="60" w:after="60"/>
        <w:jc w:val="center"/>
      </w:pPr>
      <w:r>
        <w:rPr>
          <w:rFonts w:ascii="Calibri" w:cs="Calibri" w:eastAsia="Calibri" w:hAnsi="Calibri"/>
          <w:b/>
          <w:bCs/>
          <w:color w:val="00796B"/>
          <w:sz w:val="22"/>
          <w:szCs w:val="22"/>
        </w:rPr>
        <w:t xml:space="preserve">Wastewater-Based Epidemiology (WBE) · Togo · Afrique de l'Ouest</w:t>
      </w:r>
    </w:p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+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2"/>
                <w:szCs w:val="22"/>
              </w:rPr>
              <w:t xml:space="preserve">Tâches subdivisées · Livrables · Délais · Dépendances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Document de travail opérationnel — AquaVigil-WA · Lomé, Togo · Juillet 2026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Document de Plan de Travail · Version 1.0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Togo · Lomé · Juillet 2026</w:t>
      </w:r>
    </w:p>
    <w:p>
      <w:r>
        <w:br w:type="page"/>
      </w:r>
    </w:p>
    <w:p>
      <w:pPr>
        <w:pStyle w:val="Heading1"/>
        <w:pBdr>
          <w:bottom w:val="single" w:color="2E8B57" w:sz="10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B6B3A"/>
          <w:sz w:val="34"/>
          <w:szCs w:val="34"/>
        </w:rPr>
        <w:t xml:space="preserve">Comment utiliser ce document</w:t>
      </w:r>
    </w:p>
    <w:p>
      <w:pPr>
        <w:spacing w:before="80"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 document détaille les tâches de chaque membre de l'équipe AquaVigil-WA, subdivisées en actions concrètes et mesurables. Il est conçu pour être utilisé en parallèle du GitHub kanban : chaque tâche (T1.1, T2.3...) correspond à une issue GitHub dans le tableau de bord de projet.</w:t>
      </w:r>
    </w:p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Tâches numérotées 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Format Tx.y où x = numéro membre, y = numéro de tâche dans l'ordre chronologique.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Actions à réaliser 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Liste ordonnée des étapes concrètes. Chaque étape = une action vérifiable.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Livrable 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Ce qui doit être produit à la fin de la tâche. Sert de critère de validation.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Délai 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Échéance cible. Basée sur le calendrier CPHIA novembre 2026.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Dépendances 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Tâches préalables à terminer avant de démarrer cette tâche.</w:t>
      </w:r>
    </w:p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8B57" w:sz="3"/>
              <w:bottom w:val="single" w:color="2E8B57" w:sz="3"/>
              <w:right w:val="single" w:color="2E8B57" w:sz="3"/>
              <w:left w:val="thick" w:color="2E8B57" w:sz="14"/>
            </w:tcBorders>
            <w:shd w:fill="EBF5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Règle d'équipe : toute tâche terminée doit être fermée dans GitHub Projects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et son livrable poussé sur le repo (ou documenté dans le Wiki) dans les 48h.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Les réunions hebdomadaires (30 min) servent à débloquer les dépendances inter-membres.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Membre 1 — Coordinateur Bioinformatique &amp; Chef de Projet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Data Scientist — Coordinateur Bioinformatique &amp; Chef de Projet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SETUP — Juin–Juillet 2026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T1.1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Créer et structurer le dépôt GitHub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Créer le repo GitHub public : aquavigil-wa (compte ou org équipe)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Initialiser avec README.md professionnel (pitch projet, stack, équipe)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Créer la structure de dossiers : workflow/, scripts/, data/, results/, docs/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Configurer les branches : main (stable), dev (développement), chaque membre fork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Créer le fichier .gitignore adapté (Python, données .fastq.gz, secrets)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Créer le tableau kanban dans GitHub Projects (colonnes : Backlog / En cours / Revue / Terminé)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7. Créer le Wiki GitHub : page d'accueil + page 'Décisions Techniques'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Repo GitHub public opérationnel avec structure complète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 (avant 10 juillet)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T1.2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Installer l'environnement bioinformatique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Installer Miniconda ou Mamba (gestionnaire d'environnements)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Créer environment.yml avec : snakemake, kraken2, bracken, fastqc, trimmomatic, multiqc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Créer un 2e environnement : insilicoseq pour la simulation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Tester l'installation : snakemake --version, kraken2 --version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Documenter les versions exactes dans requirements.txt et Wiki GitHub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Vérifier espace disque disponible pour MiniKraken DB (min. 12 GB libres)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environment.yml validé + documentation versions dans Wiki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1–2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T1.3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Télécharger la base MiniKraken2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Identifier la version MiniKraken2_v2 (~8 GB) sur le site officiel Kraken2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Télécharger : wget https://genome-idx.s3.amazonaws.com/kraken/minikraken2_v2_8GB_201904_UPDATE.tgz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Vérifier l'intégrité du téléchargement (checksum MD5)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Décompresser et placer dans data/kraken2_db/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Tester avec un fichier .fastq exemple : kraken2 --db data/kraken2_db/ --report test.txt reads.fastq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Documenter le chemin de la DB dans config.yaml du pipeline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MiniKraken DB opérationnelle + test de classification réussi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2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T1.2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T1.4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Envoyer l'email formel à Africa CDC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Rédiger l'email en anglais : présentation projet, lien GLOWACON, objectif CPHIA nov. 2026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Mentionner explicitement : souveraineté, open-source, réplicabilité CEDEAO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Destinataire principal : Africa CDC WES focal point (contact via africacdc.org)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Mettre en copie : OMS bureau Afrique de l'Ouest, si connu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Joindre une page de présentation du projet (1 page PDF)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Sauvegarder l'email envoyé dans docs/correspondances/ du repo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Email envoyé + copie archivée dans le repo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Avant 15 juillet 2026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T1.5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Organiser et animer la réunion de lancement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Fixer la date de réunion avec les 4 membres (en ligne ou présentiel)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Préparer l'ordre du jour : présentation v1.3, rôles, calendrier, GitHub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Présenter le repo GitHub et le kanban à l'équipe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Créer les premières issues GitHub pour chaque membre (leurs tâches T1.x)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Rédiger le compte-rendu et le consigner dans le Wiki GitHub (&lt; 48h)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Définir le canal de communication de l'équipe (WhatsApp, Slack, Discord)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Compte-rendu de réunion dans Wiki + issues GitHub créées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2 (avant 20 juillet)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T1.1, T1.2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— Développement Pipeline (Août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T1.6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Écrire le Snakefile principal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Créer workflow/Snakefile avec règle 'all' définissant les cibles finales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Implémenter règle 'qc_fastqc' : FastQC sur reads bruts → results/qc/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Implémenter règle 'trim' : Trimmomatic paired-end (Phred ≥ 20, minlen 50)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Implémenter règle 'classify' : Kraken2 avec config DB et threads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Implémenter règle 'abundance' : Bracken sur sorties Kraken2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Implémenter règle 'multiqc' : rapport agrégé sur tous les échantillons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7. Tester le pipeline end-to-end sur 1 fichier .fastq simulé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8. Documenter chaque règle dans le Wiki GitHub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Snakefile modulaire validé end-to-end sur données de test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5–6 (mi-août)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T1.2, T1.3, T1.7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T1.7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Générer les données simulées InSilicoSeq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Télécharger les génomes de référence : Vibrio cholerae, E. coli, Klebsiella pneumoniae (NCBI)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Générer simulation : iss generate --genomes ... --n_reads 500000 --model HiSeq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Mélange cible : 85% bactéries communes, 10% ADN humain, 5% V. cholerae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Générer 3 réplicas de simulation pour robustesse statistique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Vérifier les fichiers .fastq générés (taille, nombre de reads)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Stocker dans data/simulated/ et documenter les paramètres exacts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3 jeux de données .fastq simulés dans data/simulated/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3–4 (début août)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T1.2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T1.8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Écrire kraken2_runner.py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Script Python : prend en entrée un dossier de .fastq, lance Kraken2 sur chaque fichier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Parser les fichiers de sortie Kraken2 (.report.txt) vers un DataFrame pandas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Calculer les métriques : % classified, top 10 taxons, abondances relatives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Exporter en JSON et CSV dans results/kraken2_output/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Ajouter un mode --sample-list pour traitement en batch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Tests unitaires (pytest) : valider le parsing sur des fichiers de sortie exemples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scripts/kraken2_runner.py + tests pytest passants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5–6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T1.3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T1.9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Valider le pipeline sur données simulées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Lancer Snakemake complet sur les 3 jeux de données InSilicoSeq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Vérifier critère principal : V. cholerae détecté entre 4% et 6% (tolérance ± 1%)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Vérifier sensibilité et spécificité vs abondances simulées connues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Analyser les faux positifs/négatifs de la classification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Documenter les résultats dans results/validation_report_phase1.md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Présenter les résultats à l'équipe lors de la réunion hebdomadaire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Rapport de validation Phase 1 + critère V. cholerae validé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Fin août (semaine 8)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T1.6, T1.7, T1.8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5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— Données NCBI SRA (Septembre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T1.10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Identifier et télécharger les datasets NCBI SRA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Rechercher sur NCBI SRA : 'wastewater metagenomics Africa' + 'sewage metagenomics tropical'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Priorité : extraire les SRR du preprint Burkina Faso/Benin (mSphere 2023)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Sélectionner 3 à 5 datasets avec métadonnées complètes (pays, méthode, pathogènes)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Télécharger avec sra-toolkit : prefetch SRRxxxxxx + fastq-dump --split-files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Stocker dans data/ncbi_sra/ et créer un fichier README_datasets.md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Vérifier qualité brute avec FastQC avant traitement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3–5 datasets .fastq téléchargés + README_datasets.md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7–8 (début septembre)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T1.9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T1.11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Appliquer le pipeline sur les datasets NCBI SRA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Adapter config.yaml pour pointer sur les nouvelles données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Lancer Snakemake complet sur les 3–5 datasets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Comparer les profils taxonomiques obtenus avec les publications sources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Identifier les pathogènes d'intérêt (choléra, typhoïde, entérovirus) détectés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Transmettre les sorties JSON/CSV à Membre 3 pour calibration du Normalizer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Rédiger rapport intermédiaire Phase 2 dans le Wiki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Résultats pipeline sur données africaines réelles + rapport intermédiaire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9–10 (mi-septembre)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T1.10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PHASES 4–5 — Publication &amp; CPHIA (Octobre–Novembre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T1.12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Rédiger la section Méthodes — Pipeline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Décrire le workflow Snakemake (règles, dépendances, parallélisation)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Détailler les paramètres Kraken2 et Bracken utilisés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Décrire les critères de filtrage qualité Trimmomatic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Inclure le schéma du flux de données (figure obligatoire pour publication)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Décrire le format de sortie PHA4GE-compliant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Soumettre à révision interne équipe avant soumission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Section Méthodes-Pipeline rédigée et validée équipe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15 (mi-octobre)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T1.11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T1.13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Lead Révision &amp; Soumission article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Intégrer toutes les sections rédigées par M1, M2, M3, M4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Vérifier cohérence, style et normes du journal cible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Soumettre le preprint sur bioRxiv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Préparer la soumission formelle au journal cible (PLOS ONE en priorité)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Créer le compte auteur sur le système de soumission du journal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Archiver toutes les versions dans le repo GitHub (docs/article/)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Preprint bioRxiv déposé + soumission journal initiée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Fin octobre 2026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Toutes sections rédigées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T1.14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Préparer la présentation CPHIA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Structurer la présentation : 15 min exposé + 5 min Q&amp;A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Slides : problème → solution → méthodes → résultats → impact → financement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Préparer le pitch de réplication CEDEAO (15 pays, 1 semaine de déploiement)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Préparer la liste de contacts à rencontrer : Africa CDC focal point, Pandemic Fund, GLOWACON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Répéter la présentation avec l'équipe (au moins 2 fois)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Présentation finale + pitch deck CEDEAO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Avant 20 novembre 2026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T1.11, T1.12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9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Membre 2 — Épidémiologiste de Santé Publique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Épidémiologiste de Santé Publique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SETUP — Juin–Juillet 2026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T2.1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Cartographier les sites de prélèvement à Lomé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Identifier et valider les 5 sites prioritaires (Canal de Bè, Grand Marché, Agoè-Nyivé, STEP, Port)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Pour chaque site : noter coordonnées GPS, type de milieu (canal/drain/fosse), accessibilité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Évaluer la faisabilité de prélèvement (permission d'accès, sécurité)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Produire une carte annotée des sites (Google Maps, QGIS ou PDF)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Exporter en GeoJSON pour intégration future dans le dashboard Leaflet.js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Documenter les caractéristiques hydrologiques de chaque site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Carte Lomé 5 sites (GeoJSON + PDF) + fiche descriptive de chaque site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1–2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T2.2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Identifier les partenaires institutionnels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Lister les contacts clés : Directeur Hygiène Publique (DHP), INSP Togo, OMS bureau Lomé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Identifier le contact Université de Lomé : Département Biologie/Santé Publique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Chercher les contacts Ministère de la Santé Togo : bureau surveillance épidémique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Vérifier si une autorisation de prélèvement sur voies d'eau est requise (cadre légal togolais)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Créer un fichier contacts.xlsx avec noms, fonctions, emails, téléphones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Annuaire des partenaires institutionnels (fichier contacts)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2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— Protocoles &amp; Démarches (Août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T2.3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Rédiger le Protocole Standard de Prélèvement (PSP) v1.0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S'appuyer sur le WHO WES Guidance (décembre 2024) et le ODIN Laboratory Handbook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Adapter le protocole aux milieux non-raccordés : canaux ouverts, drains, marchés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Décrire : matériel requis, équipements de protection, procédure de prélèvement étape par étape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Définir : volumes (1–2 L), conditions de conservation (4°C, RNAlater si délai &gt; 6h)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Intégrer : fiche de traçabilité (code site, date, heure, opérateur, conditions météo)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Faire valider le PSP par Membre 4 (biologiste) avant version finale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PSP v1.0 rédigé et validé par M4 (docs/protocoles/PSP_v1.0.docx)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3–4 (début août)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T2.1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T2.4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Définir les seuils d'alerte épidémiologique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Définir les pathogènes prioritaires pour le Togo (choléra, typhoïde, polio, dengue)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Pour chaque pathogène : définir le seuil 'alerte jaune' (signal précoce) et 'alerte rouge' (urgence)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Baser les seuils sur : littérature WBE existante + données épidémio Togo (MSPS, OMS)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Documenter la justification de chaque seuil dans un dictionnaire des seuils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Transmettre le dictionnaire à Membre 3 pour intégration dans le Normalizer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Prévoir une procédure de mise à jour des seuils basée sur les données terrain réelles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Dictionnaire des seuils d'alerte + justification bibliographique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5–6 (mi-août)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T2.2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T2.5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Prendre contact avec les institutions partenaires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Rédiger la lettre de présentation institutionnelle (avec Membre 1 pour la partie technique)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Envoyer la lettre à : DHP, INSP Togo, OMS bureau Lomé, Université de Lomé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Suivre les réponses et relancer si nécessaire après 2 semaines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Objectif prioritaire : accord Université de Lomé pour présentation septembre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Objectif phase 3 : accord Ministère de la Santé pour autorisation prélèvements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Archiver toutes les correspondances dans docs/correspondances/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Lettres envoyées + accord de principe Université de Lomé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Avant fin août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T2.2, T2.3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PHASES 4–5 — Article &amp; CPHIA (Octobre–Novembre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T2.6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Rédiger la section Introduction de l'article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Présenter les lacunes de surveillance épidémiologique en Afrique de l'Ouest (sous-notification, délai)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Introduire le principe WBE et ses avantages (2 semaines d'anticipation, coût, scalabilité)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Positionner AquaVigil-WA vs Burkina Faso, Dakar/IPD et projet ODIN (différenciation)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Citer les articles clés du document de références scientifiques [01][02][13][16]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Conclure par les objectifs précis de l'étude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Longueur cible : 600–800 mots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Section Introduction rédigée (docs/article/introduction_v1.docx)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15–16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T1.11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T2.7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Rédiger la section Discussion &amp; Conclusion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Interpréter les résultats dans le contexte de la santé publique togolaise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Comparer avec les approches Burkina Faso, Sénégal et Nigeria (section comparative)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Discuter les limites : données simulées vs réelles, taille pilote, saison unique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Proposer la feuille de route pour le déploiement national et la réplication CEDEAO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Conclure sur les implications pour Africa CDC et GLOWACON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Longueur cible : 800–1000 mots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Section Discussion rédigée (docs/article/discussion_v1.docx)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17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T1.11, T2.6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560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Membre 3 — Data Scientist &amp; Modélisation Prédictive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Data Scientist — Modélisation Statistique &amp; Machine Learning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SETUP — Juillet 2026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T3.1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Installer l'environnement Python de modélisation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Créer environment_modelling.yml : pandas, numpy, statsmodels, scikit-learn, scipy, matplotlib, seaborn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Ajouter : pytest pour les tests unitaires, jupyter pour les notebooks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Tester l'installation : import statsmodels; from statsmodels.tsa.arima.model import ARIMA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Configurer Jupyter Lab dans l'environnement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Documenter les versions dans le Wiki GitHub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environment_modelling.yml + test d'import réussi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1–2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— Normalizer (Août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T3.2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Développer le module normalizer.py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Prendre en entrée : fichier CSV Bracken (abondances taxonomiques par échantillon)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Implémenter normalisation PMMoV : Signal_norm = Abondance(pathogène) / Abondance(PMMoV) × 10⁶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Implémenter normalisation CrAssphage (biomarqueur alternatif)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Gérer les cas limites : PMMoV non détecté, abondances nulles, valeurs aberrantes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Exporter le signal normalisé en JSON (format PHA4GE-compliant : site_id, timestamp, pathogen, signal_normalized, normalization_marker)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Recevoir les données de test depuis Membre 1 (sorties Kraken2/Bracken phase 1)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scripts/normalizer.py fonctionnel + JSON PHA4GE-compliant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5–6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T1.8, T3.1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T3.3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Écrire les tests unitaires du Normalizer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tests/test_normalizer.py : tester normalisation avec PMMoV présent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Tester le cas où PMMoV est absent (fallback sur CrAssphage)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Tester avec données nulles et valeurs extrêmes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Tester le format de sortie JSON (vérifier tous les champs PHA4GE)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Atteindre &gt; 90% de couverture de code (pytest --cov)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Intégrer les tests dans le repo GitHub (CI optionnel)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tests/test_normalizer.py passant à &gt; 90% coverage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6–7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T3.2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5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— Trend Predictor &amp; Dashboard (Septembre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T3.4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Développer le module trend_predictor.py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Implémenter Niveau 1 : ratio signal_N / moyenne_mobile_4_semaines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Appliquer les seuils : &gt; 2.0 → alerte jaune, &gt; 4.0 → alerte rouge (seuils M2)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Implémenter Niveau 2 : ARIMA(p,d,q) pour projection tendance 2 semaines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Sélection automatique des paramètres (p,d,q) via AIC/BIC (auto_arima de pmdarima)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Implémenter Niveau 3 : Isolation Forest pour détection anomalies multivariées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Exporter les alertes en JSON avec niveau d'alerte, score, pathogène, site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scripts/trend_predictor.py avec 3 niveaux de détection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8–10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T3.2, T2.4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T3.5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Notebook Jupyter — Exploration NCBI SRA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Charger les sorties Kraken2/Bracken des datasets NCBI SRA (transmis par M1)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Analyse exploratoire : distributions des abondances, diversité taxonomique, saisonnalité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Tester la normalisation PMMoV sur des données africaines réelles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Calibrer les paramètres ARIMA sur ces séries temporelles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Documenter les observations dans le notebook (markdown cells)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Exporter le notebook HTML pour partage avec l'équipe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notebooks/exploration_ncbi_sra.ipynb + HTML exporté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9–11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T1.11, T3.4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T3.6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Développer la Brique 3 — Dashboard d'alerte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Backend FastAPI : endpoint GET /alerts retournant les alertes JSON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Endpoint GET /timeseries/{site_id}/{pathogen} retournant la série temporelle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Frontend : carte Leaflet.js des 5 sites Lomé avec markers colorés (vert/jaune/rouge)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Graphes Chart.js : évolution temporelle du signal normalisé par site et pathogène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Intégrer les GeoJSON des sites (fournis par M2)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Tester le dashboard avec les données simulées de Phase 1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Dashboard fonctionnel en local (demo données simulées)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12–14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T3.4, T2.1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4 — Article (Octobre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T3.7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Rédiger la section Analyse Statistique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Décrire la méthode de normalisation et les biomarqueurs utilisés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Décrire les modèles ARIMA et Isolation Forest (paramètres, critères de sélection)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Présenter les métriques de performance : précision, recall, F1 sur données simulées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Inclure les courbes ROC si applicable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Longueur cible : 400–600 mots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Section Analyse Statistique rédigée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T3.5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Membre 4 — Biologiste &amp; Référent Laboratoire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20"/>
                <w:szCs w:val="20"/>
              </w:rPr>
              <w:t xml:space="preserve">Biologiste — Microbiologie / Biologie Moléculaire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SETUP — Juillet 2026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T4.1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Identifier un laboratoire partenaire de séquençage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Contacter l'Université de Lomé (Département Biologie/Sciences) : ont-ils un MiSeq ou NGS ?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Contacter l'INSP Togo : capacité de séquençage ou accès à un prestataire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Contacter l'IRD bureau Togo ou Bénin : partenariat possible ?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Obtenir les tarifs : coût d'une run MiSeq partagée (cible : 200–400 USD)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Explorer l'option Oxford Nanopore MinION (achat ~1000 USD, validé terrain africain ODIN 2026)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Documenter les résultats de prospection dans docs/laboratoires_partenaires.docx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Rapport de prospection séquenceurs + au moins 1 contact formalisé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2–3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T4.2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Sélectionner le kit d'extraction ADN et le matériel terrain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Comparer : PowerSoil Pro Kit (QIAGEN) vs NucleoSpin Soil (Macherey-Nagel)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Critères : validé pour eaux usées, coût, disponibilité au Togo ou import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Vérifier disponibilité locale (distributeurs au Togo, Bénin, ou import direct)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Estimer le budget : kit extraction + consommables pour 8 semaines de prélèvements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Identifier les fournisseurs de : flacons stériles, glacières, équipements EPI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Rédiger la liste de commande complète du matériel terrain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Sélection kit ADN justifiée + liste de commande matériel terrain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2–3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—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— Protocoles Biologiques (Août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T4.3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Rédiger le Protocole d'Extraction ADN v1.0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S'appuyer sur le ODIN Laboratory Handbook (D2.3) adapté au contexte togolais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Décrire : filtration initiale de l'échantillon (0.22 µm ou 0.45 µm), centrifugation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Décrire : étapes d'extraction avec le kit sélectionné (T4.2)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Intégrer les contrôles qualité : extraction negative control, positive control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Décrire le stockage de l'ADN extrait (−20°C ou −80°C, délai max)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Faire valider le protocole par Membre 2 pour cohérence avec le PSP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Protocole d'extraction ADN v1.0 (docs/protocoles/extraction_ADN_v1.0.docx)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Semaines 3–5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T4.2, T2.3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T4.4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Établir le tableau de priorisation des pathogènes cibles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Lister les pathogènes endémiques au Togo : choléra, typhoïde, polio, dengue, rotavirus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Pour chaque pathogène : saisonnalité (mois de pics), prévalence estimée Lomé, détectabilité WBE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Vérifier si chaque pathogène est présent dans la base MiniKraken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Identifier les biomarqueurs moléculaires cibles (gènes spécifiques si qPCR de confirmation)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Classer par priorité : P1 (surveillance obligatoire), P2 (surveillance opportuniste)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Transmettre le tableau à Membre 1 pour vérification dans la DB Kraken2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Tableau de priorisation pathogènes (docs/pathogenes_cibles.xlsx)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4–5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T1.3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T4.5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Contrôle qualité FastQC sur données simulées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Lancer FastQC sur les 3 jeux de données InSilicoSeq (fournis par M1)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Analyser les rapports : scores Phred, distribution des longueurs, taux de duplication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Identifier les problèmes de qualité éventuels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Configurer Trimmomatic selon les problèmes observés (adaptateurs, Phred seuil)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Lancer MultiQC pour rapport agrégé des 3 jeux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Documenter les observations dans Wiki GitHub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Rapport FastQC/MultiQC Phase 1 + paramètres Trimmomatic définis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5–6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T1.7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B5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PHASES 2–3 — Données Réelles (Septembre–Octobre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T4.6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Contrôle qualité sur datasets NCBI SRA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Lancer FastQC sur les 3–5 datasets téléchargés (fournis par M1)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Comparer les profils qualité Afrique vs données simulées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Identifier les différences : longueurs de reads, biais de composition, contaminants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Adapter les paramètres Trimmomatic si nécessaire pour ces données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Produire le rapport MultiQC agrégé Phase 2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Transmettre les recommandations QC à M1 pour adaptation du Snakefile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Rapport FastQC/MultiQC Phase 2 + recommandations QC documentées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8–9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T1.10, T4.5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T4.7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Coordonner l'accès au séquenceur pour Phase 3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Finaliser l'accord avec le laboratoire partenaire identifié en T4.1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Établir le planning de séquençage : date de la run, préparation des librairies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Calculer le budget de séquençage (run partagée MiSeq ou MinION)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Préparer les échantillons pour séquençage : vérifier concentration ADN, intégrité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Superviser ou déléguer la préparation de librairie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Récupérer les fichiers .fastq et lancer immédiatement le contrôle qualité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Données réelles .fastq Lomé disponibles + rapport QC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Octobre 2026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T4.1, T2.5, T4.3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4 — Article (Octobre 2026)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5D6A7" w:sz="4"/>
          <w:left w:val="single" w:color="A5D6A7" w:sz="4"/>
          <w:bottom w:val="single" w:color="A5D6A7" w:sz="4"/>
          <w:right w:val="single" w:color="A5D6A7" w:sz="4"/>
          <w:insideH w:val="single" w:color="A5D6A7" w:sz="4"/>
          <w:insideV w:val="single" w:color="A5D6A7" w:sz="4"/>
        </w:tblBorders>
      </w:tblPr>
      <w:tblGrid>
        <w:gridCol w:w="900"/>
        <w:gridCol w:w="5226"/>
        <w:gridCol w:w="1200"/>
        <w:gridCol w:w="1700"/>
      </w:tblGrid>
      <w:tr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T4.8</w:t>
            </w:r>
          </w:p>
        </w:tc>
        <w:tc>
          <w:tcPr>
            <w:tcW w:type="dxa" w:w="8126"/>
            <w:gridSpan w:val="3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96B"/>
                <w:sz w:val="22"/>
                <w:szCs w:val="22"/>
              </w:rPr>
              <w:t xml:space="preserve">Rédiger Matériel &amp; Méthodes — Partie Biologique</w:t>
            </w:r>
          </w:p>
        </w:tc>
      </w:tr>
      <w:tr>
        <w:tc>
          <w:tcPr>
            <w:tcW w:type="dxa" w:w="6126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Actions à réaliser :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Décrire : protocole de prélèvement terrain (résumé du PSP v1.0)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Décrire : kit d'extraction ADN, étapes, contrôles qualité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Décrire : plateforme de séquençage utilisée, type de librairie, paramètres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Décrire : critères de contrôle qualité FastQC et paramètres Trimmomatic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Inclure les informations de dépôt NCBI SRA (BioProject, SRR accession numbers)</w:t>
            </w:r>
          </w:p>
          <w:p>
            <w:pPr>
              <w:spacing w:before="20" w:after="20"/>
              <w:ind w:left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Longueur cible : 400–600 mots</w:t>
            </w:r>
          </w:p>
        </w:tc>
        <w:tc>
          <w:tcPr>
            <w:tcW w:type="dxa" w:w="29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B6B3A"/>
                <w:sz w:val="20"/>
                <w:szCs w:val="20"/>
              </w:rPr>
              <w:t xml:space="preserve">📦 Livrable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Section Matériel &amp; Méthodes biologiques rédigée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0796B"/>
                <w:sz w:val="20"/>
                <w:szCs w:val="20"/>
              </w:rPr>
              <w:t xml:space="preserve">📅 Délai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Semaine 15–16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🔗 Dépendances :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T4.6, T4.7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B57" w:sz="10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B6B3A"/>
          <w:sz w:val="34"/>
          <w:szCs w:val="34"/>
        </w:rPr>
        <w:t xml:space="preserve">Synthèse — Toutes les Tâches par Phase</w:t>
      </w:r>
    </w:p>
    <w:p>
      <w:pPr>
        <w:spacing w:before="80"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Vue d'ensemble des tâches de tous les membres, classées par phase. Utiliser pour la planification des réunions hebdomadaires et le suivi kanban GitHub.</w:t>
      </w:r>
    </w:p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826"/>
        <w:gridCol w:w="2200"/>
        <w:gridCol w:w="1000"/>
      </w:tblGrid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6B3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T1.1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Créer et structurer le repo GitHub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Repo public opérationnel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T1.2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Installer l'environnement bioinformatique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environment.yml validé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1–2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T1.3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Télécharger base MiniKraken2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DB opérationnelle + test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2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T1.4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 Africa CDC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Email envoyé + archivé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Avant 15 juil.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T1.5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Réunion de lancement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 Wiki + issues créées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2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T2.1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Cartographier sites Lomé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Carte GeoJSON + PDF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1–2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T2.2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Identifier partenaires institutionnels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Annuaire contacts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2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T3.1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Environnement Python modélisation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environment_modelling.yml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1–2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T4.1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Identifier laboratoire séquençage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Rapport prospection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2–3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T4.2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Setup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Sélectionner kit extraction ADN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Liste commande matériel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2–3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T1.6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Écrire le Snakefile principal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Snakefile validé end-to-end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5–6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T1.7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Générer données simulées InSilicoSeq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 jeux .fastq simulés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3–4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T1.8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Écrire kraken2_runner.py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Script + tests pytest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5–6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T1.9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Valider pipeline données simulées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Rapport validation Phase 1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 août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T2.3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Rédiger PSP v1.0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PSP validé M4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3–4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T2.4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Définir seuils d'alerte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Dictionnaire des seuils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5–6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T2.5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Contact institutions partenaires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Accord Université de Lomé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 août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T3.2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Développer normalizer.py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Script + JSON PHA4GE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5–6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T3.3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Tests unitaires normalizer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pytest &gt; 90% coverage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6–7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T4.3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Protocole extraction ADN v1.0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Protocole validé M2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3–5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T4.4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Tableau priorisation pathogènes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Tableau pathogènes cibles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4–5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T4.5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QC FastQC données simulées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Rapport FastQC + Trimmomatic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5–6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T1.10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Télécharger datasets NCBI SRA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3–5 datasets + README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7–8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T1.11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Appliquer pipeline NCBI SRA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Résultats + rapport interméd.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9–10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T3.4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Développer trend_predictor.py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Script 3 niveaux détection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8–10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T3.5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Notebook exploration NCBI SRA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Notebook + HTML exporté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9–11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T3.6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Développer dashboard (Brique 3)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Dashboard local fonctionnel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12–14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T4.6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QC FastQC datasets NCBI SRA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Rapport QC Phase 2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8–9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T4.7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Coordonner accès séquenceur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Données .fastq Lomé + QC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Oct. 2026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T1.12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Rédaction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Rédiger section Méthodes-Pipeline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Section validée équipe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15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T2.6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Rédaction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Rédiger section Introduction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Section Introduction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15–16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T2.7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Rédaction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Rédiger Discussion &amp; Conclusion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Section Discussion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17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T3.7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Rédaction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Rédiger section Analyse Statistique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Section stat. rédigée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T4.8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Rédaction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Rédiger Matériel &amp; Méthodes bio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Section M&amp;M biologiques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Sem. 15–16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T1.13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Lead Révision &amp; Soumission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bioRxiv + soumission journal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BF5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 oct.</w:t>
            </w:r>
          </w:p>
        </w:tc>
      </w:tr>
      <w:tr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B3A"/>
                <w:sz w:val="18"/>
                <w:szCs w:val="18"/>
              </w:rPr>
              <w:t xml:space="preserve">T1.14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CPHIA</w:t>
            </w:r>
          </w:p>
        </w:tc>
        <w:tc>
          <w:tcPr>
            <w:tcW w:type="dxa" w:w="382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Préparer présentation CPHIA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Slides + pitch CEDEAO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Avant 20 nov.</w:t>
            </w:r>
          </w:p>
        </w:tc>
      </w:tr>
    </w:tbl>
    <w:p>
      <w:pPr>
        <w:spacing w:before="50" w:after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before="200" w:after="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AquaVigil-WA · Plan de Travail Détaillé par Membre · Version 1.0 · Juillet 2026</w:t>
      </w:r>
    </w:p>
    <w:sectPr>
      <w:pgSz w:w="12240" w:h="15840"/>
      <w:pgMar w:top="1440" w:right="1080" w:bottom="1440" w:left="108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4" w:space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AquaVigil-WA · Document de Référence Équipe · Version 1.2  ·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6B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0079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8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2026-06-25T15:07:36.534Z</dcterms:created>
  <dcterms:modified xsi:type="dcterms:W3CDTF">2026-06-25T15:07:36.550Z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