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spacing w:before="0" w:after="200"/>
        <w:jc w:val="left"/>
        <w:rPr/>
      </w:pPr>
      <w:r>
        <w:rPr>
          <w:rFonts w:eastAsia="Calibri" w:cs="Calibri" w:ascii="Calibri" w:hAnsi="Calibri"/>
          <w:b/>
          <w:bCs/>
          <w:color w:val="5B6478"/>
          <w:sz w:val="24"/>
          <w:szCs w:val="24"/>
        </w:rPr>
        <w:t>DOST-</w:t>
      </w:r>
      <w:r>
        <w:rPr>
          <w:rFonts w:eastAsia="Calibri" w:cs="Calibri" w:ascii="Calibri" w:hAnsi="Calibri"/>
          <w:b/>
          <w:bCs/>
          <w:color w:val="5B6478"/>
          <w:sz w:val="24"/>
          <w:szCs w:val="24"/>
        </w:rPr>
        <w:t>FNRI</w:t>
      </w:r>
      <w:r>
        <w:rPr>
          <w:rFonts w:eastAsia="Calibri" w:cs="Calibri" w:ascii="Calibri" w:hAnsi="Calibri"/>
          <w:b/>
          <w:bCs/>
          <w:color w:val="5B6478"/>
          <w:sz w:val="24"/>
          <w:szCs w:val="24"/>
        </w:rPr>
        <w:t xml:space="preserve"> eLibrary</w:t>
      </w:r>
    </w:p>
    <w:p>
      <w:pPr>
        <w:pStyle w:val="Normal"/>
        <w:spacing w:before="0" w:after="120"/>
        <w:jc w:val="left"/>
        <w:rPr/>
      </w:pPr>
      <w:r>
        <w:rPr>
          <w:rFonts w:eastAsia="Calibri" w:cs="Calibri" w:ascii="Calibri" w:hAnsi="Calibri"/>
          <w:b/>
          <w:bCs/>
          <w:color w:val="1F3A5F"/>
          <w:sz w:val="56"/>
          <w:szCs w:val="56"/>
        </w:rPr>
        <w:t>The smart-eLibrary Database</w:t>
      </w:r>
    </w:p>
    <w:p>
      <w:pPr>
        <w:pStyle w:val="Normal"/>
        <w:spacing w:before="0" w:after="80"/>
        <w:jc w:val="left"/>
        <w:rPr/>
      </w:pPr>
      <w:r>
        <w:rPr>
          <w:rFonts w:eastAsia="Calibri" w:cs="Calibri" w:ascii="Calibri" w:hAnsi="Calibri"/>
          <w:color w:val="1F2433"/>
          <w:sz w:val="34"/>
          <w:szCs w:val="34"/>
        </w:rPr>
        <w:t>Structure, Schema, Semantics and Integrity</w:t>
      </w:r>
    </w:p>
    <w:p>
      <w:pPr>
        <w:pStyle w:val="Normal"/>
        <w:spacing w:before="0" w:after="600"/>
        <w:jc w:val="left"/>
        <w:rPr/>
      </w:pPr>
      <w:r>
        <w:rPr>
          <w:rFonts w:eastAsia="Cambria" w:cs="Cambria"/>
          <w:i/>
          <w:iCs/>
          <w:color w:val="5B6478"/>
          <w:sz w:val="24"/>
          <w:szCs w:val="24"/>
        </w:rPr>
        <w:t>A technical reference and analytical study of the relational data layer</w:t>
      </w:r>
    </w:p>
    <w:p>
      <w:pPr>
        <w:pStyle w:val="Normal"/>
        <w:pBdr>
          <w:bottom w:val="single" w:sz="8" w:space="4" w:color="1F3A5F"/>
        </w:pBdr>
        <w:spacing w:before="0" w:after="300"/>
        <w:rPr/>
      </w:pPr>
      <w:r>
        <w:rPr/>
      </w:r>
    </w:p>
    <w:p>
      <w:pPr>
        <w:pStyle w:val="Normal"/>
        <w:tabs>
          <w:tab w:val="clear" w:pos="720"/>
          <w:tab w:val="left" w:pos="2200" w:leader="none"/>
        </w:tabs>
        <w:spacing w:before="0" w:after="70"/>
        <w:rPr/>
      </w:pPr>
      <w:r>
        <w:rPr>
          <w:rFonts w:eastAsia="Calibri" w:cs="Calibri" w:ascii="Calibri" w:hAnsi="Calibri"/>
          <w:b/>
          <w:bCs/>
          <w:color w:val="5B6478"/>
          <w:sz w:val="21"/>
          <w:szCs w:val="21"/>
        </w:rPr>
        <w:t>Version:</w:t>
      </w:r>
      <w:r>
        <w:rPr>
          <w:rFonts w:eastAsia="Cambria" w:cs="Cambria"/>
          <w:color w:val="1F2433"/>
          <w:sz w:val="21"/>
          <w:szCs w:val="21"/>
        </w:rPr>
        <w:tab/>
        <w:t>1.1</w:t>
      </w:r>
    </w:p>
    <w:p>
      <w:pPr>
        <w:pStyle w:val="Normal"/>
        <w:tabs>
          <w:tab w:val="clear" w:pos="720"/>
          <w:tab w:val="left" w:pos="2200" w:leader="none"/>
        </w:tabs>
        <w:spacing w:before="0" w:after="70"/>
        <w:rPr/>
      </w:pPr>
      <w:r>
        <w:rPr>
          <w:rFonts w:eastAsia="Calibri" w:cs="Calibri" w:ascii="Calibri" w:hAnsi="Calibri"/>
          <w:b/>
          <w:bCs/>
          <w:color w:val="5B6478"/>
          <w:sz w:val="21"/>
          <w:szCs w:val="21"/>
        </w:rPr>
        <w:t>Date:</w:t>
      </w:r>
      <w:r>
        <w:rPr>
          <w:rFonts w:eastAsia="Cambria" w:cs="Cambria"/>
          <w:color w:val="1F2433"/>
          <w:sz w:val="21"/>
          <w:szCs w:val="21"/>
        </w:rPr>
        <w:tab/>
        <w:t>16 October 2026</w:t>
      </w:r>
    </w:p>
    <w:p>
      <w:pPr>
        <w:pStyle w:val="Normal"/>
        <w:tabs>
          <w:tab w:val="clear" w:pos="720"/>
          <w:tab w:val="left" w:pos="2200" w:leader="none"/>
        </w:tabs>
        <w:spacing w:before="0" w:after="70"/>
        <w:rPr/>
      </w:pPr>
      <w:r>
        <w:rPr>
          <w:rFonts w:eastAsia="Calibri" w:cs="Calibri" w:ascii="Calibri" w:hAnsi="Calibri"/>
          <w:b/>
          <w:bCs/>
          <w:color w:val="5B6478"/>
          <w:sz w:val="21"/>
          <w:szCs w:val="21"/>
        </w:rPr>
        <w:t>Prepared by:</w:t>
      </w:r>
      <w:r>
        <w:rPr>
          <w:rFonts w:eastAsia="Cambria" w:cs="Cambria"/>
          <w:color w:val="1F2433"/>
          <w:sz w:val="21"/>
          <w:szCs w:val="21"/>
        </w:rPr>
        <w:tab/>
        <w:t>Joe Cris Viar, Developer</w:t>
      </w:r>
    </w:p>
    <w:p>
      <w:pPr>
        <w:pStyle w:val="Normal"/>
        <w:tabs>
          <w:tab w:val="clear" w:pos="720"/>
          <w:tab w:val="left" w:pos="2200" w:leader="none"/>
        </w:tabs>
        <w:spacing w:before="0" w:after="70"/>
        <w:rPr/>
      </w:pPr>
      <w:r>
        <w:rPr>
          <w:rFonts w:eastAsia="Calibri" w:cs="Calibri" w:ascii="Calibri" w:hAnsi="Calibri"/>
          <w:b/>
          <w:bCs/>
          <w:color w:val="5B6478"/>
          <w:sz w:val="21"/>
          <w:szCs w:val="21"/>
        </w:rPr>
        <w:t>Schema state:</w:t>
      </w:r>
      <w:r>
        <w:rPr>
          <w:rFonts w:eastAsia="Cambria" w:cs="Cambria"/>
          <w:color w:val="1F2433"/>
          <w:sz w:val="21"/>
          <w:szCs w:val="21"/>
        </w:rPr>
        <w:tab/>
        <w:t>18 migrations, last 2026_10_13; MySQL 8.0.46</w:t>
      </w:r>
    </w:p>
    <w:p>
      <w:pPr>
        <w:pStyle w:val="Normal"/>
        <w:tabs>
          <w:tab w:val="clear" w:pos="720"/>
          <w:tab w:val="left" w:pos="2200" w:leader="none"/>
        </w:tabs>
        <w:spacing w:before="0" w:after="70"/>
        <w:rPr/>
      </w:pPr>
      <w:r>
        <w:rPr>
          <w:rFonts w:eastAsia="Calibri" w:cs="Calibri" w:ascii="Calibri" w:hAnsi="Calibri"/>
          <w:b/>
          <w:bCs/>
          <w:color w:val="5B6478"/>
          <w:sz w:val="21"/>
          <w:szCs w:val="21"/>
        </w:rPr>
        <w:t>Evidence base:</w:t>
      </w:r>
      <w:r>
        <w:rPr>
          <w:rFonts w:eastAsia="Cambria" w:cs="Cambria"/>
          <w:color w:val="1F2433"/>
          <w:sz w:val="21"/>
          <w:szCs w:val="21"/>
        </w:rPr>
        <w:tab/>
        <w:t>73 database objects (62 tables, 11 views), 763 columns, application source code</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tabs>
          <w:tab w:val="clear" w:pos="720"/>
          <w:tab w:val="left" w:pos="2200" w:leader="none"/>
        </w:tabs>
        <w:spacing w:before="0" w:after="70"/>
        <w:rPr/>
      </w:pPr>
      <w:r>
        <w:rPr>
          <w:rFonts w:eastAsia="Calibri" w:cs="Calibri" w:ascii="Calibri" w:hAnsi="Calibri"/>
          <w:b/>
          <w:bCs/>
          <w:color w:val="5B6478"/>
          <w:sz w:val="21"/>
          <w:szCs w:val="21"/>
        </w:rPr>
        <w:t>Classification:</w:t>
      </w:r>
      <w:r>
        <w:rPr>
          <w:rFonts w:eastAsia="Cambria" w:cs="Cambria"/>
          <w:color w:val="1F2433"/>
          <w:sz w:val="21"/>
          <w:szCs w:val="21"/>
        </w:rPr>
        <w:tab/>
        <w:t>Internal technical documentation. Contains no personal data.</w:t>
      </w:r>
    </w:p>
    <w:p>
      <w:pPr>
        <w:pStyle w:val="Heading1"/>
        <w:rPr/>
      </w:pPr>
      <w:r>
        <w:rPr/>
        <w:t>Abstract</w:t>
      </w:r>
    </w:p>
    <w:p>
      <w:pPr>
        <w:pStyle w:val="Normal"/>
        <w:spacing w:lineRule="exact" w:line="288" w:before="0" w:after="140"/>
        <w:jc w:val="both"/>
        <w:rPr/>
      </w:pPr>
      <w:r>
        <w:rPr>
          <w:rFonts w:eastAsia="Cambria" w:cs="Cambria"/>
          <w:color w:val="1F2433"/>
          <w:sz w:val="22"/>
          <w:szCs w:val="22"/>
        </w:rPr>
        <w:t>This document describes and analyses the relational database behind the smart-eLibrary, the online public access catalogue (OPAC) and library back office of the DOST-PCAARRD eLibrary. It serves two readers at once. For reviewers it frames the database as an object of study: how it was examined, what conceptual model it realises, and how well it satisfies established principles of relational design. For developers and maintainers it provides a complete reference: every table, view, column, index, status code and the application events that create and change data.</w:t>
      </w:r>
    </w:p>
    <w:p>
      <w:pPr>
        <w:pStyle w:val="Normal"/>
        <w:spacing w:lineRule="exact" w:line="288" w:before="0" w:after="140"/>
        <w:jc w:val="both"/>
        <w:rPr/>
      </w:pPr>
      <w:r>
        <w:rPr>
          <w:rFonts w:eastAsia="Cambria" w:cs="Cambria"/>
          <w:color w:val="1F2433"/>
          <w:sz w:val="22"/>
          <w:szCs w:val="22"/>
        </w:rPr>
        <w:t>The study combines three sources of evidence: introspection of a database built solely from the project's migrations (73 objects, 763 columns), confirmed to be identical to the operational schema; static analysis of the Laravel application code to recover meaning the schema does not express; and aggregate profiling of the operational data, collected without reading any personal records. The schema is organised into eight subject areas centred on two hubs, the bibliographic record (</w:t>
      </w:r>
      <w:r>
        <w:rPr>
          <w:rFonts w:eastAsia="Consolas" w:cs="Consolas" w:ascii="Consolas" w:hAnsi="Consolas"/>
          <w:color w:val="7A2E0E"/>
          <w:sz w:val="19"/>
          <w:szCs w:val="19"/>
        </w:rPr>
        <w:t>catalogs</w:t>
      </w:r>
      <w:r>
        <w:rPr>
          <w:rFonts w:eastAsia="Cambria" w:cs="Cambria"/>
          <w:color w:val="1F2433"/>
          <w:sz w:val="22"/>
          <w:szCs w:val="22"/>
        </w:rPr>
        <w:t>) and the account (</w:t>
      </w:r>
      <w:r>
        <w:rPr>
          <w:rFonts w:eastAsia="Consolas" w:cs="Consolas" w:ascii="Consolas" w:hAnsi="Consolas"/>
          <w:color w:val="7A2E0E"/>
          <w:sz w:val="19"/>
          <w:szCs w:val="19"/>
        </w:rPr>
        <w:t>users</w:t>
      </w:r>
      <w:r>
        <w:rPr>
          <w:rFonts w:eastAsia="Cambria" w:cs="Cambria"/>
          <w:color w:val="1F2433"/>
          <w:sz w:val="22"/>
          <w:szCs w:val="22"/>
        </w:rPr>
        <w:t>). Its most distinctive design decision is to store each MARC 21 record as a JSON document inside a relational row and to maintain a separate flattened projection (</w:t>
      </w:r>
      <w:r>
        <w:rPr>
          <w:rFonts w:eastAsia="Consolas" w:cs="Consolas" w:ascii="Consolas" w:hAnsi="Consolas"/>
          <w:color w:val="7A2E0E"/>
          <w:sz w:val="19"/>
          <w:szCs w:val="19"/>
        </w:rPr>
        <w:t>view_catalogs</w:t>
      </w:r>
      <w:r>
        <w:rPr>
          <w:rFonts w:eastAsia="Cambria" w:cs="Cambria"/>
          <w:color w:val="1F2433"/>
          <w:sz w:val="22"/>
          <w:szCs w:val="22"/>
        </w:rPr>
        <w:t>) as the read model for search and display.</w:t>
      </w:r>
    </w:p>
    <w:p>
      <w:pPr>
        <w:pStyle w:val="Normal"/>
        <w:spacing w:lineRule="exact" w:line="288" w:before="0" w:after="140"/>
        <w:jc w:val="both"/>
        <w:rPr/>
      </w:pPr>
      <w:r>
        <w:rPr>
          <w:rFonts w:eastAsia="Cambria" w:cs="Cambria"/>
          <w:color w:val="1F2433"/>
          <w:sz w:val="22"/>
          <w:szCs w:val="22"/>
        </w:rPr>
        <w:t>The analysis finds a schema that is functionally coherent and whose current data are clean (no orphaned references), but whose integrity rests almost entirely on application code: only 6 of more than 30 relationships are declared as foreign keys, the same identifier is stored with seven different physical types, monetary amounts and dates are stored as text, several multi-step business operations are not atomic, and 18 objects belong to superseded designs, some of which are still referenced by live views. Twenty findings are reported with their evidence and consequences, and a prioritised programme of sixteen recommendations is proposed.</w:t>
      </w:r>
    </w:p>
    <w:p>
      <w:pPr>
        <w:pStyle w:val="Normal"/>
        <w:spacing w:before="0" w:after="300"/>
        <w:rPr/>
      </w:pPr>
      <w:r>
        <w:rPr>
          <w:rFonts w:eastAsia="Calibri" w:cs="Calibri" w:ascii="Calibri" w:hAnsi="Calibri"/>
          <w:b/>
          <w:bCs/>
          <w:sz w:val="21"/>
          <w:szCs w:val="21"/>
        </w:rPr>
        <w:t xml:space="preserve">Keywords: </w:t>
      </w:r>
      <w:r>
        <w:rPr>
          <w:rFonts w:eastAsia="Cambria" w:cs="Cambria"/>
          <w:i/>
          <w:iCs/>
          <w:sz w:val="21"/>
          <w:szCs w:val="21"/>
        </w:rPr>
        <w:t>relational database design, entity-relationship modelling, normalisation, referential integrity, MARC 21, library management systems, Laravel, MySQL, data privacy.</w:t>
      </w:r>
    </w:p>
    <w:p>
      <w:pPr>
        <w:pStyle w:val="Normal"/>
        <w:rPr/>
      </w:pPr>
      <w:r>
        <w:rPr/>
      </w:r>
      <w:r>
        <w:br w:type="page"/>
      </w:r>
    </w:p>
    <w:p>
      <w:pPr>
        <w:pStyle w:val="Normal"/>
        <w:spacing w:before="0" w:after="240"/>
        <w:rPr/>
      </w:pPr>
      <w:r>
        <w:rPr>
          <w:rFonts w:eastAsia="Calibri" w:cs="Calibri" w:ascii="Calibri" w:hAnsi="Calibri"/>
          <w:b/>
          <w:bCs/>
          <w:color w:val="1F3A5F"/>
          <w:sz w:val="34"/>
          <w:szCs w:val="34"/>
        </w:rPr>
        <w:t>Contents</w:t>
      </w:r>
    </w:p>
    <w:p>
      <w:pPr>
        <w:pStyle w:val="Normal"/>
        <w:tabs>
          <w:tab w:val="clear" w:pos="720"/>
          <w:tab w:val="right" w:pos="9026" w:leader="dot"/>
        </w:tabs>
        <w:spacing w:before="120" w:after="40"/>
        <w:ind w:left="0"/>
        <w:rPr/>
      </w:pPr>
      <w:hyperlink w:anchor="toc_1">
        <w:r>
          <w:rPr>
            <w:rStyle w:val="ListLabel12"/>
            <w:rFonts w:eastAsia="Calibri" w:cs="Calibri" w:ascii="Calibri" w:hAnsi="Calibri"/>
            <w:b/>
            <w:bCs/>
            <w:color w:val="1F2433"/>
            <w:sz w:val="22"/>
            <w:szCs w:val="22"/>
          </w:rPr>
          <w:t>1  Introduction</w:t>
          <w:tab/>
          <w:t>5</w:t>
        </w:r>
      </w:hyperlink>
    </w:p>
    <w:p>
      <w:pPr>
        <w:pStyle w:val="Normal"/>
        <w:tabs>
          <w:tab w:val="clear" w:pos="720"/>
          <w:tab w:val="right" w:pos="9026" w:leader="dot"/>
        </w:tabs>
        <w:spacing w:before="0" w:after="40"/>
        <w:ind w:left="360"/>
        <w:rPr/>
      </w:pPr>
      <w:hyperlink w:anchor="toc_2">
        <w:r>
          <w:rPr>
            <w:rStyle w:val="ListLabel13"/>
            <w:rFonts w:eastAsia="Cambria" w:cs="Cambria"/>
            <w:b w:val="false"/>
            <w:bCs w:val="false"/>
            <w:color w:val="1F2433"/>
            <w:sz w:val="20"/>
            <w:szCs w:val="20"/>
          </w:rPr>
          <w:t>1.1  Purpose and scope</w:t>
          <w:tab/>
          <w:t>5</w:t>
        </w:r>
      </w:hyperlink>
    </w:p>
    <w:p>
      <w:pPr>
        <w:pStyle w:val="Normal"/>
        <w:tabs>
          <w:tab w:val="clear" w:pos="720"/>
          <w:tab w:val="right" w:pos="9026" w:leader="dot"/>
        </w:tabs>
        <w:spacing w:before="0" w:after="40"/>
        <w:ind w:left="360"/>
        <w:rPr/>
      </w:pPr>
      <w:hyperlink w:anchor="toc_3">
        <w:r>
          <w:rPr>
            <w:rStyle w:val="ListLabel13"/>
            <w:rFonts w:eastAsia="Cambria" w:cs="Cambria"/>
            <w:b w:val="false"/>
            <w:bCs w:val="false"/>
            <w:color w:val="1F2433"/>
            <w:sz w:val="20"/>
            <w:szCs w:val="20"/>
          </w:rPr>
          <w:t>1.2  Readers and how to use this document</w:t>
          <w:tab/>
          <w:t>5</w:t>
        </w:r>
      </w:hyperlink>
    </w:p>
    <w:p>
      <w:pPr>
        <w:pStyle w:val="Normal"/>
        <w:tabs>
          <w:tab w:val="clear" w:pos="720"/>
          <w:tab w:val="right" w:pos="9026" w:leader="dot"/>
        </w:tabs>
        <w:spacing w:before="0" w:after="40"/>
        <w:ind w:left="360"/>
        <w:rPr/>
      </w:pPr>
      <w:hyperlink w:anchor="toc_4">
        <w:r>
          <w:rPr>
            <w:rStyle w:val="ListLabel13"/>
            <w:rFonts w:eastAsia="Cambria" w:cs="Cambria"/>
            <w:b w:val="false"/>
            <w:bCs w:val="false"/>
            <w:color w:val="1F2433"/>
            <w:sz w:val="20"/>
            <w:szCs w:val="20"/>
          </w:rPr>
          <w:t>1.3  Conventions</w:t>
          <w:tab/>
          <w:t>5</w:t>
        </w:r>
      </w:hyperlink>
    </w:p>
    <w:p>
      <w:pPr>
        <w:pStyle w:val="Normal"/>
        <w:tabs>
          <w:tab w:val="clear" w:pos="720"/>
          <w:tab w:val="right" w:pos="9026" w:leader="dot"/>
        </w:tabs>
        <w:spacing w:before="120" w:after="40"/>
        <w:ind w:left="0"/>
        <w:rPr/>
      </w:pPr>
      <w:hyperlink w:anchor="toc_5">
        <w:r>
          <w:rPr>
            <w:rStyle w:val="ListLabel12"/>
            <w:rFonts w:eastAsia="Calibri" w:cs="Calibri" w:ascii="Calibri" w:hAnsi="Calibri"/>
            <w:b/>
            <w:bCs/>
            <w:color w:val="1F2433"/>
            <w:sz w:val="22"/>
            <w:szCs w:val="22"/>
          </w:rPr>
          <w:t>2  Methodology</w:t>
          <w:tab/>
          <w:t>6</w:t>
        </w:r>
      </w:hyperlink>
    </w:p>
    <w:p>
      <w:pPr>
        <w:pStyle w:val="Normal"/>
        <w:tabs>
          <w:tab w:val="clear" w:pos="720"/>
          <w:tab w:val="right" w:pos="9026" w:leader="dot"/>
        </w:tabs>
        <w:spacing w:before="0" w:after="40"/>
        <w:ind w:left="360"/>
        <w:rPr/>
      </w:pPr>
      <w:hyperlink w:anchor="toc_6">
        <w:r>
          <w:rPr>
            <w:rStyle w:val="ListLabel13"/>
            <w:rFonts w:eastAsia="Cambria" w:cs="Cambria"/>
            <w:b w:val="false"/>
            <w:bCs w:val="false"/>
            <w:color w:val="1F2433"/>
            <w:sz w:val="20"/>
            <w:szCs w:val="20"/>
          </w:rPr>
          <w:t>2.1  Research questions</w:t>
          <w:tab/>
          <w:t>6</w:t>
        </w:r>
      </w:hyperlink>
    </w:p>
    <w:p>
      <w:pPr>
        <w:pStyle w:val="Normal"/>
        <w:tabs>
          <w:tab w:val="clear" w:pos="720"/>
          <w:tab w:val="right" w:pos="9026" w:leader="dot"/>
        </w:tabs>
        <w:spacing w:before="0" w:after="40"/>
        <w:ind w:left="360"/>
        <w:rPr/>
      </w:pPr>
      <w:hyperlink w:anchor="toc_7">
        <w:r>
          <w:rPr>
            <w:rStyle w:val="ListLabel13"/>
            <w:rFonts w:eastAsia="Cambria" w:cs="Cambria"/>
            <w:b w:val="false"/>
            <w:bCs w:val="false"/>
            <w:color w:val="1F2433"/>
            <w:sz w:val="20"/>
            <w:szCs w:val="20"/>
          </w:rPr>
          <w:t>2.2  Evidence and procedure</w:t>
          <w:tab/>
          <w:t>6</w:t>
        </w:r>
      </w:hyperlink>
    </w:p>
    <w:p>
      <w:pPr>
        <w:pStyle w:val="Normal"/>
        <w:tabs>
          <w:tab w:val="clear" w:pos="720"/>
          <w:tab w:val="right" w:pos="9026" w:leader="dot"/>
        </w:tabs>
        <w:spacing w:before="0" w:after="40"/>
        <w:ind w:left="360"/>
        <w:rPr/>
      </w:pPr>
      <w:hyperlink w:anchor="toc_8">
        <w:r>
          <w:rPr>
            <w:rStyle w:val="ListLabel13"/>
            <w:rFonts w:eastAsia="Cambria" w:cs="Cambria"/>
            <w:b w:val="false"/>
            <w:bCs w:val="false"/>
            <w:color w:val="1F2433"/>
            <w:sz w:val="20"/>
            <w:szCs w:val="20"/>
          </w:rPr>
          <w:t>2.3  Analytical framework</w:t>
          <w:tab/>
          <w:t>6</w:t>
        </w:r>
      </w:hyperlink>
    </w:p>
    <w:p>
      <w:pPr>
        <w:pStyle w:val="Normal"/>
        <w:tabs>
          <w:tab w:val="clear" w:pos="720"/>
          <w:tab w:val="right" w:pos="9026" w:leader="dot"/>
        </w:tabs>
        <w:spacing w:before="0" w:after="40"/>
        <w:ind w:left="360"/>
        <w:rPr/>
      </w:pPr>
      <w:hyperlink w:anchor="toc_9">
        <w:r>
          <w:rPr>
            <w:rStyle w:val="ListLabel13"/>
            <w:rFonts w:eastAsia="Cambria" w:cs="Cambria"/>
            <w:b w:val="false"/>
            <w:bCs w:val="false"/>
            <w:color w:val="1F2433"/>
            <w:sz w:val="20"/>
            <w:szCs w:val="20"/>
          </w:rPr>
          <w:t>2.4  Threats to validity</w:t>
          <w:tab/>
          <w:t>7</w:t>
        </w:r>
      </w:hyperlink>
    </w:p>
    <w:p>
      <w:pPr>
        <w:pStyle w:val="Normal"/>
        <w:tabs>
          <w:tab w:val="clear" w:pos="720"/>
          <w:tab w:val="right" w:pos="9026" w:leader="dot"/>
        </w:tabs>
        <w:spacing w:before="120" w:after="40"/>
        <w:ind w:left="0"/>
        <w:rPr/>
      </w:pPr>
      <w:hyperlink w:anchor="toc_10">
        <w:r>
          <w:rPr>
            <w:rStyle w:val="ListLabel12"/>
            <w:rFonts w:eastAsia="Calibri" w:cs="Calibri" w:ascii="Calibri" w:hAnsi="Calibri"/>
            <w:b/>
            <w:bCs/>
            <w:color w:val="1F2433"/>
            <w:sz w:val="22"/>
            <w:szCs w:val="22"/>
          </w:rPr>
          <w:t>3  Architecture of the data layer</w:t>
          <w:tab/>
          <w:t>8</w:t>
        </w:r>
      </w:hyperlink>
    </w:p>
    <w:p>
      <w:pPr>
        <w:pStyle w:val="Normal"/>
        <w:tabs>
          <w:tab w:val="clear" w:pos="720"/>
          <w:tab w:val="right" w:pos="9026" w:leader="dot"/>
        </w:tabs>
        <w:spacing w:before="0" w:after="40"/>
        <w:ind w:left="360"/>
        <w:rPr/>
      </w:pPr>
      <w:hyperlink w:anchor="toc_11">
        <w:r>
          <w:rPr>
            <w:rStyle w:val="ListLabel13"/>
            <w:rFonts w:eastAsia="Cambria" w:cs="Cambria"/>
            <w:b w:val="false"/>
            <w:bCs w:val="false"/>
            <w:color w:val="1F2433"/>
            <w:sz w:val="20"/>
            <w:szCs w:val="20"/>
          </w:rPr>
          <w:t>3.1  Platform and context</w:t>
          <w:tab/>
          <w:t>8</w:t>
        </w:r>
      </w:hyperlink>
    </w:p>
    <w:p>
      <w:pPr>
        <w:pStyle w:val="Normal"/>
        <w:tabs>
          <w:tab w:val="clear" w:pos="720"/>
          <w:tab w:val="right" w:pos="9026" w:leader="dot"/>
        </w:tabs>
        <w:spacing w:before="0" w:after="40"/>
        <w:ind w:left="360"/>
        <w:rPr/>
      </w:pPr>
      <w:hyperlink w:anchor="toc_12">
        <w:r>
          <w:rPr>
            <w:rStyle w:val="ListLabel13"/>
            <w:rFonts w:eastAsia="Cambria" w:cs="Cambria"/>
            <w:b w:val="false"/>
            <w:bCs w:val="false"/>
            <w:color w:val="1F2433"/>
            <w:sz w:val="20"/>
            <w:szCs w:val="20"/>
          </w:rPr>
          <w:t>3.2  Physical characteristics</w:t>
          <w:tab/>
          <w:t>8</w:t>
        </w:r>
      </w:hyperlink>
    </w:p>
    <w:p>
      <w:pPr>
        <w:pStyle w:val="Normal"/>
        <w:tabs>
          <w:tab w:val="clear" w:pos="720"/>
          <w:tab w:val="right" w:pos="9026" w:leader="dot"/>
        </w:tabs>
        <w:spacing w:before="0" w:after="40"/>
        <w:ind w:left="360"/>
        <w:rPr/>
      </w:pPr>
      <w:hyperlink w:anchor="toc_13">
        <w:r>
          <w:rPr>
            <w:rStyle w:val="ListLabel13"/>
            <w:rFonts w:eastAsia="Cambria" w:cs="Cambria"/>
            <w:b w:val="false"/>
            <w:bCs w:val="false"/>
            <w:color w:val="1F2433"/>
            <w:sz w:val="20"/>
            <w:szCs w:val="20"/>
          </w:rPr>
          <w:t>3.3  Provenance and evolution</w:t>
          <w:tab/>
          <w:t>9</w:t>
        </w:r>
      </w:hyperlink>
    </w:p>
    <w:p>
      <w:pPr>
        <w:pStyle w:val="Normal"/>
        <w:tabs>
          <w:tab w:val="clear" w:pos="720"/>
          <w:tab w:val="right" w:pos="9026" w:leader="dot"/>
        </w:tabs>
        <w:spacing w:before="120" w:after="40"/>
        <w:ind w:left="0"/>
        <w:rPr/>
      </w:pPr>
      <w:hyperlink w:anchor="toc_14">
        <w:r>
          <w:rPr>
            <w:rStyle w:val="ListLabel12"/>
            <w:rFonts w:eastAsia="Calibri" w:cs="Calibri" w:ascii="Calibri" w:hAnsi="Calibri"/>
            <w:b/>
            <w:bCs/>
            <w:color w:val="1F2433"/>
            <w:sz w:val="22"/>
            <w:szCs w:val="22"/>
          </w:rPr>
          <w:t>4  Conceptual and logical model</w:t>
          <w:tab/>
          <w:t>10</w:t>
        </w:r>
      </w:hyperlink>
    </w:p>
    <w:p>
      <w:pPr>
        <w:pStyle w:val="Normal"/>
        <w:tabs>
          <w:tab w:val="clear" w:pos="720"/>
          <w:tab w:val="right" w:pos="9026" w:leader="dot"/>
        </w:tabs>
        <w:spacing w:before="0" w:after="40"/>
        <w:ind w:left="360"/>
        <w:rPr/>
      </w:pPr>
      <w:hyperlink w:anchor="toc_15">
        <w:r>
          <w:rPr>
            <w:rStyle w:val="ListLabel13"/>
            <w:rFonts w:eastAsia="Cambria" w:cs="Cambria"/>
            <w:b w:val="false"/>
            <w:bCs w:val="false"/>
            <w:color w:val="1F2433"/>
            <w:sz w:val="20"/>
            <w:szCs w:val="20"/>
          </w:rPr>
          <w:t>4.1  Subject areas</w:t>
          <w:tab/>
          <w:t>10</w:t>
        </w:r>
      </w:hyperlink>
    </w:p>
    <w:p>
      <w:pPr>
        <w:pStyle w:val="Normal"/>
        <w:tabs>
          <w:tab w:val="clear" w:pos="720"/>
          <w:tab w:val="right" w:pos="9026" w:leader="dot"/>
        </w:tabs>
        <w:spacing w:before="0" w:after="40"/>
        <w:ind w:left="360"/>
        <w:rPr/>
      </w:pPr>
      <w:hyperlink w:anchor="toc_16">
        <w:r>
          <w:rPr>
            <w:rStyle w:val="ListLabel13"/>
            <w:rFonts w:eastAsia="Cambria" w:cs="Cambria"/>
            <w:b w:val="false"/>
            <w:bCs w:val="false"/>
            <w:color w:val="1F2433"/>
            <w:sz w:val="20"/>
            <w:szCs w:val="20"/>
          </w:rPr>
          <w:t>4.2  Bibliographic description and cataloguing</w:t>
          <w:tab/>
          <w:t>11</w:t>
        </w:r>
      </w:hyperlink>
    </w:p>
    <w:p>
      <w:pPr>
        <w:pStyle w:val="Normal"/>
        <w:tabs>
          <w:tab w:val="clear" w:pos="720"/>
          <w:tab w:val="right" w:pos="9026" w:leader="dot"/>
        </w:tabs>
        <w:spacing w:before="0" w:after="40"/>
        <w:ind w:left="360"/>
        <w:rPr/>
      </w:pPr>
      <w:hyperlink w:anchor="toc_17">
        <w:r>
          <w:rPr>
            <w:rStyle w:val="ListLabel13"/>
            <w:rFonts w:eastAsia="Cambria" w:cs="Cambria"/>
            <w:b w:val="false"/>
            <w:bCs w:val="false"/>
            <w:color w:val="1F2433"/>
            <w:sz w:val="20"/>
            <w:szCs w:val="20"/>
          </w:rPr>
          <w:t>4.3  Holdings and circulation</w:t>
          <w:tab/>
          <w:t>12</w:t>
        </w:r>
      </w:hyperlink>
    </w:p>
    <w:p>
      <w:pPr>
        <w:pStyle w:val="Normal"/>
        <w:tabs>
          <w:tab w:val="clear" w:pos="720"/>
          <w:tab w:val="right" w:pos="9026" w:leader="dot"/>
        </w:tabs>
        <w:spacing w:before="0" w:after="40"/>
        <w:ind w:left="360"/>
        <w:rPr/>
      </w:pPr>
      <w:hyperlink w:anchor="toc_18">
        <w:r>
          <w:rPr>
            <w:rStyle w:val="ListLabel13"/>
            <w:rFonts w:eastAsia="Cambria" w:cs="Cambria"/>
            <w:b w:val="false"/>
            <w:bCs w:val="false"/>
            <w:color w:val="1F2433"/>
            <w:sz w:val="20"/>
            <w:szCs w:val="20"/>
          </w:rPr>
          <w:t>4.4  People, organisations and access control</w:t>
          <w:tab/>
          <w:t>13</w:t>
        </w:r>
      </w:hyperlink>
    </w:p>
    <w:p>
      <w:pPr>
        <w:pStyle w:val="Normal"/>
        <w:tabs>
          <w:tab w:val="clear" w:pos="720"/>
          <w:tab w:val="right" w:pos="9026" w:leader="dot"/>
        </w:tabs>
        <w:spacing w:before="0" w:after="40"/>
        <w:ind w:left="360"/>
        <w:rPr/>
      </w:pPr>
      <w:hyperlink w:anchor="toc_19">
        <w:r>
          <w:rPr>
            <w:rStyle w:val="ListLabel13"/>
            <w:rFonts w:eastAsia="Cambria" w:cs="Cambria"/>
            <w:b w:val="false"/>
            <w:bCs w:val="false"/>
            <w:color w:val="1F2433"/>
            <w:sz w:val="20"/>
            <w:szCs w:val="20"/>
          </w:rPr>
          <w:t>4.5  Engagement and discovery</w:t>
          <w:tab/>
          <w:t>14</w:t>
        </w:r>
      </w:hyperlink>
    </w:p>
    <w:p>
      <w:pPr>
        <w:pStyle w:val="Normal"/>
        <w:tabs>
          <w:tab w:val="clear" w:pos="720"/>
          <w:tab w:val="right" w:pos="9026" w:leader="dot"/>
        </w:tabs>
        <w:spacing w:before="0" w:after="40"/>
        <w:ind w:left="360"/>
        <w:rPr/>
      </w:pPr>
      <w:hyperlink w:anchor="toc_20">
        <w:r>
          <w:rPr>
            <w:rStyle w:val="ListLabel13"/>
            <w:rFonts w:eastAsia="Cambria" w:cs="Cambria"/>
            <w:b w:val="false"/>
            <w:bCs w:val="false"/>
            <w:color w:val="1F2433"/>
            <w:sz w:val="20"/>
            <w:szCs w:val="20"/>
          </w:rPr>
          <w:t>4.6  Communication and feedback</w:t>
          <w:tab/>
          <w:t>15</w:t>
        </w:r>
      </w:hyperlink>
    </w:p>
    <w:p>
      <w:pPr>
        <w:pStyle w:val="Normal"/>
        <w:tabs>
          <w:tab w:val="clear" w:pos="720"/>
          <w:tab w:val="right" w:pos="9026" w:leader="dot"/>
        </w:tabs>
        <w:spacing w:before="0" w:after="40"/>
        <w:ind w:left="360"/>
        <w:rPr/>
      </w:pPr>
      <w:hyperlink w:anchor="toc_21">
        <w:r>
          <w:rPr>
            <w:rStyle w:val="ListLabel13"/>
            <w:rFonts w:eastAsia="Cambria" w:cs="Cambria"/>
            <w:b w:val="false"/>
            <w:bCs w:val="false"/>
            <w:color w:val="1F2433"/>
            <w:sz w:val="20"/>
            <w:szCs w:val="20"/>
          </w:rPr>
          <w:t>4.7  Integration and configuration</w:t>
          <w:tab/>
          <w:t>16</w:t>
        </w:r>
      </w:hyperlink>
    </w:p>
    <w:p>
      <w:pPr>
        <w:pStyle w:val="Normal"/>
        <w:tabs>
          <w:tab w:val="clear" w:pos="720"/>
          <w:tab w:val="right" w:pos="9026" w:leader="dot"/>
        </w:tabs>
        <w:spacing w:before="0" w:after="40"/>
        <w:ind w:left="360"/>
        <w:rPr/>
      </w:pPr>
      <w:hyperlink w:anchor="toc_22">
        <w:r>
          <w:rPr>
            <w:rStyle w:val="ListLabel13"/>
            <w:rFonts w:eastAsia="Cambria" w:cs="Cambria"/>
            <w:b w:val="false"/>
            <w:bCs w:val="false"/>
            <w:color w:val="1F2433"/>
            <w:sz w:val="20"/>
            <w:szCs w:val="20"/>
          </w:rPr>
          <w:t>4.8  Legacy structures</w:t>
          <w:tab/>
          <w:t>17</w:t>
        </w:r>
      </w:hyperlink>
    </w:p>
    <w:p>
      <w:pPr>
        <w:pStyle w:val="Normal"/>
        <w:tabs>
          <w:tab w:val="clear" w:pos="720"/>
          <w:tab w:val="right" w:pos="9026" w:leader="dot"/>
        </w:tabs>
        <w:spacing w:before="120" w:after="40"/>
        <w:ind w:left="0"/>
        <w:rPr/>
      </w:pPr>
      <w:hyperlink w:anchor="toc_23">
        <w:r>
          <w:rPr>
            <w:rStyle w:val="ListLabel12"/>
            <w:rFonts w:eastAsia="Calibri" w:cs="Calibri" w:ascii="Calibri" w:hAnsi="Calibri"/>
            <w:b/>
            <w:bCs/>
            <w:color w:val="1F2433"/>
            <w:sz w:val="22"/>
            <w:szCs w:val="22"/>
          </w:rPr>
          <w:t>5  Data semantics: what the schema does not say</w:t>
          <w:tab/>
          <w:t>18</w:t>
        </w:r>
      </w:hyperlink>
    </w:p>
    <w:p>
      <w:pPr>
        <w:pStyle w:val="Normal"/>
        <w:tabs>
          <w:tab w:val="clear" w:pos="720"/>
          <w:tab w:val="right" w:pos="9026" w:leader="dot"/>
        </w:tabs>
        <w:spacing w:before="0" w:after="40"/>
        <w:ind w:left="360"/>
        <w:rPr/>
      </w:pPr>
      <w:hyperlink w:anchor="toc_24">
        <w:r>
          <w:rPr>
            <w:rStyle w:val="ListLabel13"/>
            <w:rFonts w:eastAsia="Cambria" w:cs="Cambria"/>
            <w:b w:val="false"/>
            <w:bCs w:val="false"/>
            <w:color w:val="1F2433"/>
            <w:sz w:val="20"/>
            <w:szCs w:val="20"/>
          </w:rPr>
          <w:t>5.1  The MARC 21 record in catalogs.field_data</w:t>
          <w:tab/>
          <w:t>18</w:t>
        </w:r>
      </w:hyperlink>
    </w:p>
    <w:p>
      <w:pPr>
        <w:pStyle w:val="Normal"/>
        <w:tabs>
          <w:tab w:val="clear" w:pos="720"/>
          <w:tab w:val="right" w:pos="9026" w:leader="dot"/>
        </w:tabs>
        <w:spacing w:before="0" w:after="40"/>
        <w:ind w:left="360"/>
        <w:rPr/>
      </w:pPr>
      <w:hyperlink w:anchor="toc_25">
        <w:r>
          <w:rPr>
            <w:rStyle w:val="ListLabel13"/>
            <w:rFonts w:eastAsia="Cambria" w:cs="Cambria"/>
            <w:b w:val="false"/>
            <w:bCs w:val="false"/>
            <w:color w:val="1F2433"/>
            <w:sz w:val="20"/>
            <w:szCs w:val="20"/>
          </w:rPr>
          <w:t>5.2  The search projection</w:t>
          <w:tab/>
          <w:t>18</w:t>
        </w:r>
      </w:hyperlink>
    </w:p>
    <w:p>
      <w:pPr>
        <w:pStyle w:val="Normal"/>
        <w:tabs>
          <w:tab w:val="clear" w:pos="720"/>
          <w:tab w:val="right" w:pos="9026" w:leader="dot"/>
        </w:tabs>
        <w:spacing w:before="0" w:after="40"/>
        <w:ind w:left="360"/>
        <w:rPr/>
      </w:pPr>
      <w:hyperlink w:anchor="toc_26">
        <w:r>
          <w:rPr>
            <w:rStyle w:val="ListLabel13"/>
            <w:rFonts w:eastAsia="Cambria" w:cs="Cambria"/>
            <w:b w:val="false"/>
            <w:bCs w:val="false"/>
            <w:color w:val="1F2433"/>
            <w:sz w:val="20"/>
            <w:szCs w:val="20"/>
          </w:rPr>
          <w:t>5.3  Status vocabularies and flags</w:t>
          <w:tab/>
          <w:t>19</w:t>
        </w:r>
      </w:hyperlink>
    </w:p>
    <w:p>
      <w:pPr>
        <w:pStyle w:val="Normal"/>
        <w:tabs>
          <w:tab w:val="clear" w:pos="720"/>
          <w:tab w:val="right" w:pos="9026" w:leader="dot"/>
        </w:tabs>
        <w:spacing w:before="0" w:after="40"/>
        <w:ind w:left="360"/>
        <w:rPr/>
      </w:pPr>
      <w:hyperlink w:anchor="toc_27">
        <w:r>
          <w:rPr>
            <w:rStyle w:val="ListLabel13"/>
            <w:rFonts w:eastAsia="Cambria" w:cs="Cambria"/>
            <w:b w:val="false"/>
            <w:bCs w:val="false"/>
            <w:color w:val="1F2433"/>
            <w:sz w:val="20"/>
            <w:szCs w:val="20"/>
          </w:rPr>
          <w:t>5.4  The circulation lifecycle as a state machine</w:t>
          <w:tab/>
          <w:t>19</w:t>
        </w:r>
      </w:hyperlink>
    </w:p>
    <w:p>
      <w:pPr>
        <w:pStyle w:val="Normal"/>
        <w:tabs>
          <w:tab w:val="clear" w:pos="720"/>
          <w:tab w:val="right" w:pos="9026" w:leader="dot"/>
        </w:tabs>
        <w:spacing w:before="0" w:after="40"/>
        <w:ind w:left="360"/>
        <w:rPr/>
      </w:pPr>
      <w:hyperlink w:anchor="toc_28">
        <w:r>
          <w:rPr>
            <w:rStyle w:val="ListLabel13"/>
            <w:rFonts w:eastAsia="Cambria" w:cs="Cambria"/>
            <w:b w:val="false"/>
            <w:bCs w:val="false"/>
            <w:color w:val="1F2433"/>
            <w:sz w:val="20"/>
            <w:szCs w:val="20"/>
          </w:rPr>
          <w:t>5.5  Access-control model</w:t>
          <w:tab/>
          <w:t>20</w:t>
        </w:r>
      </w:hyperlink>
    </w:p>
    <w:p>
      <w:pPr>
        <w:pStyle w:val="Normal"/>
        <w:tabs>
          <w:tab w:val="clear" w:pos="720"/>
          <w:tab w:val="right" w:pos="9026" w:leader="dot"/>
        </w:tabs>
        <w:spacing w:before="120" w:after="40"/>
        <w:ind w:left="0"/>
        <w:rPr/>
      </w:pPr>
      <w:hyperlink w:anchor="toc_29">
        <w:r>
          <w:rPr>
            <w:rStyle w:val="ListLabel12"/>
            <w:rFonts w:eastAsia="Calibri" w:cs="Calibri" w:ascii="Calibri" w:hAnsi="Calibri"/>
            <w:b/>
            <w:bCs/>
            <w:color w:val="1F2433"/>
            <w:sz w:val="22"/>
            <w:szCs w:val="22"/>
          </w:rPr>
          <w:t>6  Event model: how actions become data</w:t>
          <w:tab/>
          <w:t>21</w:t>
        </w:r>
      </w:hyperlink>
    </w:p>
    <w:p>
      <w:pPr>
        <w:pStyle w:val="Normal"/>
        <w:tabs>
          <w:tab w:val="clear" w:pos="720"/>
          <w:tab w:val="right" w:pos="9026" w:leader="dot"/>
        </w:tabs>
        <w:spacing w:before="0" w:after="40"/>
        <w:ind w:left="360"/>
        <w:rPr/>
      </w:pPr>
      <w:hyperlink w:anchor="toc_30">
        <w:r>
          <w:rPr>
            <w:rStyle w:val="ListLabel13"/>
            <w:rFonts w:eastAsia="Cambria" w:cs="Cambria"/>
            <w:b w:val="false"/>
            <w:bCs w:val="false"/>
            <w:color w:val="1F2433"/>
            <w:sz w:val="20"/>
            <w:szCs w:val="20"/>
          </w:rPr>
          <w:t>6.1  Patron engagement</w:t>
          <w:tab/>
          <w:t>22</w:t>
        </w:r>
      </w:hyperlink>
    </w:p>
    <w:p>
      <w:pPr>
        <w:pStyle w:val="Normal"/>
        <w:tabs>
          <w:tab w:val="clear" w:pos="720"/>
          <w:tab w:val="right" w:pos="9026" w:leader="dot"/>
        </w:tabs>
        <w:spacing w:before="0" w:after="40"/>
        <w:ind w:left="360"/>
        <w:rPr/>
      </w:pPr>
      <w:hyperlink w:anchor="toc_31">
        <w:r>
          <w:rPr>
            <w:rStyle w:val="ListLabel13"/>
            <w:rFonts w:eastAsia="Cambria" w:cs="Cambria"/>
            <w:b w:val="false"/>
            <w:bCs w:val="false"/>
            <w:color w:val="1F2433"/>
            <w:sz w:val="20"/>
            <w:szCs w:val="20"/>
          </w:rPr>
          <w:t>6.2  Catalogue propagation</w:t>
          <w:tab/>
          <w:t>22</w:t>
        </w:r>
      </w:hyperlink>
    </w:p>
    <w:p>
      <w:pPr>
        <w:pStyle w:val="Normal"/>
        <w:tabs>
          <w:tab w:val="clear" w:pos="720"/>
          <w:tab w:val="right" w:pos="9026" w:leader="dot"/>
        </w:tabs>
        <w:spacing w:before="120" w:after="40"/>
        <w:ind w:left="0"/>
        <w:rPr/>
      </w:pPr>
      <w:hyperlink w:anchor="toc_32">
        <w:r>
          <w:rPr>
            <w:rStyle w:val="ListLabel12"/>
            <w:rFonts w:eastAsia="Calibri" w:cs="Calibri" w:ascii="Calibri" w:hAnsi="Calibri"/>
            <w:b/>
            <w:bCs/>
            <w:color w:val="1F2433"/>
            <w:sz w:val="22"/>
            <w:szCs w:val="22"/>
          </w:rPr>
          <w:t>7  Analysis</w:t>
          <w:tab/>
          <w:t>24</w:t>
        </w:r>
      </w:hyperlink>
    </w:p>
    <w:p>
      <w:pPr>
        <w:pStyle w:val="Normal"/>
        <w:tabs>
          <w:tab w:val="clear" w:pos="720"/>
          <w:tab w:val="right" w:pos="9026" w:leader="dot"/>
        </w:tabs>
        <w:spacing w:before="0" w:after="40"/>
        <w:ind w:left="360"/>
        <w:rPr/>
      </w:pPr>
      <w:hyperlink w:anchor="toc_33">
        <w:r>
          <w:rPr>
            <w:rStyle w:val="ListLabel13"/>
            <w:rFonts w:eastAsia="Cambria" w:cs="Cambria"/>
            <w:b w:val="false"/>
            <w:bCs w:val="false"/>
            <w:color w:val="1F2433"/>
            <w:sz w:val="20"/>
            <w:szCs w:val="20"/>
          </w:rPr>
          <w:t>7.1  Entity and referential integrity</w:t>
          <w:tab/>
          <w:t>24</w:t>
        </w:r>
      </w:hyperlink>
    </w:p>
    <w:p>
      <w:pPr>
        <w:pStyle w:val="Normal"/>
        <w:tabs>
          <w:tab w:val="clear" w:pos="720"/>
          <w:tab w:val="right" w:pos="9026" w:leader="dot"/>
        </w:tabs>
        <w:spacing w:before="0" w:after="40"/>
        <w:ind w:left="360"/>
        <w:rPr/>
      </w:pPr>
      <w:hyperlink w:anchor="toc_34">
        <w:r>
          <w:rPr>
            <w:rStyle w:val="ListLabel13"/>
            <w:rFonts w:eastAsia="Cambria" w:cs="Cambria"/>
            <w:b w:val="false"/>
            <w:bCs w:val="false"/>
            <w:color w:val="1F2433"/>
            <w:sz w:val="20"/>
            <w:szCs w:val="20"/>
          </w:rPr>
          <w:t>7.2  Domain integrity</w:t>
          <w:tab/>
          <w:t>25</w:t>
        </w:r>
      </w:hyperlink>
    </w:p>
    <w:p>
      <w:pPr>
        <w:pStyle w:val="Normal"/>
        <w:tabs>
          <w:tab w:val="clear" w:pos="720"/>
          <w:tab w:val="right" w:pos="9026" w:leader="dot"/>
        </w:tabs>
        <w:spacing w:before="0" w:after="40"/>
        <w:ind w:left="360"/>
        <w:rPr/>
      </w:pPr>
      <w:hyperlink w:anchor="toc_35">
        <w:r>
          <w:rPr>
            <w:rStyle w:val="ListLabel13"/>
            <w:rFonts w:eastAsia="Cambria" w:cs="Cambria"/>
            <w:b w:val="false"/>
            <w:bCs w:val="false"/>
            <w:color w:val="1F2433"/>
            <w:sz w:val="20"/>
            <w:szCs w:val="20"/>
          </w:rPr>
          <w:t>7.3  Transactional integrity and concurrency</w:t>
          <w:tab/>
          <w:t>26</w:t>
        </w:r>
      </w:hyperlink>
    </w:p>
    <w:p>
      <w:pPr>
        <w:pStyle w:val="Normal"/>
        <w:tabs>
          <w:tab w:val="clear" w:pos="720"/>
          <w:tab w:val="right" w:pos="9026" w:leader="dot"/>
        </w:tabs>
        <w:spacing w:before="0" w:after="40"/>
        <w:ind w:left="360"/>
        <w:rPr/>
      </w:pPr>
      <w:hyperlink w:anchor="toc_36">
        <w:r>
          <w:rPr>
            <w:rStyle w:val="ListLabel13"/>
            <w:rFonts w:eastAsia="Cambria" w:cs="Cambria"/>
            <w:b w:val="false"/>
            <w:bCs w:val="false"/>
            <w:color w:val="1F2433"/>
            <w:sz w:val="20"/>
            <w:szCs w:val="20"/>
          </w:rPr>
          <w:t>7.4  Consistency between schema and code</w:t>
          <w:tab/>
          <w:t>27</w:t>
        </w:r>
      </w:hyperlink>
    </w:p>
    <w:p>
      <w:pPr>
        <w:pStyle w:val="Normal"/>
        <w:tabs>
          <w:tab w:val="clear" w:pos="720"/>
          <w:tab w:val="right" w:pos="9026" w:leader="dot"/>
        </w:tabs>
        <w:spacing w:before="0" w:after="40"/>
        <w:ind w:left="360"/>
        <w:rPr/>
      </w:pPr>
      <w:hyperlink w:anchor="toc_37">
        <w:r>
          <w:rPr>
            <w:rStyle w:val="ListLabel13"/>
            <w:rFonts w:eastAsia="Cambria" w:cs="Cambria"/>
            <w:b w:val="false"/>
            <w:bCs w:val="false"/>
            <w:color w:val="1F2433"/>
            <w:sz w:val="20"/>
            <w:szCs w:val="20"/>
          </w:rPr>
          <w:t>7.5  Physical design and performance</w:t>
          <w:tab/>
          <w:t>27</w:t>
        </w:r>
      </w:hyperlink>
    </w:p>
    <w:p>
      <w:pPr>
        <w:pStyle w:val="Normal"/>
        <w:tabs>
          <w:tab w:val="clear" w:pos="720"/>
          <w:tab w:val="right" w:pos="9026" w:leader="dot"/>
        </w:tabs>
        <w:spacing w:before="0" w:after="40"/>
        <w:ind w:left="360"/>
        <w:rPr/>
      </w:pPr>
      <w:hyperlink w:anchor="toc_38">
        <w:r>
          <w:rPr>
            <w:rStyle w:val="ListLabel13"/>
            <w:rFonts w:eastAsia="Cambria" w:cs="Cambria"/>
            <w:b w:val="false"/>
            <w:bCs w:val="false"/>
            <w:color w:val="1F2433"/>
            <w:sz w:val="20"/>
            <w:szCs w:val="20"/>
          </w:rPr>
          <w:t>7.6  Normalisation</w:t>
          <w:tab/>
          <w:t>28</w:t>
        </w:r>
      </w:hyperlink>
    </w:p>
    <w:p>
      <w:pPr>
        <w:pStyle w:val="Normal"/>
        <w:tabs>
          <w:tab w:val="clear" w:pos="720"/>
          <w:tab w:val="right" w:pos="9026" w:leader="dot"/>
        </w:tabs>
        <w:spacing w:before="0" w:after="40"/>
        <w:ind w:left="360"/>
        <w:rPr/>
      </w:pPr>
      <w:hyperlink w:anchor="toc_39">
        <w:r>
          <w:rPr>
            <w:rStyle w:val="ListLabel13"/>
            <w:rFonts w:eastAsia="Cambria" w:cs="Cambria"/>
            <w:b w:val="false"/>
            <w:bCs w:val="false"/>
            <w:color w:val="1F2433"/>
            <w:sz w:val="20"/>
            <w:szCs w:val="20"/>
          </w:rPr>
          <w:t>7.7  Accountability and maintainability</w:t>
          <w:tab/>
          <w:t>29</w:t>
        </w:r>
      </w:hyperlink>
    </w:p>
    <w:p>
      <w:pPr>
        <w:pStyle w:val="Normal"/>
        <w:tabs>
          <w:tab w:val="clear" w:pos="720"/>
          <w:tab w:val="right" w:pos="9026" w:leader="dot"/>
        </w:tabs>
        <w:spacing w:before="0" w:after="40"/>
        <w:ind w:left="360"/>
        <w:rPr/>
      </w:pPr>
      <w:hyperlink w:anchor="toc_40">
        <w:r>
          <w:rPr>
            <w:rStyle w:val="ListLabel13"/>
            <w:rFonts w:eastAsia="Cambria" w:cs="Cambria"/>
            <w:b w:val="false"/>
            <w:bCs w:val="false"/>
            <w:color w:val="1F2433"/>
            <w:sz w:val="20"/>
            <w:szCs w:val="20"/>
          </w:rPr>
          <w:t>7.8  Security and privacy</w:t>
          <w:tab/>
          <w:t>29</w:t>
        </w:r>
      </w:hyperlink>
    </w:p>
    <w:p>
      <w:pPr>
        <w:pStyle w:val="Normal"/>
        <w:tabs>
          <w:tab w:val="clear" w:pos="720"/>
          <w:tab w:val="right" w:pos="9026" w:leader="dot"/>
        </w:tabs>
        <w:spacing w:before="120" w:after="40"/>
        <w:ind w:left="0"/>
        <w:rPr/>
      </w:pPr>
      <w:hyperlink w:anchor="toc_41">
        <w:r>
          <w:rPr>
            <w:rStyle w:val="ListLabel12"/>
            <w:rFonts w:eastAsia="Calibri" w:cs="Calibri" w:ascii="Calibri" w:hAnsi="Calibri"/>
            <w:b/>
            <w:bCs/>
            <w:color w:val="1F2433"/>
            <w:sz w:val="22"/>
            <w:szCs w:val="22"/>
          </w:rPr>
          <w:t>8  Recommendations</w:t>
          <w:tab/>
          <w:t>31</w:t>
        </w:r>
      </w:hyperlink>
    </w:p>
    <w:p>
      <w:pPr>
        <w:pStyle w:val="Normal"/>
        <w:tabs>
          <w:tab w:val="clear" w:pos="720"/>
          <w:tab w:val="right" w:pos="9026" w:leader="dot"/>
        </w:tabs>
        <w:spacing w:before="120" w:after="40"/>
        <w:ind w:left="0"/>
        <w:rPr/>
      </w:pPr>
      <w:hyperlink w:anchor="toc_42">
        <w:r>
          <w:rPr>
            <w:rStyle w:val="ListLabel12"/>
            <w:rFonts w:eastAsia="Calibri" w:cs="Calibri" w:ascii="Calibri" w:hAnsi="Calibri"/>
            <w:b/>
            <w:bCs/>
            <w:color w:val="1F2433"/>
            <w:sz w:val="22"/>
            <w:szCs w:val="22"/>
          </w:rPr>
          <w:t>9  Conclusion</w:t>
          <w:tab/>
          <w:t>33</w:t>
        </w:r>
      </w:hyperlink>
    </w:p>
    <w:p>
      <w:pPr>
        <w:pStyle w:val="Normal"/>
        <w:tabs>
          <w:tab w:val="clear" w:pos="720"/>
          <w:tab w:val="right" w:pos="9026" w:leader="dot"/>
        </w:tabs>
        <w:spacing w:before="120" w:after="40"/>
        <w:ind w:left="0"/>
        <w:rPr/>
      </w:pPr>
      <w:hyperlink w:anchor="toc_43">
        <w:r>
          <w:rPr>
            <w:rStyle w:val="ListLabel12"/>
            <w:rFonts w:eastAsia="Calibri" w:cs="Calibri" w:ascii="Calibri" w:hAnsi="Calibri"/>
            <w:b/>
            <w:bCs/>
            <w:color w:val="1F2433"/>
            <w:sz w:val="22"/>
            <w:szCs w:val="22"/>
          </w:rPr>
          <w:t>References</w:t>
          <w:tab/>
          <w:t>34</w:t>
        </w:r>
      </w:hyperlink>
    </w:p>
    <w:p>
      <w:pPr>
        <w:pStyle w:val="Normal"/>
        <w:tabs>
          <w:tab w:val="clear" w:pos="720"/>
          <w:tab w:val="right" w:pos="9026" w:leader="dot"/>
        </w:tabs>
        <w:spacing w:before="120" w:after="40"/>
        <w:ind w:left="0"/>
        <w:rPr/>
      </w:pPr>
      <w:hyperlink w:anchor="toc_44">
        <w:r>
          <w:rPr>
            <w:rStyle w:val="ListLabel12"/>
            <w:rFonts w:eastAsia="Calibri" w:cs="Calibri" w:ascii="Calibri" w:hAnsi="Calibri"/>
            <w:b/>
            <w:bCs/>
            <w:color w:val="1F2433"/>
            <w:sz w:val="22"/>
            <w:szCs w:val="22"/>
          </w:rPr>
          <w:t>Appendix A  Data dictionary</w:t>
          <w:tab/>
          <w:t>35</w:t>
        </w:r>
      </w:hyperlink>
    </w:p>
    <w:p>
      <w:pPr>
        <w:pStyle w:val="Normal"/>
        <w:tabs>
          <w:tab w:val="clear" w:pos="720"/>
          <w:tab w:val="right" w:pos="9026" w:leader="dot"/>
        </w:tabs>
        <w:spacing w:before="0" w:after="40"/>
        <w:ind w:left="360"/>
        <w:rPr/>
      </w:pPr>
      <w:hyperlink w:anchor="toc_45">
        <w:r>
          <w:rPr>
            <w:rStyle w:val="ListLabel13"/>
            <w:rFonts w:eastAsia="Cambria" w:cs="Cambria"/>
            <w:b w:val="false"/>
            <w:bCs w:val="false"/>
            <w:color w:val="1F2433"/>
            <w:sz w:val="20"/>
            <w:szCs w:val="20"/>
          </w:rPr>
          <w:t>A.1  Bibliographic description and cataloguing</w:t>
          <w:tab/>
          <w:t>35</w:t>
        </w:r>
      </w:hyperlink>
    </w:p>
    <w:p>
      <w:pPr>
        <w:pStyle w:val="Normal"/>
        <w:tabs>
          <w:tab w:val="clear" w:pos="720"/>
          <w:tab w:val="right" w:pos="9026" w:leader="dot"/>
        </w:tabs>
        <w:spacing w:before="0" w:after="40"/>
        <w:ind w:left="360"/>
        <w:rPr/>
      </w:pPr>
      <w:hyperlink w:anchor="toc_46">
        <w:r>
          <w:rPr>
            <w:rStyle w:val="ListLabel13"/>
            <w:rFonts w:eastAsia="Cambria" w:cs="Cambria"/>
            <w:b w:val="false"/>
            <w:bCs w:val="false"/>
            <w:color w:val="1F2433"/>
            <w:sz w:val="20"/>
            <w:szCs w:val="20"/>
          </w:rPr>
          <w:t>A.2  Holdings and digital objects</w:t>
          <w:tab/>
          <w:t>41</w:t>
        </w:r>
      </w:hyperlink>
    </w:p>
    <w:p>
      <w:pPr>
        <w:pStyle w:val="Normal"/>
        <w:tabs>
          <w:tab w:val="clear" w:pos="720"/>
          <w:tab w:val="right" w:pos="9026" w:leader="dot"/>
        </w:tabs>
        <w:spacing w:before="0" w:after="40"/>
        <w:ind w:left="360"/>
        <w:rPr/>
      </w:pPr>
      <w:hyperlink w:anchor="toc_47">
        <w:r>
          <w:rPr>
            <w:rStyle w:val="ListLabel13"/>
            <w:rFonts w:eastAsia="Cambria" w:cs="Cambria"/>
            <w:b w:val="false"/>
            <w:bCs w:val="false"/>
            <w:color w:val="1F2433"/>
            <w:sz w:val="20"/>
            <w:szCs w:val="20"/>
          </w:rPr>
          <w:t>A.3  Circulation</w:t>
          <w:tab/>
          <w:t>44</w:t>
        </w:r>
      </w:hyperlink>
    </w:p>
    <w:p>
      <w:pPr>
        <w:pStyle w:val="Normal"/>
        <w:tabs>
          <w:tab w:val="clear" w:pos="720"/>
          <w:tab w:val="right" w:pos="9026" w:leader="dot"/>
        </w:tabs>
        <w:spacing w:before="0" w:after="40"/>
        <w:ind w:left="360"/>
        <w:rPr/>
      </w:pPr>
      <w:hyperlink w:anchor="toc_48">
        <w:r>
          <w:rPr>
            <w:rStyle w:val="ListLabel13"/>
            <w:rFonts w:eastAsia="Cambria" w:cs="Cambria"/>
            <w:b w:val="false"/>
            <w:bCs w:val="false"/>
            <w:color w:val="1F2433"/>
            <w:sz w:val="20"/>
            <w:szCs w:val="20"/>
          </w:rPr>
          <w:t>A.4  People, organisations and access control</w:t>
          <w:tab/>
          <w:t>47</w:t>
        </w:r>
      </w:hyperlink>
    </w:p>
    <w:p>
      <w:pPr>
        <w:pStyle w:val="Normal"/>
        <w:tabs>
          <w:tab w:val="clear" w:pos="720"/>
          <w:tab w:val="right" w:pos="9026" w:leader="dot"/>
        </w:tabs>
        <w:spacing w:before="0" w:after="40"/>
        <w:ind w:left="360"/>
        <w:rPr/>
      </w:pPr>
      <w:hyperlink w:anchor="toc_49">
        <w:r>
          <w:rPr>
            <w:rStyle w:val="ListLabel13"/>
            <w:rFonts w:eastAsia="Cambria" w:cs="Cambria"/>
            <w:b w:val="false"/>
            <w:bCs w:val="false"/>
            <w:color w:val="1F2433"/>
            <w:sz w:val="20"/>
            <w:szCs w:val="20"/>
          </w:rPr>
          <w:t>A.5  Engagement and discovery</w:t>
          <w:tab/>
          <w:t>51</w:t>
        </w:r>
      </w:hyperlink>
    </w:p>
    <w:p>
      <w:pPr>
        <w:pStyle w:val="Normal"/>
        <w:tabs>
          <w:tab w:val="clear" w:pos="720"/>
          <w:tab w:val="right" w:pos="9026" w:leader="dot"/>
        </w:tabs>
        <w:spacing w:before="0" w:after="40"/>
        <w:ind w:left="360"/>
        <w:rPr/>
      </w:pPr>
      <w:hyperlink w:anchor="toc_50">
        <w:r>
          <w:rPr>
            <w:rStyle w:val="ListLabel13"/>
            <w:rFonts w:eastAsia="Cambria" w:cs="Cambria"/>
            <w:b w:val="false"/>
            <w:bCs w:val="false"/>
            <w:color w:val="1F2433"/>
            <w:sz w:val="20"/>
            <w:szCs w:val="20"/>
          </w:rPr>
          <w:t>A.6  Communication and feedback</w:t>
          <w:tab/>
          <w:t>54</w:t>
        </w:r>
      </w:hyperlink>
    </w:p>
    <w:p>
      <w:pPr>
        <w:pStyle w:val="Normal"/>
        <w:tabs>
          <w:tab w:val="clear" w:pos="720"/>
          <w:tab w:val="right" w:pos="9026" w:leader="dot"/>
        </w:tabs>
        <w:spacing w:before="0" w:after="40"/>
        <w:ind w:left="360"/>
        <w:rPr/>
      </w:pPr>
      <w:hyperlink w:anchor="toc_51">
        <w:r>
          <w:rPr>
            <w:rStyle w:val="ListLabel13"/>
            <w:rFonts w:eastAsia="Cambria" w:cs="Cambria"/>
            <w:b w:val="false"/>
            <w:bCs w:val="false"/>
            <w:color w:val="1F2433"/>
            <w:sz w:val="20"/>
            <w:szCs w:val="20"/>
          </w:rPr>
          <w:t>A.7  Integration, configuration and framework</w:t>
          <w:tab/>
          <w:t>58</w:t>
        </w:r>
      </w:hyperlink>
    </w:p>
    <w:p>
      <w:pPr>
        <w:pStyle w:val="Normal"/>
        <w:tabs>
          <w:tab w:val="clear" w:pos="720"/>
          <w:tab w:val="right" w:pos="9026" w:leader="dot"/>
        </w:tabs>
        <w:spacing w:before="0" w:after="40"/>
        <w:ind w:left="360"/>
        <w:rPr/>
      </w:pPr>
      <w:hyperlink w:anchor="toc_52">
        <w:r>
          <w:rPr>
            <w:rStyle w:val="ListLabel13"/>
            <w:rFonts w:eastAsia="Cambria" w:cs="Cambria"/>
            <w:b w:val="false"/>
            <w:bCs w:val="false"/>
            <w:color w:val="1F2433"/>
            <w:sz w:val="20"/>
            <w:szCs w:val="20"/>
          </w:rPr>
          <w:t>A.8  Legacy (pre-MARC) structures</w:t>
          <w:tab/>
          <w:t>59</w:t>
        </w:r>
      </w:hyperlink>
    </w:p>
    <w:p>
      <w:pPr>
        <w:pStyle w:val="Normal"/>
        <w:tabs>
          <w:tab w:val="clear" w:pos="720"/>
          <w:tab w:val="right" w:pos="9026" w:leader="dot"/>
        </w:tabs>
        <w:spacing w:before="120" w:after="40"/>
        <w:ind w:left="0"/>
        <w:rPr/>
      </w:pPr>
      <w:hyperlink w:anchor="toc_53">
        <w:r>
          <w:rPr>
            <w:rStyle w:val="ListLabel12"/>
            <w:rFonts w:eastAsia="Calibri" w:cs="Calibri" w:ascii="Calibri" w:hAnsi="Calibri"/>
            <w:b/>
            <w:bCs/>
            <w:color w:val="1F2433"/>
            <w:sz w:val="22"/>
            <w:szCs w:val="22"/>
          </w:rPr>
          <w:t>Appendix B  Index catalogue</w:t>
          <w:tab/>
          <w:t>63</w:t>
        </w:r>
      </w:hyperlink>
    </w:p>
    <w:p>
      <w:pPr>
        <w:pStyle w:val="Normal"/>
        <w:tabs>
          <w:tab w:val="clear" w:pos="720"/>
          <w:tab w:val="right" w:pos="9026" w:leader="dot"/>
        </w:tabs>
        <w:spacing w:before="120" w:after="40"/>
        <w:ind w:left="0"/>
        <w:rPr/>
      </w:pPr>
      <w:hyperlink w:anchor="toc_54">
        <w:r>
          <w:rPr>
            <w:rStyle w:val="ListLabel12"/>
            <w:rFonts w:eastAsia="Calibri" w:cs="Calibri" w:ascii="Calibri" w:hAnsi="Calibri"/>
            <w:b/>
            <w:bCs/>
            <w:color w:val="1F2433"/>
            <w:sz w:val="22"/>
            <w:szCs w:val="22"/>
          </w:rPr>
          <w:t>Appendix C  SQL view definitions</w:t>
          <w:tab/>
          <w:t>65</w:t>
        </w:r>
      </w:hyperlink>
    </w:p>
    <w:p>
      <w:pPr>
        <w:pStyle w:val="Normal"/>
        <w:tabs>
          <w:tab w:val="clear" w:pos="720"/>
          <w:tab w:val="right" w:pos="9026" w:leader="dot"/>
        </w:tabs>
        <w:spacing w:before="120" w:after="40"/>
        <w:ind w:left="0"/>
        <w:rPr/>
      </w:pPr>
      <w:hyperlink w:anchor="toc_55">
        <w:r>
          <w:rPr>
            <w:rStyle w:val="ListLabel12"/>
            <w:rFonts w:eastAsia="Calibri" w:cs="Calibri" w:ascii="Calibri" w:hAnsi="Calibri"/>
            <w:b/>
            <w:bCs/>
            <w:color w:val="1F2433"/>
            <w:sz w:val="22"/>
            <w:szCs w:val="22"/>
          </w:rPr>
          <w:t>Appendix D  Migration history</w:t>
          <w:tab/>
          <w:t>68</w:t>
        </w:r>
      </w:hyperlink>
    </w:p>
    <w:p>
      <w:pPr>
        <w:pStyle w:val="Normal"/>
        <w:tabs>
          <w:tab w:val="clear" w:pos="720"/>
          <w:tab w:val="right" w:pos="9026" w:leader="dot"/>
        </w:tabs>
        <w:spacing w:before="120" w:after="40"/>
        <w:ind w:left="0"/>
        <w:rPr/>
      </w:pPr>
      <w:hyperlink w:anchor="toc_56">
        <w:r>
          <w:rPr>
            <w:rStyle w:val="ListLabel12"/>
            <w:rFonts w:eastAsia="Calibri" w:cs="Calibri" w:ascii="Calibri" w:hAnsi="Calibri"/>
            <w:b/>
            <w:bCs/>
            <w:color w:val="1F2433"/>
            <w:sz w:val="22"/>
            <w:szCs w:val="22"/>
          </w:rPr>
          <w:t>Appendix E  Reference vocabularies</w:t>
          <w:tab/>
          <w:t>69</w:t>
        </w:r>
      </w:hyperlink>
    </w:p>
    <w:p>
      <w:pPr>
        <w:pStyle w:val="Normal"/>
        <w:tabs>
          <w:tab w:val="clear" w:pos="720"/>
          <w:tab w:val="right" w:pos="9026" w:leader="dot"/>
        </w:tabs>
        <w:spacing w:before="120" w:after="40"/>
        <w:ind w:left="0"/>
        <w:rPr/>
      </w:pPr>
      <w:hyperlink w:anchor="toc_57">
        <w:r>
          <w:rPr>
            <w:rStyle w:val="ListLabel12"/>
            <w:rFonts w:eastAsia="Calibri" w:cs="Calibri" w:ascii="Calibri" w:hAnsi="Calibri"/>
            <w:b/>
            <w:bCs/>
            <w:color w:val="1F2433"/>
            <w:sz w:val="22"/>
            <w:szCs w:val="22"/>
          </w:rPr>
          <w:t>Appendix F  Reproducing the evidence</w:t>
          <w:tab/>
          <w:t>70</w:t>
        </w:r>
      </w:hyperlink>
      <w:r>
        <w:br w:type="page"/>
      </w:r>
    </w:p>
    <w:p>
      <w:pPr>
        <w:pStyle w:val="Heading1"/>
        <w:rPr/>
      </w:pPr>
      <w:bookmarkStart w:id="0" w:name="toc_1"/>
      <w:r>
        <w:rPr/>
        <w:t>1  Introduction</w:t>
      </w:r>
      <w:bookmarkEnd w:id="0"/>
    </w:p>
    <w:p>
      <w:pPr>
        <w:pStyle w:val="Heading2"/>
        <w:rPr/>
      </w:pPr>
      <w:bookmarkStart w:id="1" w:name="toc_2"/>
      <w:r>
        <w:rPr/>
        <w:t>1.1  Purpose and scope</w:t>
      </w:r>
      <w:bookmarkEnd w:id="1"/>
    </w:p>
    <w:p>
      <w:pPr>
        <w:pStyle w:val="Normal"/>
        <w:spacing w:lineRule="exact" w:line="288" w:before="0" w:after="140"/>
        <w:jc w:val="both"/>
        <w:rPr/>
      </w:pPr>
      <w:r>
        <w:rPr>
          <w:rFonts w:eastAsia="Cambria" w:cs="Cambria"/>
          <w:color w:val="1F2433"/>
          <w:sz w:val="22"/>
          <w:szCs w:val="22"/>
        </w:rPr>
        <w:t xml:space="preserve">The smart-eLibrary stores its catalogue, holdings, circulation, patron accounts, engagement history and integration state in a single MySQL database. Much of what that database </w:t>
      </w:r>
      <w:r>
        <w:rPr>
          <w:rFonts w:eastAsia="Cambria" w:cs="Cambria"/>
          <w:i/>
          <w:iCs/>
          <w:color w:val="1F2433"/>
          <w:sz w:val="22"/>
          <w:szCs w:val="22"/>
        </w:rPr>
        <w:t>means</w:t>
      </w:r>
      <w:r>
        <w:rPr>
          <w:rFonts w:eastAsia="Cambria" w:cs="Cambria"/>
          <w:color w:val="1F2433"/>
          <w:sz w:val="22"/>
          <w:szCs w:val="22"/>
        </w:rPr>
        <w:t xml:space="preserve"> is not visible in its schema: status codes are bare integers, a complete MARC 21 record lives inside one text column, and most relationships between tables exist only in the application's code. This document makes that meaning explicit and assesses the design against relational-database principles.</w:t>
      </w:r>
    </w:p>
    <w:p>
      <w:pPr>
        <w:pStyle w:val="Normal"/>
        <w:spacing w:lineRule="exact" w:line="288" w:before="0" w:after="140"/>
        <w:jc w:val="both"/>
        <w:rPr/>
      </w:pPr>
      <w:r>
        <w:rPr>
          <w:rFonts w:eastAsia="Cambria" w:cs="Cambria"/>
          <w:color w:val="1F2433"/>
          <w:sz w:val="22"/>
          <w:szCs w:val="22"/>
        </w:rPr>
        <w:t xml:space="preserve">The scope is the database </w:t>
      </w:r>
      <w:r>
        <w:rPr>
          <w:rFonts w:eastAsia="Consolas" w:cs="Consolas" w:ascii="Consolas" w:hAnsi="Consolas"/>
          <w:color w:val="7A2E0E"/>
          <w:sz w:val="19"/>
          <w:szCs w:val="19"/>
        </w:rPr>
        <w:t>elibrarydb</w:t>
      </w:r>
      <w:r>
        <w:rPr>
          <w:rFonts w:eastAsia="Cambria" w:cs="Cambria"/>
          <w:color w:val="1F2433"/>
          <w:sz w:val="22"/>
          <w:szCs w:val="22"/>
        </w:rPr>
        <w:t xml:space="preserve"> as defined by the project's migrations up to </w:t>
      </w:r>
      <w:r>
        <w:rPr>
          <w:rFonts w:eastAsia="Consolas" w:cs="Consolas" w:ascii="Consolas" w:hAnsi="Consolas"/>
          <w:color w:val="7A2E0E"/>
          <w:sz w:val="19"/>
          <w:szCs w:val="19"/>
        </w:rPr>
        <w:t>2026_10_13_000000_settings_and_ai_sync_monitor_permissions</w:t>
      </w:r>
      <w:r>
        <w:rPr>
          <w:rFonts w:eastAsia="Cambria" w:cs="Cambria"/>
          <w:color w:val="1F2433"/>
          <w:sz w:val="22"/>
          <w:szCs w:val="22"/>
        </w:rPr>
        <w:t>. It covers all 73 objects (62 base tables and 11 SQL views), their columns, keys, indexes and view definitions, the reference data that gives codes their meaning, and the application events that read and write each table. External stores that hold copies of database content (the Meilisearch index, the LanceDB index of the RAG worker and the file system holding PDFs and covers) are described only at their interface with the database.</w:t>
      </w:r>
    </w:p>
    <w:p>
      <w:pPr>
        <w:pStyle w:val="Heading2"/>
        <w:rPr/>
      </w:pPr>
      <w:bookmarkStart w:id="2" w:name="toc_3"/>
      <w:r>
        <w:rPr/>
        <w:t>1.2  Readers and how to use this document</w:t>
      </w:r>
      <w:bookmarkEnd w:id="2"/>
    </w:p>
    <w:p>
      <w:pPr>
        <w:pStyle w:val="Normal"/>
        <w:spacing w:lineRule="exact" w:line="288" w:before="0" w:after="140"/>
        <w:jc w:val="both"/>
        <w:rPr/>
      </w:pPr>
      <w:r>
        <w:rPr>
          <w:rFonts w:eastAsia="Cambria" w:cs="Cambria"/>
          <w:color w:val="1F2433"/>
          <w:sz w:val="22"/>
          <w:szCs w:val="22"/>
        </w:rPr>
        <w:t>Part I (chapters 1 to 9) is the study. Chapter 2 explains how the evidence was gathered and analysed. Chapters 3 to 6 describe the database at increasing levels of detail: architecture, conceptual and logical model, data semantics, and the event model. Chapter 7 analyses the design; chapter 8 turns the findings into recommendations; chapter 9 concludes.</w:t>
      </w:r>
    </w:p>
    <w:p>
      <w:pPr>
        <w:pStyle w:val="Normal"/>
        <w:spacing w:lineRule="exact" w:line="288" w:before="0" w:after="140"/>
        <w:jc w:val="both"/>
        <w:rPr/>
      </w:pPr>
      <w:r>
        <w:rPr>
          <w:rFonts w:eastAsia="Cambria" w:cs="Cambria"/>
          <w:color w:val="1F2433"/>
          <w:sz w:val="22"/>
          <w:szCs w:val="22"/>
        </w:rPr>
        <w:t>Part II (appendices A to F) is the reference: a data dictionary for every object, the index catalogue, the SQL of every view, the migration history, the reference vocabularies, and the queries that reproduce the evidence. A developer looking up a single table can go straight to Appendix A.</w:t>
      </w:r>
    </w:p>
    <w:p>
      <w:pPr>
        <w:pStyle w:val="Heading2"/>
        <w:rPr/>
      </w:pPr>
      <w:bookmarkStart w:id="3" w:name="toc_4"/>
      <w:r>
        <w:rPr/>
        <w:t>1.3  Conventions</w:t>
      </w:r>
      <w:bookmarkEnd w:id="3"/>
    </w:p>
    <w:p>
      <w:pPr>
        <w:pStyle w:val="ListParagraph"/>
        <w:numPr>
          <w:ilvl w:val="0"/>
          <w:numId w:val="4"/>
        </w:numPr>
        <w:spacing w:lineRule="exact" w:line="276" w:before="0" w:after="80"/>
        <w:rPr/>
      </w:pPr>
      <w:r>
        <w:rPr>
          <w:rFonts w:eastAsia="Consolas" w:cs="Consolas" w:ascii="Consolas" w:hAnsi="Consolas"/>
          <w:color w:val="7A2E0E"/>
          <w:sz w:val="19"/>
          <w:szCs w:val="19"/>
        </w:rPr>
        <w:t>monospace</w:t>
      </w:r>
      <w:r>
        <w:rPr>
          <w:rFonts w:eastAsia="Cambria" w:cs="Cambria"/>
          <w:color w:val="1F2433"/>
          <w:sz w:val="22"/>
          <w:szCs w:val="22"/>
        </w:rPr>
        <w:t xml:space="preserve"> names a table, column, file or code identifier. Table and column names are given exactly as they appear in the schema, including misspellings such as </w:t>
      </w:r>
      <w:r>
        <w:rPr>
          <w:rFonts w:eastAsia="Consolas" w:cs="Consolas" w:ascii="Consolas" w:hAnsi="Consolas"/>
          <w:color w:val="7A2E0E"/>
          <w:sz w:val="19"/>
          <w:szCs w:val="19"/>
        </w:rPr>
        <w:t>barrowed_books</w:t>
      </w:r>
      <w:r>
        <w:rPr>
          <w:rFonts w:eastAsia="Cambria" w:cs="Cambria"/>
          <w:color w:val="1F2433"/>
          <w:sz w:val="22"/>
          <w:szCs w:val="22"/>
        </w:rPr>
        <w:t xml:space="preserve"> and </w:t>
      </w:r>
      <w:r>
        <w:rPr>
          <w:rFonts w:eastAsia="Consolas" w:cs="Consolas" w:ascii="Consolas" w:hAnsi="Consolas"/>
          <w:color w:val="7A2E0E"/>
          <w:sz w:val="19"/>
          <w:szCs w:val="19"/>
        </w:rPr>
        <w:t>first_indictors</w:t>
      </w:r>
      <w:r>
        <w:rPr>
          <w:rFonts w:eastAsia="Cambria" w:cs="Cambria"/>
          <w:color w:val="1F2433"/>
          <w:sz w:val="22"/>
          <w:szCs w:val="22"/>
        </w:rPr>
        <w:t>.</w:t>
      </w:r>
    </w:p>
    <w:p>
      <w:pPr>
        <w:pStyle w:val="ListParagraph"/>
        <w:numPr>
          <w:ilvl w:val="0"/>
          <w:numId w:val="1"/>
        </w:numPr>
        <w:spacing w:lineRule="exact" w:line="276" w:before="0" w:after="80"/>
        <w:rPr/>
      </w:pPr>
      <w:r>
        <w:rPr>
          <w:rFonts w:eastAsia="Cambria" w:cs="Cambria"/>
          <w:b/>
          <w:bCs/>
          <w:color w:val="1F2433"/>
          <w:sz w:val="22"/>
          <w:szCs w:val="22"/>
        </w:rPr>
        <w:t>Declared foreign key</w:t>
      </w:r>
      <w:r>
        <w:rPr>
          <w:rFonts w:eastAsia="Cambria" w:cs="Cambria"/>
          <w:color w:val="1F2433"/>
          <w:sz w:val="22"/>
          <w:szCs w:val="22"/>
        </w:rPr>
        <w:t xml:space="preserve"> means a constraint enforced by MySQL. </w:t>
      </w:r>
      <w:r>
        <w:rPr>
          <w:rFonts w:eastAsia="Cambria" w:cs="Cambria"/>
          <w:b/>
          <w:bCs/>
          <w:color w:val="1F2433"/>
          <w:sz w:val="22"/>
          <w:szCs w:val="22"/>
        </w:rPr>
        <w:t>Implicit reference</w:t>
      </w:r>
      <w:r>
        <w:rPr>
          <w:rFonts w:eastAsia="Cambria" w:cs="Cambria"/>
          <w:color w:val="1F2433"/>
          <w:sz w:val="22"/>
          <w:szCs w:val="22"/>
        </w:rPr>
        <w:t xml:space="preserve"> (written FK* in the diagrams) means a column that the application treats as a reference but the database does not enforce.</w:t>
      </w:r>
    </w:p>
    <w:p>
      <w:pPr>
        <w:pStyle w:val="ListParagraph"/>
        <w:numPr>
          <w:ilvl w:val="0"/>
          <w:numId w:val="1"/>
        </w:numPr>
        <w:spacing w:lineRule="exact" w:line="276" w:before="0" w:after="80"/>
        <w:rPr/>
      </w:pPr>
      <w:r>
        <w:rPr>
          <w:rFonts w:eastAsia="Cambria" w:cs="Cambria"/>
          <w:color w:val="1F2433"/>
          <w:sz w:val="22"/>
          <w:szCs w:val="22"/>
        </w:rPr>
        <w:t>Diagrams use crow's-foot notation (Chen 1976; Martin 1990): the crow's foot marks the "many" side; solid lines are enforced by the database, dashed lines only by code, dotted lines are identifiers embedded inside JSON.</w:t>
      </w:r>
    </w:p>
    <w:p>
      <w:pPr>
        <w:pStyle w:val="ListParagraph"/>
        <w:numPr>
          <w:ilvl w:val="0"/>
          <w:numId w:val="1"/>
        </w:numPr>
        <w:spacing w:lineRule="exact" w:line="276" w:before="0" w:after="80"/>
        <w:rPr/>
      </w:pPr>
      <w:r>
        <w:rPr>
          <w:rFonts w:eastAsia="Cambria" w:cs="Cambria"/>
          <w:color w:val="1F2433"/>
          <w:sz w:val="22"/>
          <w:szCs w:val="22"/>
        </w:rPr>
        <w:t>Row counts come from the operational database on 15 October 2026. It is a development snapshot (for example, 34 catalogue records and 5 accounts), so counts illustrate structure rather than production volume.</w:t>
      </w:r>
    </w:p>
    <w:p>
      <w:pPr>
        <w:pStyle w:val="ListParagraph"/>
        <w:numPr>
          <w:ilvl w:val="0"/>
          <w:numId w:val="1"/>
        </w:numPr>
        <w:spacing w:lineRule="exact" w:line="276" w:before="0" w:after="80"/>
        <w:rPr/>
      </w:pPr>
      <w:r>
        <w:rPr>
          <w:rFonts w:eastAsia="Cambria" w:cs="Cambria"/>
          <w:color w:val="1F2433"/>
          <w:sz w:val="22"/>
          <w:szCs w:val="22"/>
        </w:rPr>
        <w:t>Findings are numbered F1 to F20 and recommendations R1 to R16 so they can be cited.</w:t>
      </w:r>
      <w:r>
        <w:br w:type="page"/>
      </w:r>
    </w:p>
    <w:p>
      <w:pPr>
        <w:pStyle w:val="Heading1"/>
        <w:rPr/>
      </w:pPr>
      <w:bookmarkStart w:id="4" w:name="toc_5"/>
      <w:r>
        <w:rPr/>
        <w:t>2  Methodology</w:t>
      </w:r>
      <w:bookmarkEnd w:id="4"/>
    </w:p>
    <w:p>
      <w:pPr>
        <w:pStyle w:val="Heading2"/>
        <w:rPr/>
      </w:pPr>
      <w:bookmarkStart w:id="5" w:name="toc_6"/>
      <w:r>
        <w:rPr/>
        <w:t>2.1  Research questions</w:t>
      </w:r>
      <w:bookmarkEnd w:id="5"/>
    </w:p>
    <w:p>
      <w:pPr>
        <w:pStyle w:val="Normal"/>
        <w:spacing w:lineRule="exact" w:line="288" w:before="0" w:after="140"/>
        <w:jc w:val="both"/>
        <w:rPr/>
      </w:pPr>
      <w:r>
        <w:rPr>
          <w:rFonts w:eastAsia="Cambria" w:cs="Cambria"/>
          <w:color w:val="1F2433"/>
          <w:sz w:val="22"/>
          <w:szCs w:val="22"/>
        </w:rPr>
        <w:t>The study was organised around five questions:</w:t>
      </w:r>
    </w:p>
    <w:p>
      <w:pPr>
        <w:pStyle w:val="ListParagraph"/>
        <w:numPr>
          <w:ilvl w:val="0"/>
          <w:numId w:val="5"/>
        </w:numPr>
        <w:spacing w:lineRule="exact" w:line="276" w:before="0" w:after="80"/>
        <w:rPr/>
      </w:pPr>
      <w:r>
        <w:rPr>
          <w:rFonts w:eastAsia="Cambria" w:cs="Cambria"/>
          <w:b/>
          <w:bCs/>
          <w:color w:val="1F2433"/>
          <w:sz w:val="22"/>
          <w:szCs w:val="22"/>
        </w:rPr>
        <w:t>RQ1.</w:t>
      </w:r>
      <w:r>
        <w:rPr>
          <w:rFonts w:eastAsia="Cambria" w:cs="Cambria"/>
          <w:color w:val="1F2433"/>
          <w:sz w:val="22"/>
          <w:szCs w:val="22"/>
        </w:rPr>
        <w:t xml:space="preserve"> Which entities and relationships does the schema realise, and how are they organised into subject areas?</w:t>
      </w:r>
    </w:p>
    <w:p>
      <w:pPr>
        <w:pStyle w:val="ListParagraph"/>
        <w:numPr>
          <w:ilvl w:val="0"/>
          <w:numId w:val="2"/>
        </w:numPr>
        <w:spacing w:lineRule="exact" w:line="276" w:before="0" w:after="80"/>
        <w:rPr/>
      </w:pPr>
      <w:r>
        <w:rPr>
          <w:rFonts w:eastAsia="Cambria" w:cs="Cambria"/>
          <w:b/>
          <w:bCs/>
          <w:color w:val="1F2433"/>
          <w:sz w:val="22"/>
          <w:szCs w:val="22"/>
        </w:rPr>
        <w:t>RQ2.</w:t>
      </w:r>
      <w:r>
        <w:rPr>
          <w:rFonts w:eastAsia="Cambria" w:cs="Cambria"/>
          <w:color w:val="1F2433"/>
          <w:sz w:val="22"/>
          <w:szCs w:val="22"/>
        </w:rPr>
        <w:t xml:space="preserve"> Which semantics are encoded outside the schema, in status codes, JSON documents and application rules?</w:t>
      </w:r>
    </w:p>
    <w:p>
      <w:pPr>
        <w:pStyle w:val="ListParagraph"/>
        <w:numPr>
          <w:ilvl w:val="0"/>
          <w:numId w:val="2"/>
        </w:numPr>
        <w:spacing w:lineRule="exact" w:line="276" w:before="0" w:after="80"/>
        <w:rPr/>
      </w:pPr>
      <w:r>
        <w:rPr>
          <w:rFonts w:eastAsia="Cambria" w:cs="Cambria"/>
          <w:b/>
          <w:bCs/>
          <w:color w:val="1F2433"/>
          <w:sz w:val="22"/>
          <w:szCs w:val="22"/>
        </w:rPr>
        <w:t>RQ3.</w:t>
      </w:r>
      <w:r>
        <w:rPr>
          <w:rFonts w:eastAsia="Cambria" w:cs="Cambria"/>
          <w:color w:val="1F2433"/>
          <w:sz w:val="22"/>
          <w:szCs w:val="22"/>
        </w:rPr>
        <w:t xml:space="preserve"> How do actions of patrons, staff and integrated services manifest as changes to the data?</w:t>
      </w:r>
    </w:p>
    <w:p>
      <w:pPr>
        <w:pStyle w:val="ListParagraph"/>
        <w:numPr>
          <w:ilvl w:val="0"/>
          <w:numId w:val="2"/>
        </w:numPr>
        <w:spacing w:lineRule="exact" w:line="276" w:before="0" w:after="80"/>
        <w:rPr/>
      </w:pPr>
      <w:r>
        <w:rPr>
          <w:rFonts w:eastAsia="Cambria" w:cs="Cambria"/>
          <w:b/>
          <w:bCs/>
          <w:color w:val="1F2433"/>
          <w:sz w:val="22"/>
          <w:szCs w:val="22"/>
        </w:rPr>
        <w:t>RQ4.</w:t>
      </w:r>
      <w:r>
        <w:rPr>
          <w:rFonts w:eastAsia="Cambria" w:cs="Cambria"/>
          <w:color w:val="1F2433"/>
          <w:sz w:val="22"/>
          <w:szCs w:val="22"/>
        </w:rPr>
        <w:t xml:space="preserve"> To what extent does the design satisfy the principles of relational design (entity, referential and domain integrity; normalisation; atomicity), and where does it deviate?</w:t>
      </w:r>
    </w:p>
    <w:p>
      <w:pPr>
        <w:pStyle w:val="ListParagraph"/>
        <w:numPr>
          <w:ilvl w:val="0"/>
          <w:numId w:val="2"/>
        </w:numPr>
        <w:spacing w:lineRule="exact" w:line="276" w:before="0" w:after="80"/>
        <w:rPr/>
      </w:pPr>
      <w:r>
        <w:rPr>
          <w:rFonts w:eastAsia="Cambria" w:cs="Cambria"/>
          <w:b/>
          <w:bCs/>
          <w:color w:val="1F2433"/>
          <w:sz w:val="22"/>
          <w:szCs w:val="22"/>
        </w:rPr>
        <w:t>RQ5.</w:t>
      </w:r>
      <w:r>
        <w:rPr>
          <w:rFonts w:eastAsia="Cambria" w:cs="Cambria"/>
          <w:color w:val="1F2433"/>
          <w:sz w:val="22"/>
          <w:szCs w:val="22"/>
        </w:rPr>
        <w:t xml:space="preserve"> Which changes would most improve integrity, performance and privacy, at what cost?</w:t>
      </w:r>
    </w:p>
    <w:p>
      <w:pPr>
        <w:pStyle w:val="Heading2"/>
        <w:rPr/>
      </w:pPr>
      <w:bookmarkStart w:id="6" w:name="toc_7"/>
      <w:r>
        <w:rPr/>
        <w:t>2.2  Evidence and procedure</w:t>
      </w:r>
      <w:bookmarkEnd w:id="6"/>
    </w:p>
    <w:p>
      <w:pPr>
        <w:pStyle w:val="Normal"/>
        <w:spacing w:lineRule="exact" w:line="288" w:before="0" w:after="140"/>
        <w:jc w:val="both"/>
        <w:rPr/>
      </w:pPr>
      <w:r>
        <w:rPr>
          <w:rFonts w:eastAsia="Cambria" w:cs="Cambria"/>
          <w:color w:val="1F2433"/>
          <w:sz w:val="22"/>
          <w:szCs w:val="22"/>
        </w:rPr>
        <w:t>Four complementary sources were used, each chosen to answer a different question and to compensate for the blind spots of the others.</w:t>
      </w:r>
    </w:p>
    <w:p>
      <w:pPr>
        <w:pStyle w:val="Normal"/>
        <w:keepNext w:val="true"/>
        <w:spacing w:before="160" w:after="80"/>
        <w:rPr/>
      </w:pPr>
      <w:r>
        <w:rPr>
          <w:rFonts w:eastAsia="Calibri" w:cs="Calibri" w:ascii="Calibri" w:hAnsi="Calibri"/>
          <w:b/>
          <w:bCs/>
          <w:color w:val="1F3A5F"/>
          <w:sz w:val="19"/>
          <w:szCs w:val="19"/>
        </w:rPr>
        <w:t xml:space="preserve">Table 1. </w:t>
      </w:r>
      <w:r>
        <w:rPr>
          <w:rFonts w:eastAsia="Calibri" w:cs="Calibri" w:ascii="Calibri" w:hAnsi="Calibri"/>
          <w:color w:val="1F2433"/>
          <w:sz w:val="19"/>
          <w:szCs w:val="19"/>
        </w:rPr>
        <w:t>Evidence sources and what each contributes.</w:t>
      </w:r>
    </w:p>
    <w:tbl>
      <w:tblPr>
        <w:tblW w:w="9026" w:type="dxa"/>
        <w:jc w:val="left"/>
        <w:tblInd w:w="0" w:type="dxa"/>
        <w:tblLayout w:type="fixed"/>
        <w:tblCellMar>
          <w:top w:w="50" w:type="dxa"/>
          <w:left w:w="90" w:type="dxa"/>
          <w:bottom w:w="50" w:type="dxa"/>
          <w:right w:w="90" w:type="dxa"/>
        </w:tblCellMar>
      </w:tblPr>
      <w:tblGrid>
        <w:gridCol w:w="1899"/>
        <w:gridCol w:w="5327"/>
        <w:gridCol w:w="1800"/>
      </w:tblGrid>
      <w:tr>
        <w:trPr>
          <w:tblHeader w:val="true"/>
          <w:cantSplit w:val="true"/>
        </w:trPr>
        <w:tc>
          <w:tcPr>
            <w:tcW w:w="18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Source</w:t>
            </w:r>
          </w:p>
        </w:tc>
        <w:tc>
          <w:tcPr>
            <w:tcW w:w="53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Procedure</w:t>
            </w:r>
          </w:p>
        </w:tc>
        <w:tc>
          <w:tcPr>
            <w:tcW w:w="18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Answers</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 introspection</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 database was built from the migrations alone (</w:t>
            </w:r>
            <w:r>
              <w:rPr>
                <w:rFonts w:eastAsia="Consolas" w:cs="Consolas" w:ascii="Consolas" w:hAnsi="Consolas"/>
                <w:color w:val="7A2E0E"/>
                <w:sz w:val="15"/>
                <w:szCs w:val="15"/>
              </w:rPr>
              <w:t>elibrarydb_test</w:t>
            </w:r>
            <w:r>
              <w:rPr>
                <w:rFonts w:eastAsia="Cambria" w:cs="Cambria"/>
                <w:color w:val="1F2433"/>
                <w:sz w:val="18"/>
                <w:szCs w:val="18"/>
              </w:rPr>
              <w:t xml:space="preserve">, as the test suite does) and read through </w:t>
            </w:r>
            <w:r>
              <w:rPr>
                <w:rFonts w:eastAsia="Consolas" w:cs="Consolas" w:ascii="Consolas" w:hAnsi="Consolas"/>
                <w:color w:val="7A2E0E"/>
                <w:sz w:val="15"/>
                <w:szCs w:val="15"/>
              </w:rPr>
              <w:t>information_schema</w:t>
            </w:r>
            <w:r>
              <w:rPr>
                <w:rFonts w:eastAsia="Cambria" w:cs="Cambria"/>
                <w:color w:val="1F2433"/>
                <w:sz w:val="18"/>
                <w:szCs w:val="18"/>
              </w:rPr>
              <w:t>: tables, columns, indexes, foreign keys, views, triggers, events and routines (Appendix F, Q1).</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RQ1, RQ4</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Drift check</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The same introspection was run against the operational database and compared attribute by attribute: tables, column types, nullability, defaults, keys and indexes.</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Validity</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Static code analysis</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Each of the 61 Eloquent models was resolved to its table by the framework itself (</w:t>
            </w:r>
            <w:r>
              <w:rPr>
                <w:rFonts w:eastAsia="Consolas" w:cs="Consolas" w:ascii="Consolas" w:hAnsi="Consolas"/>
                <w:color w:val="7A2E0E"/>
                <w:sz w:val="15"/>
                <w:szCs w:val="15"/>
              </w:rPr>
              <w:t>getTable()</w:t>
            </w:r>
            <w:r>
              <w:rPr>
                <w:rFonts w:eastAsia="Cambria" w:cs="Cambria"/>
                <w:color w:val="1F2433"/>
                <w:sz w:val="18"/>
                <w:szCs w:val="18"/>
              </w:rPr>
              <w:t>). Every table name and model was traced through controllers, services, helpers and views to classify reads and writes; key flows were then read in full.</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RQ2, RQ3</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Aggregate data profiling</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Row counts and integrity queries (orphaned references, projection consistency, duplicate keys) were run against the operational data. Only counts were collected; no personal record was read (Appendix F, Q2-Q3).</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RQ4</w:t>
            </w:r>
          </w:p>
        </w:tc>
      </w:tr>
    </w:tbl>
    <w:p>
      <w:pPr>
        <w:pStyle w:val="Normal"/>
        <w:spacing w:before="0" w:after="160"/>
        <w:rPr/>
      </w:pPr>
      <w:r>
        <w:rPr/>
      </w:r>
    </w:p>
    <w:p>
      <w:pPr>
        <w:pStyle w:val="Normal"/>
        <w:spacing w:lineRule="exact" w:line="288" w:before="0" w:after="140"/>
        <w:jc w:val="both"/>
        <w:rPr/>
      </w:pPr>
      <w:r>
        <w:rPr>
          <w:rFonts w:eastAsia="Cambria" w:cs="Cambria"/>
          <w:color w:val="1F2433"/>
          <w:sz w:val="22"/>
          <w:szCs w:val="22"/>
        </w:rPr>
        <w:t xml:space="preserve">The drift check found </w:t>
      </w:r>
      <w:r>
        <w:rPr>
          <w:rFonts w:eastAsia="Cambria" w:cs="Cambria"/>
          <w:b/>
          <w:bCs/>
          <w:color w:val="1F2433"/>
          <w:sz w:val="22"/>
          <w:szCs w:val="22"/>
        </w:rPr>
        <w:t>no differences</w:t>
      </w:r>
      <w:r>
        <w:rPr>
          <w:rFonts w:eastAsia="Cambria" w:cs="Cambria"/>
          <w:color w:val="1F2433"/>
          <w:sz w:val="22"/>
          <w:szCs w:val="22"/>
        </w:rPr>
        <w:t xml:space="preserve"> between the migrated and the operational schema (0 columns, 0 indexes and 0 tables differ), so every structural statement in this document applies to both.</w:t>
      </w:r>
    </w:p>
    <w:p>
      <w:pPr>
        <w:pStyle w:val="Heading2"/>
        <w:rPr/>
      </w:pPr>
      <w:bookmarkStart w:id="7" w:name="toc_8"/>
      <w:r>
        <w:rPr/>
        <w:t>2.3  Analytical framework</w:t>
      </w:r>
      <w:bookmarkEnd w:id="7"/>
    </w:p>
    <w:p>
      <w:pPr>
        <w:pStyle w:val="Normal"/>
        <w:spacing w:lineRule="exact" w:line="288" w:before="0" w:after="140"/>
        <w:jc w:val="both"/>
        <w:rPr/>
      </w:pPr>
      <w:r>
        <w:rPr>
          <w:rFonts w:eastAsia="Cambria" w:cs="Cambria"/>
          <w:color w:val="1F2433"/>
          <w:sz w:val="22"/>
          <w:szCs w:val="22"/>
        </w:rPr>
        <w:t>The description follows the classical three-level separation of conceptual, logical and physical models (ANSI/X3/SPARC 1975; Elmasri and Navathe 2016), with entity-relationship modelling for the conceptual level (Chen 1976). The analysis applies Codd's relational model and normal forms (Codd 1970, 1972; Kent 1983); a four-part integrity taxonomy of entity, referential, domain and transactional integrity (Date 2004); an access-path review that compares the predicates used by the application with the indexes available; and the data-privacy principles of the Philippine Data Privacy Act of 2012 (Republic Act No. 10173). MARC structures are interpreted against the MARC 21 Format for Bibliographic Data (Library of Congress).</w:t>
      </w:r>
    </w:p>
    <w:p>
      <w:pPr>
        <w:pStyle w:val="Heading2"/>
        <w:rPr/>
      </w:pPr>
      <w:bookmarkStart w:id="8" w:name="toc_9"/>
      <w:r>
        <w:rPr/>
        <w:t>2.4  Threats to validity</w:t>
      </w:r>
      <w:bookmarkEnd w:id="8"/>
    </w:p>
    <w:p>
      <w:pPr>
        <w:pStyle w:val="ListParagraph"/>
        <w:numPr>
          <w:ilvl w:val="0"/>
          <w:numId w:val="1"/>
        </w:numPr>
        <w:spacing w:lineRule="exact" w:line="276" w:before="0" w:after="80"/>
        <w:rPr/>
      </w:pPr>
      <w:r>
        <w:rPr>
          <w:rFonts w:eastAsia="Cambria" w:cs="Cambria"/>
          <w:b/>
          <w:bCs/>
          <w:color w:val="1F2433"/>
          <w:sz w:val="22"/>
          <w:szCs w:val="22"/>
        </w:rPr>
        <w:t>Volume.</w:t>
      </w:r>
      <w:r>
        <w:rPr>
          <w:rFonts w:eastAsia="Cambria" w:cs="Cambria"/>
          <w:color w:val="1F2433"/>
          <w:sz w:val="22"/>
          <w:szCs w:val="22"/>
        </w:rPr>
        <w:t xml:space="preserve"> The operational database is a development snapshot. Integrity results (for example, zero orphans) show the current state, not a guarantee; performance conclusions are therefore argued from access paths and growth patterns rather than measured.</w:t>
      </w:r>
    </w:p>
    <w:p>
      <w:pPr>
        <w:pStyle w:val="ListParagraph"/>
        <w:numPr>
          <w:ilvl w:val="0"/>
          <w:numId w:val="1"/>
        </w:numPr>
        <w:spacing w:lineRule="exact" w:line="276" w:before="0" w:after="80"/>
        <w:rPr/>
      </w:pPr>
      <w:r>
        <w:rPr>
          <w:rFonts w:eastAsia="Cambria" w:cs="Cambria"/>
          <w:b/>
          <w:bCs/>
          <w:color w:val="1F2433"/>
          <w:sz w:val="22"/>
          <w:szCs w:val="22"/>
        </w:rPr>
        <w:t>Static analysis.</w:t>
      </w:r>
      <w:r>
        <w:rPr>
          <w:rFonts w:eastAsia="Cambria" w:cs="Cambria"/>
          <w:color w:val="1F2433"/>
          <w:sz w:val="22"/>
          <w:szCs w:val="22"/>
        </w:rPr>
        <w:t xml:space="preserve"> Tracing table usage by name can miss dynamically built SQL and can over-count incidental string matches. All findings that matter were confirmed by reading the relevant code in full.</w:t>
      </w:r>
    </w:p>
    <w:p>
      <w:pPr>
        <w:pStyle w:val="ListParagraph"/>
        <w:numPr>
          <w:ilvl w:val="0"/>
          <w:numId w:val="1"/>
        </w:numPr>
        <w:spacing w:lineRule="exact" w:line="276" w:before="0" w:after="80"/>
        <w:rPr/>
      </w:pPr>
      <w:r>
        <w:rPr>
          <w:rFonts w:eastAsia="Cambria" w:cs="Cambria"/>
          <w:b/>
          <w:bCs/>
          <w:color w:val="1F2433"/>
          <w:sz w:val="22"/>
          <w:szCs w:val="22"/>
        </w:rPr>
        <w:t>External consumers.</w:t>
      </w:r>
      <w:r>
        <w:rPr>
          <w:rFonts w:eastAsia="Cambria" w:cs="Cambria"/>
          <w:color w:val="1F2433"/>
          <w:sz w:val="22"/>
          <w:szCs w:val="22"/>
        </w:rPr>
        <w:t xml:space="preserve"> The RAG worker lives in a separate repository; its use of the database was established from the producer side (</w:t>
      </w:r>
      <w:r>
        <w:rPr>
          <w:rFonts w:eastAsia="Consolas" w:cs="Consolas" w:ascii="Consolas" w:hAnsi="Consolas"/>
          <w:color w:val="7A2E0E"/>
          <w:sz w:val="19"/>
          <w:szCs w:val="19"/>
        </w:rPr>
        <w:t>App\Services\RagSync</w:t>
      </w:r>
      <w:r>
        <w:rPr>
          <w:rFonts w:eastAsia="Cambria" w:cs="Cambria"/>
          <w:color w:val="1F2433"/>
          <w:sz w:val="22"/>
          <w:szCs w:val="22"/>
        </w:rPr>
        <w:t>) and the project documentation only.</w:t>
      </w:r>
    </w:p>
    <w:p>
      <w:pPr>
        <w:pStyle w:val="ListParagraph"/>
        <w:numPr>
          <w:ilvl w:val="0"/>
          <w:numId w:val="1"/>
        </w:numPr>
        <w:spacing w:lineRule="exact" w:line="276" w:before="0" w:after="80"/>
        <w:rPr/>
      </w:pPr>
      <w:r>
        <w:rPr>
          <w:rFonts w:eastAsia="Cambria" w:cs="Cambria"/>
          <w:b/>
          <w:bCs/>
          <w:color w:val="1F2433"/>
          <w:sz w:val="22"/>
          <w:szCs w:val="22"/>
        </w:rPr>
        <w:t>Intent of legacy structures.</w:t>
      </w:r>
      <w:r>
        <w:rPr>
          <w:rFonts w:eastAsia="Cambria" w:cs="Cambria"/>
          <w:color w:val="1F2433"/>
          <w:sz w:val="22"/>
          <w:szCs w:val="22"/>
        </w:rPr>
        <w:t xml:space="preserve"> For empty, unreferenced tables the original purpose is inferred from names and columns, and is labelled as such.</w:t>
      </w:r>
      <w:r>
        <w:br w:type="page"/>
      </w:r>
    </w:p>
    <w:p>
      <w:pPr>
        <w:pStyle w:val="Heading1"/>
        <w:rPr/>
      </w:pPr>
      <w:bookmarkStart w:id="9" w:name="toc_10"/>
      <w:r>
        <w:rPr/>
        <w:t>3  Architecture of the data layer</w:t>
      </w:r>
      <w:bookmarkEnd w:id="9"/>
    </w:p>
    <w:p>
      <w:pPr>
        <w:pStyle w:val="Heading2"/>
        <w:rPr/>
      </w:pPr>
      <w:bookmarkStart w:id="10" w:name="toc_11"/>
      <w:r>
        <w:rPr/>
        <w:t>3.1  Platform and context</w:t>
      </w:r>
      <w:bookmarkEnd w:id="10"/>
    </w:p>
    <w:p>
      <w:pPr>
        <w:pStyle w:val="Normal"/>
        <w:spacing w:lineRule="exact" w:line="288" w:before="0" w:after="140"/>
        <w:jc w:val="both"/>
        <w:rPr/>
      </w:pPr>
      <w:r>
        <w:rPr>
          <w:rFonts w:eastAsia="Cambria" w:cs="Cambria"/>
          <w:color w:val="1F2433"/>
          <w:sz w:val="22"/>
          <w:szCs w:val="22"/>
        </w:rPr>
        <w:t xml:space="preserve">The database runs on MySQL 8.0.46 and is accessed exclusively by the Laravel 13 application, through Eloquent models and the query builder. Sessions are kept in files, not in the database. Three other systems hold copies of database content: Meilisearch indexes </w:t>
      </w:r>
      <w:r>
        <w:rPr>
          <w:rFonts w:eastAsia="Consolas" w:cs="Consolas" w:ascii="Consolas" w:hAnsi="Consolas"/>
          <w:color w:val="7A2E0E"/>
          <w:sz w:val="19"/>
          <w:szCs w:val="19"/>
        </w:rPr>
        <w:t>view_catalogs</w:t>
      </w:r>
      <w:r>
        <w:rPr>
          <w:rFonts w:eastAsia="Cambria" w:cs="Cambria"/>
          <w:color w:val="1F2433"/>
          <w:sz w:val="22"/>
          <w:szCs w:val="22"/>
        </w:rPr>
        <w:t xml:space="preserve"> through Laravel Scout; a Python RAG worker (repository </w:t>
      </w:r>
      <w:r>
        <w:rPr>
          <w:rFonts w:eastAsia="Consolas" w:cs="Consolas" w:ascii="Consolas" w:hAnsi="Consolas"/>
          <w:color w:val="7A2E0E"/>
          <w:sz w:val="19"/>
          <w:szCs w:val="19"/>
        </w:rPr>
        <w:t>hermes-with-rag</w:t>
      </w:r>
      <w:r>
        <w:rPr>
          <w:rFonts w:eastAsia="Cambria" w:cs="Cambria"/>
          <w:color w:val="1F2433"/>
          <w:sz w:val="22"/>
          <w:szCs w:val="22"/>
        </w:rPr>
        <w:t xml:space="preserve">) reads </w:t>
      </w:r>
      <w:r>
        <w:rPr>
          <w:rFonts w:eastAsia="Consolas" w:cs="Consolas" w:ascii="Consolas" w:hAnsi="Consolas"/>
          <w:color w:val="7A2E0E"/>
          <w:sz w:val="19"/>
          <w:szCs w:val="19"/>
        </w:rPr>
        <w:t>rag_sync_queue</w:t>
      </w:r>
      <w:r>
        <w:rPr>
          <w:rFonts w:eastAsia="Cambria" w:cs="Cambria"/>
          <w:color w:val="1F2433"/>
          <w:sz w:val="22"/>
          <w:szCs w:val="22"/>
        </w:rPr>
        <w:t xml:space="preserve"> and maintains a LanceDB vector index; and the file system under </w:t>
      </w:r>
      <w:r>
        <w:rPr>
          <w:rFonts w:eastAsia="Consolas" w:cs="Consolas" w:ascii="Consolas" w:hAnsi="Consolas"/>
          <w:color w:val="7A2E0E"/>
          <w:sz w:val="19"/>
          <w:szCs w:val="19"/>
        </w:rPr>
        <w:t>public/</w:t>
      </w:r>
      <w:r>
        <w:rPr>
          <w:rFonts w:eastAsia="Cambria" w:cs="Cambria"/>
          <w:color w:val="1F2433"/>
          <w:sz w:val="22"/>
          <w:szCs w:val="22"/>
        </w:rPr>
        <w:t xml:space="preserve"> stores the PDFs and cover images whose paths are recorded in </w:t>
      </w:r>
      <w:r>
        <w:rPr>
          <w:rFonts w:eastAsia="Consolas" w:cs="Consolas" w:ascii="Consolas" w:hAnsi="Consolas"/>
          <w:color w:val="7A2E0E"/>
          <w:sz w:val="19"/>
          <w:szCs w:val="19"/>
        </w:rPr>
        <w:t>multimedia</w:t>
      </w:r>
      <w:r>
        <w:rPr>
          <w:rFonts w:eastAsia="Cambria" w:cs="Cambria"/>
          <w:color w:val="1F2433"/>
          <w:sz w:val="22"/>
          <w:szCs w:val="22"/>
        </w:rPr>
        <w:t xml:space="preserve"> and </w:t>
      </w:r>
      <w:r>
        <w:rPr>
          <w:rFonts w:eastAsia="Consolas" w:cs="Consolas" w:ascii="Consolas" w:hAnsi="Consolas"/>
          <w:color w:val="7A2E0E"/>
          <w:sz w:val="19"/>
          <w:szCs w:val="19"/>
        </w:rPr>
        <w:t>frontpages</w:t>
      </w:r>
      <w:r>
        <w:rPr>
          <w:rFonts w:eastAsia="Cambria" w:cs="Cambria"/>
          <w:color w:val="1F2433"/>
          <w:sz w:val="22"/>
          <w:szCs w:val="22"/>
        </w:rPr>
        <w:t>. Figure 1 shows these relationships.</w:t>
      </w:r>
    </w:p>
    <w:p>
      <w:pPr>
        <w:pStyle w:val="Normal"/>
        <w:keepNext w:val="true"/>
        <w:spacing w:before="120" w:after="60"/>
        <w:jc w:val="center"/>
        <w:rPr/>
      </w:pPr>
      <w:r>
        <w:rPr/>
        <w:drawing>
          <wp:inline distT="0" distB="0" distL="0" distR="0">
            <wp:extent cx="4752975" cy="3838575"/>
            <wp:effectExtent l="0" t="0" r="0" b="0"/>
            <wp:docPr id="1" name="context" descr="System context: the database, the application that owns it, and the three external stores that hold derived copies of its content.&#10;System context: the database, the application that owns it, and the three external stores that hold derived copies of its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xt" descr="System context: the database, the application that owns it, and the three external stores that hold derived copies of its content.&#10;System context: the database, the application that owns it, and the three external stores that hold derived copies of its content."/>
                    <pic:cNvPicPr>
                      <a:picLocks noChangeAspect="1" noChangeArrowheads="1"/>
                    </pic:cNvPicPr>
                  </pic:nvPicPr>
                  <pic:blipFill>
                    <a:blip r:embed="rId2"/>
                    <a:stretch>
                      <a:fillRect/>
                    </a:stretch>
                  </pic:blipFill>
                  <pic:spPr bwMode="auto">
                    <a:xfrm>
                      <a:off x="0" y="0"/>
                      <a:ext cx="4752975" cy="38385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 </w:t>
      </w:r>
      <w:r>
        <w:rPr>
          <w:rFonts w:eastAsia="Calibri" w:cs="Calibri" w:ascii="Calibri" w:hAnsi="Calibri"/>
          <w:color w:val="1F2433"/>
          <w:sz w:val="19"/>
          <w:szCs w:val="19"/>
        </w:rPr>
        <w:t>System context: the database, the application that owns it, and the three external stores that hold derived copies of its content.</w:t>
      </w:r>
    </w:p>
    <w:p>
      <w:pPr>
        <w:pStyle w:val="Heading2"/>
        <w:rPr/>
      </w:pPr>
      <w:bookmarkStart w:id="11" w:name="toc_12"/>
      <w:r>
        <w:rPr/>
        <w:t>3.2  Physical characteristics</w:t>
      </w:r>
      <w:bookmarkEnd w:id="11"/>
    </w:p>
    <w:p>
      <w:pPr>
        <w:pStyle w:val="Normal"/>
        <w:spacing w:lineRule="exact" w:line="288" w:before="0" w:after="140"/>
        <w:jc w:val="both"/>
        <w:rPr/>
      </w:pPr>
      <w:r>
        <w:rPr>
          <w:rFonts w:eastAsia="Cambria" w:cs="Cambria"/>
          <w:color w:val="1F2433"/>
          <w:sz w:val="22"/>
          <w:szCs w:val="22"/>
        </w:rPr>
        <w:t>Table 2 summarises the physical schema. Two figures stand out: the database declares only 6 foreign keys, and it contains no triggers, stored routines or scheduled events, so all behaviour beyond storage lives in the application.</w:t>
      </w:r>
    </w:p>
    <w:p>
      <w:pPr>
        <w:pStyle w:val="Normal"/>
        <w:keepNext w:val="true"/>
        <w:spacing w:before="160" w:after="80"/>
        <w:rPr/>
      </w:pPr>
      <w:r>
        <w:rPr>
          <w:rFonts w:eastAsia="Calibri" w:cs="Calibri" w:ascii="Calibri" w:hAnsi="Calibri"/>
          <w:b/>
          <w:bCs/>
          <w:color w:val="1F3A5F"/>
          <w:sz w:val="19"/>
          <w:szCs w:val="19"/>
        </w:rPr>
        <w:t xml:space="preserve">Table 2. </w:t>
      </w:r>
      <w:r>
        <w:rPr>
          <w:rFonts w:eastAsia="Calibri" w:cs="Calibri" w:ascii="Calibri" w:hAnsi="Calibri"/>
          <w:color w:val="1F2433"/>
          <w:sz w:val="19"/>
          <w:szCs w:val="19"/>
        </w:rPr>
        <w:t>Physical summary of the schema.</w:t>
      </w:r>
    </w:p>
    <w:tbl>
      <w:tblPr>
        <w:tblW w:w="9026" w:type="dxa"/>
        <w:jc w:val="left"/>
        <w:tblInd w:w="0" w:type="dxa"/>
        <w:tblLayout w:type="fixed"/>
        <w:tblCellMar>
          <w:top w:w="50" w:type="dxa"/>
          <w:left w:w="90" w:type="dxa"/>
          <w:bottom w:w="50" w:type="dxa"/>
          <w:right w:w="90" w:type="dxa"/>
        </w:tblCellMar>
      </w:tblPr>
      <w:tblGrid>
        <w:gridCol w:w="3000"/>
        <w:gridCol w:w="6025"/>
      </w:tblGrid>
      <w:tr>
        <w:trPr>
          <w:tblHeader w:val="true"/>
          <w:cantSplit w:val="true"/>
        </w:trPr>
        <w:tc>
          <w:tcPr>
            <w:tcW w:w="3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Measure</w:t>
            </w:r>
          </w:p>
        </w:tc>
        <w:tc>
          <w:tcPr>
            <w:tcW w:w="60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Value</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Database objects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73: 62 base tables and 11 SQL views</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Columns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763 in total, 582 in base tables</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Primary keys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59 of 62 base tables (</w:t>
            </w:r>
            <w:r>
              <w:rPr>
                <w:rFonts w:eastAsia="Consolas" w:cs="Consolas" w:ascii="Consolas" w:hAnsi="Consolas"/>
                <w:color w:val="7A2E0E"/>
                <w:sz w:val="15"/>
                <w:szCs w:val="15"/>
              </w:rPr>
              <w:t>password_resets</w:t>
            </w:r>
            <w:r>
              <w:rPr>
                <w:rFonts w:eastAsia="Cambria" w:cs="Cambria"/>
                <w:color w:val="1F2433"/>
                <w:sz w:val="18"/>
                <w:szCs w:val="18"/>
              </w:rPr>
              <w:t xml:space="preserve">, </w:t>
            </w:r>
            <w:r>
              <w:rPr>
                <w:rFonts w:eastAsia="Consolas" w:cs="Consolas" w:ascii="Consolas" w:hAnsi="Consolas"/>
                <w:color w:val="7A2E0E"/>
                <w:sz w:val="15"/>
                <w:szCs w:val="15"/>
              </w:rPr>
              <w:t>view_total_copies</w:t>
            </w:r>
            <w:r>
              <w:rPr>
                <w:rFonts w:eastAsia="Cambria" w:cs="Cambria"/>
                <w:color w:val="1F2433"/>
                <w:sz w:val="18"/>
                <w:szCs w:val="18"/>
              </w:rPr>
              <w:t xml:space="preserve">, </w:t>
            </w:r>
            <w:r>
              <w:rPr>
                <w:rFonts w:eastAsia="Consolas" w:cs="Consolas" w:ascii="Consolas" w:hAnsi="Consolas"/>
                <w:color w:val="7A2E0E"/>
                <w:sz w:val="15"/>
                <w:szCs w:val="15"/>
              </w:rPr>
              <w:t>visits</w:t>
            </w:r>
            <w:r>
              <w:rPr>
                <w:rFonts w:eastAsia="Cambria" w:cs="Cambria"/>
                <w:color w:val="1F2433"/>
                <w:sz w:val="18"/>
                <w:szCs w:val="18"/>
              </w:rPr>
              <w:t xml:space="preserve"> have none)</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Secondary indexes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24</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Declared foreign keys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6 (four on the Spatie permission pivots, two on </w:t>
            </w:r>
            <w:r>
              <w:rPr>
                <w:rFonts w:eastAsia="Consolas" w:cs="Consolas" w:ascii="Consolas" w:hAnsi="Consolas"/>
                <w:color w:val="7A2E0E"/>
                <w:sz w:val="15"/>
                <w:szCs w:val="15"/>
              </w:rPr>
              <w:t>saved_records</w:t>
            </w:r>
            <w:r>
              <w:rPr>
                <w:rFonts w:eastAsia="Cambria" w:cs="Cambria"/>
                <w:color w:val="1F2433"/>
                <w:sz w:val="18"/>
                <w:szCs w:val="18"/>
              </w:rPr>
              <w:t>)</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Triggers, routines, events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0, 0, 0</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Objects named view_*</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13: 11 SQL views and 2 base tables (</w:t>
            </w:r>
            <w:r>
              <w:rPr>
                <w:rFonts w:eastAsia="Consolas" w:cs="Consolas" w:ascii="Consolas" w:hAnsi="Consolas"/>
                <w:color w:val="7A2E0E"/>
                <w:sz w:val="15"/>
                <w:szCs w:val="15"/>
              </w:rPr>
              <w:t>view_catalogs</w:t>
            </w:r>
            <w:r>
              <w:rPr>
                <w:rFonts w:eastAsia="Cambria" w:cs="Cambria"/>
                <w:color w:val="1F2433"/>
                <w:sz w:val="18"/>
                <w:szCs w:val="18"/>
              </w:rPr>
              <w:t xml:space="preserve">, </w:t>
            </w:r>
            <w:r>
              <w:rPr>
                <w:rFonts w:eastAsia="Consolas" w:cs="Consolas" w:ascii="Consolas" w:hAnsi="Consolas"/>
                <w:color w:val="7A2E0E"/>
                <w:sz w:val="15"/>
                <w:szCs w:val="15"/>
              </w:rPr>
              <w:t>view_total_copies</w:t>
            </w:r>
            <w:r>
              <w:rPr>
                <w:rFonts w:eastAsia="Cambria" w:cs="Cambria"/>
                <w:color w:val="1F2433"/>
                <w:sz w:val="18"/>
                <w:szCs w:val="18"/>
              </w:rPr>
              <w:t>)</w:t>
            </w:r>
          </w:p>
        </w:tc>
      </w:tr>
    </w:tbl>
    <w:p>
      <w:pPr>
        <w:pStyle w:val="Normal"/>
        <w:spacing w:before="0" w:after="160"/>
        <w:rPr/>
      </w:pPr>
      <w:r>
        <w:rPr/>
      </w:r>
    </w:p>
    <w:p>
      <w:pPr>
        <w:pStyle w:val="Normal"/>
        <w:keepNext w:val="true"/>
        <w:spacing w:before="160" w:after="80"/>
        <w:rPr/>
      </w:pPr>
      <w:r>
        <w:rPr>
          <w:rFonts w:eastAsia="Calibri" w:cs="Calibri" w:ascii="Calibri" w:hAnsi="Calibri"/>
          <w:b/>
          <w:bCs/>
          <w:color w:val="1F3A5F"/>
          <w:sz w:val="19"/>
          <w:szCs w:val="19"/>
        </w:rPr>
        <w:t xml:space="preserve">Table 3. </w:t>
      </w:r>
      <w:r>
        <w:rPr>
          <w:rFonts w:eastAsia="Calibri" w:cs="Calibri" w:ascii="Calibri" w:hAnsi="Calibri"/>
          <w:color w:val="1F2433"/>
          <w:sz w:val="19"/>
          <w:szCs w:val="19"/>
        </w:rPr>
        <w:t>Storage engines and collations of the base tables.</w:t>
      </w:r>
    </w:p>
    <w:tbl>
      <w:tblPr>
        <w:tblW w:w="9026" w:type="dxa"/>
        <w:jc w:val="left"/>
        <w:tblInd w:w="0" w:type="dxa"/>
        <w:tblLayout w:type="fixed"/>
        <w:tblCellMar>
          <w:top w:w="50" w:type="dxa"/>
          <w:left w:w="90" w:type="dxa"/>
          <w:bottom w:w="50" w:type="dxa"/>
          <w:right w:w="90" w:type="dxa"/>
        </w:tblCellMar>
      </w:tblPr>
      <w:tblGrid>
        <w:gridCol w:w="6525"/>
        <w:gridCol w:w="2500"/>
      </w:tblGrid>
      <w:tr>
        <w:trPr>
          <w:tblHeader w:val="true"/>
          <w:cantSplit w:val="true"/>
        </w:trPr>
        <w:tc>
          <w:tcPr>
            <w:tcW w:w="65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Engine / collation</w:t>
            </w:r>
          </w:p>
        </w:tc>
        <w:tc>
          <w:tcPr>
            <w:tcW w:w="2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Tables</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InnoDB / utf8mb4_unicode_ci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41</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InnoDB / utf8mb4_general_ci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15</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InnoDB / latin1_swedish_ci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MyISAM / utf8mb3_general_ci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w:t>
            </w:r>
          </w:p>
        </w:tc>
      </w:tr>
    </w:tbl>
    <w:p>
      <w:pPr>
        <w:pStyle w:val="Normal"/>
        <w:spacing w:before="0" w:after="160"/>
        <w:rPr/>
      </w:pPr>
      <w:r>
        <w:rPr/>
      </w:r>
    </w:p>
    <w:p>
      <w:pPr>
        <w:pStyle w:val="Heading2"/>
        <w:rPr/>
      </w:pPr>
      <w:bookmarkStart w:id="12" w:name="toc_13"/>
      <w:r>
        <w:rPr/>
        <w:t>3.3  Provenance and evolution</w:t>
      </w:r>
      <w:bookmarkEnd w:id="12"/>
    </w:p>
    <w:p>
      <w:pPr>
        <w:pStyle w:val="Normal"/>
        <w:spacing w:lineRule="exact" w:line="288" w:before="0" w:after="140"/>
        <w:jc w:val="both"/>
        <w:rPr/>
      </w:pPr>
      <w:r>
        <w:rPr>
          <w:rFonts w:eastAsia="Cambria" w:cs="Cambria"/>
          <w:color w:val="1F2433"/>
          <w:sz w:val="22"/>
          <w:szCs w:val="22"/>
        </w:rPr>
        <w:t xml:space="preserve">The schema has a dual origin. Migration </w:t>
      </w:r>
      <w:r>
        <w:rPr>
          <w:rFonts w:eastAsia="Consolas" w:cs="Consolas" w:ascii="Consolas" w:hAnsi="Consolas"/>
          <w:color w:val="7A2E0E"/>
          <w:sz w:val="19"/>
          <w:szCs w:val="19"/>
        </w:rPr>
        <w:t>2025_09_15_114348_drop_all_tables</w:t>
      </w:r>
      <w:r>
        <w:rPr>
          <w:rFonts w:eastAsia="Cambria" w:cs="Cambria"/>
          <w:color w:val="1F2433"/>
          <w:sz w:val="22"/>
          <w:szCs w:val="22"/>
        </w:rPr>
        <w:t xml:space="preserve"> drops every table, and </w:t>
      </w:r>
      <w:r>
        <w:rPr>
          <w:rFonts w:eastAsia="Consolas" w:cs="Consolas" w:ascii="Consolas" w:hAnsi="Consolas"/>
          <w:color w:val="7A2E0E"/>
          <w:sz w:val="19"/>
          <w:szCs w:val="19"/>
        </w:rPr>
        <w:t>2025_09_15_114349_migration</w:t>
      </w:r>
      <w:r>
        <w:rPr>
          <w:rFonts w:eastAsia="Cambria" w:cs="Cambria"/>
          <w:color w:val="1F2433"/>
          <w:sz w:val="22"/>
          <w:szCs w:val="22"/>
        </w:rPr>
        <w:t xml:space="preserve"> then executes a SQL dump (</w:t>
      </w:r>
      <w:r>
        <w:rPr>
          <w:rFonts w:eastAsia="Consolas" w:cs="Consolas" w:ascii="Consolas" w:hAnsi="Consolas"/>
          <w:color w:val="7A2E0E"/>
          <w:sz w:val="19"/>
          <w:szCs w:val="19"/>
        </w:rPr>
        <w:t>database/sql/elib_new.sql</w:t>
      </w:r>
      <w:r>
        <w:rPr>
          <w:rFonts w:eastAsia="Cambria" w:cs="Cambria"/>
          <w:color w:val="1F2433"/>
          <w:sz w:val="22"/>
          <w:szCs w:val="22"/>
        </w:rPr>
        <w:t>) that creates 56 tables and 11 views: the legacy system's structure carried forward wholesale. Fifteen later migrations, dated July to October 2026, together with Laravel's own 2019 token migration, add six tables (</w:t>
      </w:r>
      <w:r>
        <w:rPr>
          <w:rFonts w:eastAsia="Consolas" w:cs="Consolas" w:ascii="Consolas" w:hAnsi="Consolas"/>
          <w:color w:val="7A2E0E"/>
          <w:sz w:val="19"/>
          <w:szCs w:val="19"/>
        </w:rPr>
        <w:t>inquiry_seens</w:t>
      </w:r>
      <w:r>
        <w:rPr>
          <w:rFonts w:eastAsia="Cambria" w:cs="Cambria"/>
          <w:color w:val="1F2433"/>
          <w:sz w:val="22"/>
          <w:szCs w:val="22"/>
        </w:rPr>
        <w:t xml:space="preserve">, </w:t>
      </w:r>
      <w:r>
        <w:rPr>
          <w:rFonts w:eastAsia="Consolas" w:cs="Consolas" w:ascii="Consolas" w:hAnsi="Consolas"/>
          <w:color w:val="7A2E0E"/>
          <w:sz w:val="19"/>
          <w:szCs w:val="19"/>
        </w:rPr>
        <w:t>rag_sync_queue</w:t>
      </w:r>
      <w:r>
        <w:rPr>
          <w:rFonts w:eastAsia="Cambria" w:cs="Cambria"/>
          <w:color w:val="1F2433"/>
          <w:sz w:val="22"/>
          <w:szCs w:val="22"/>
        </w:rPr>
        <w:t xml:space="preserve">, </w:t>
      </w:r>
      <w:r>
        <w:rPr>
          <w:rFonts w:eastAsia="Consolas" w:cs="Consolas" w:ascii="Consolas" w:hAnsi="Consolas"/>
          <w:color w:val="7A2E0E"/>
          <w:sz w:val="19"/>
          <w:szCs w:val="19"/>
        </w:rPr>
        <w:t>material_type_maps</w:t>
      </w:r>
      <w:r>
        <w:rPr>
          <w:rFonts w:eastAsia="Cambria" w:cs="Cambria"/>
          <w:color w:val="1F2433"/>
          <w:sz w:val="22"/>
          <w:szCs w:val="22"/>
        </w:rPr>
        <w:t xml:space="preserve">, </w:t>
      </w:r>
      <w:r>
        <w:rPr>
          <w:rFonts w:eastAsia="Consolas" w:cs="Consolas" w:ascii="Consolas" w:hAnsi="Consolas"/>
          <w:color w:val="7A2E0E"/>
          <w:sz w:val="19"/>
          <w:szCs w:val="19"/>
        </w:rPr>
        <w:t>saved_records</w:t>
      </w:r>
      <w:r>
        <w:rPr>
          <w:rFonts w:eastAsia="Cambria" w:cs="Cambria"/>
          <w:color w:val="1F2433"/>
          <w:sz w:val="22"/>
          <w:szCs w:val="22"/>
        </w:rPr>
        <w:t xml:space="preserve">, plus Laravel's </w:t>
      </w:r>
      <w:r>
        <w:rPr>
          <w:rFonts w:eastAsia="Consolas" w:cs="Consolas" w:ascii="Consolas" w:hAnsi="Consolas"/>
          <w:color w:val="7A2E0E"/>
          <w:sz w:val="19"/>
          <w:szCs w:val="19"/>
        </w:rPr>
        <w:t>migrations</w:t>
      </w:r>
      <w:r>
        <w:rPr>
          <w:rFonts w:eastAsia="Cambria" w:cs="Cambria"/>
          <w:color w:val="1F2433"/>
          <w:sz w:val="22"/>
          <w:szCs w:val="22"/>
        </w:rPr>
        <w:t xml:space="preserve"> and </w:t>
      </w:r>
      <w:r>
        <w:rPr>
          <w:rFonts w:eastAsia="Consolas" w:cs="Consolas" w:ascii="Consolas" w:hAnsi="Consolas"/>
          <w:color w:val="7A2E0E"/>
          <w:sz w:val="19"/>
          <w:szCs w:val="19"/>
        </w:rPr>
        <w:t>personal_access_tokens</w:t>
      </w:r>
      <w:r>
        <w:rPr>
          <w:rFonts w:eastAsia="Cambria" w:cs="Cambria"/>
          <w:color w:val="1F2433"/>
          <w:sz w:val="22"/>
          <w:szCs w:val="22"/>
        </w:rPr>
        <w:t>) and alter others (Appendix D).</w:t>
      </w:r>
    </w:p>
    <w:p>
      <w:pPr>
        <w:pStyle w:val="Normal"/>
        <w:spacing w:lineRule="exact" w:line="288" w:before="0" w:after="140"/>
        <w:jc w:val="both"/>
        <w:rPr/>
      </w:pPr>
      <w:r>
        <w:rPr>
          <w:rFonts w:eastAsia="Cambria" w:cs="Cambria"/>
          <w:color w:val="1F2433"/>
          <w:sz w:val="22"/>
          <w:szCs w:val="22"/>
        </w:rPr>
        <w:t>The dump has itself been refreshed over time: it already contains three tables that later migrations also create (</w:t>
      </w:r>
      <w:r>
        <w:rPr>
          <w:rFonts w:eastAsia="Consolas" w:cs="Consolas" w:ascii="Consolas" w:hAnsi="Consolas"/>
          <w:color w:val="7A2E0E"/>
          <w:sz w:val="19"/>
          <w:szCs w:val="19"/>
        </w:rPr>
        <w:t>reads</w:t>
      </w:r>
      <w:r>
        <w:rPr>
          <w:rFonts w:eastAsia="Cambria" w:cs="Cambria"/>
          <w:color w:val="1F2433"/>
          <w:sz w:val="22"/>
          <w:szCs w:val="22"/>
        </w:rPr>
        <w:t xml:space="preserve">, </w:t>
      </w:r>
      <w:r>
        <w:rPr>
          <w:rFonts w:eastAsia="Consolas" w:cs="Consolas" w:ascii="Consolas" w:hAnsi="Consolas"/>
          <w:color w:val="7A2E0E"/>
          <w:sz w:val="19"/>
          <w:szCs w:val="19"/>
        </w:rPr>
        <w:t>reservation_messages</w:t>
      </w:r>
      <w:r>
        <w:rPr>
          <w:rFonts w:eastAsia="Cambria" w:cs="Cambria"/>
          <w:color w:val="1F2433"/>
          <w:sz w:val="22"/>
          <w:szCs w:val="22"/>
        </w:rPr>
        <w:t xml:space="preserve">, </w:t>
      </w:r>
      <w:r>
        <w:rPr>
          <w:rFonts w:eastAsia="Consolas" w:cs="Consolas" w:ascii="Consolas" w:hAnsi="Consolas"/>
          <w:color w:val="7A2E0E"/>
          <w:sz w:val="19"/>
          <w:szCs w:val="19"/>
        </w:rPr>
        <w:t>settings</w:t>
      </w:r>
      <w:r>
        <w:rPr>
          <w:rFonts w:eastAsia="Cambria" w:cs="Cambria"/>
          <w:color w:val="1F2433"/>
          <w:sz w:val="22"/>
          <w:szCs w:val="22"/>
        </w:rPr>
        <w:t xml:space="preserve">). Those migrations guard with </w:t>
      </w:r>
      <w:r>
        <w:rPr>
          <w:rFonts w:eastAsia="Consolas" w:cs="Consolas" w:ascii="Consolas" w:hAnsi="Consolas"/>
          <w:color w:val="7A2E0E"/>
          <w:sz w:val="19"/>
          <w:szCs w:val="19"/>
        </w:rPr>
        <w:t>Schema::hasTable</w:t>
      </w:r>
      <w:r>
        <w:rPr>
          <w:rFonts w:eastAsia="Cambria" w:cs="Cambria"/>
          <w:color w:val="1F2433"/>
          <w:sz w:val="22"/>
          <w:szCs w:val="22"/>
        </w:rPr>
        <w:t>, so both paths converge, but the schema now has two sources of truth that must be kept in step, and the baseline begins with an unconditional DROP of every table.</w:t>
      </w:r>
      <w:r>
        <w:br w:type="page"/>
      </w:r>
    </w:p>
    <w:p>
      <w:pPr>
        <w:pStyle w:val="Heading1"/>
        <w:rPr/>
      </w:pPr>
      <w:bookmarkStart w:id="13" w:name="toc_14"/>
      <w:r>
        <w:rPr/>
        <w:t>4  Conceptual and logical model</w:t>
      </w:r>
      <w:bookmarkEnd w:id="13"/>
    </w:p>
    <w:p>
      <w:pPr>
        <w:pStyle w:val="Heading2"/>
        <w:rPr/>
      </w:pPr>
      <w:bookmarkStart w:id="14" w:name="toc_15"/>
      <w:r>
        <w:rPr/>
        <w:t>4.1  Subject areas</w:t>
      </w:r>
      <w:bookmarkEnd w:id="14"/>
    </w:p>
    <w:p>
      <w:pPr>
        <w:pStyle w:val="Normal"/>
        <w:spacing w:lineRule="exact" w:line="288" w:before="0" w:after="140"/>
        <w:jc w:val="both"/>
        <w:rPr/>
      </w:pPr>
      <w:r>
        <w:rPr>
          <w:rFonts w:eastAsia="Cambria" w:cs="Cambria"/>
          <w:color w:val="1F2433"/>
          <w:sz w:val="22"/>
          <w:szCs w:val="22"/>
        </w:rPr>
        <w:t>The 73 objects fall into eight subject areas (Figure 2). Two entities act as hubs: the bibliographic record (</w:t>
      </w:r>
      <w:r>
        <w:rPr>
          <w:rFonts w:eastAsia="Consolas" w:cs="Consolas" w:ascii="Consolas" w:hAnsi="Consolas"/>
          <w:color w:val="7A2E0E"/>
          <w:sz w:val="19"/>
          <w:szCs w:val="19"/>
        </w:rPr>
        <w:t>catalogs</w:t>
      </w:r>
      <w:r>
        <w:rPr>
          <w:rFonts w:eastAsia="Cambria" w:cs="Cambria"/>
          <w:color w:val="1F2433"/>
          <w:sz w:val="22"/>
          <w:szCs w:val="22"/>
        </w:rPr>
        <w:t>), referenced by at least 12 columns in other tables, and the account (</w:t>
      </w:r>
      <w:r>
        <w:rPr>
          <w:rFonts w:eastAsia="Consolas" w:cs="Consolas" w:ascii="Consolas" w:hAnsi="Consolas"/>
          <w:color w:val="7A2E0E"/>
          <w:sz w:val="19"/>
          <w:szCs w:val="19"/>
        </w:rPr>
        <w:t>users</w:t>
      </w:r>
      <w:r>
        <w:rPr>
          <w:rFonts w:eastAsia="Cambria" w:cs="Cambria"/>
          <w:color w:val="1F2433"/>
          <w:sz w:val="22"/>
          <w:szCs w:val="22"/>
        </w:rPr>
        <w:t>), referenced by at least 10. Of the 73 objects, 18 belong to superseded designs or are unused; they are shown in grey and discussed in section 4.8.</w:t>
      </w:r>
    </w:p>
    <w:p>
      <w:pPr>
        <w:pStyle w:val="Normal"/>
        <w:keepNext w:val="true"/>
        <w:spacing w:before="120" w:after="60"/>
        <w:jc w:val="center"/>
        <w:rPr/>
      </w:pPr>
      <w:r>
        <w:rPr/>
        <w:drawing>
          <wp:inline distT="0" distB="0" distL="0" distR="0">
            <wp:extent cx="4972050" cy="6677025"/>
            <wp:effectExtent l="0" t="0" r="0" b="0"/>
            <wp:docPr id="2" name="domain_map" descr="The eight subject areas and their tables. Bold: core tables; italic: SQL views; grey: legacy or unused.&#10;The eight subject areas and their tables. Bold: core tables; italic: SQL views; grey: legacy or un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main_map" descr="The eight subject areas and their tables. Bold: core tables; italic: SQL views; grey: legacy or unused.&#10;The eight subject areas and their tables. Bold: core tables; italic: SQL views; grey: legacy or unused."/>
                    <pic:cNvPicPr>
                      <a:picLocks noChangeAspect="1" noChangeArrowheads="1"/>
                    </pic:cNvPicPr>
                  </pic:nvPicPr>
                  <pic:blipFill>
                    <a:blip r:embed="rId3"/>
                    <a:stretch>
                      <a:fillRect/>
                    </a:stretch>
                  </pic:blipFill>
                  <pic:spPr bwMode="auto">
                    <a:xfrm>
                      <a:off x="0" y="0"/>
                      <a:ext cx="4972050" cy="667702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2. </w:t>
      </w:r>
      <w:r>
        <w:rPr>
          <w:rFonts w:eastAsia="Calibri" w:cs="Calibri" w:ascii="Calibri" w:hAnsi="Calibri"/>
          <w:color w:val="1F2433"/>
          <w:sz w:val="19"/>
          <w:szCs w:val="19"/>
        </w:rPr>
        <w:t>The eight subject areas and their tables. Bold: core tables; italic: SQL views; grey: legacy or unused.</w:t>
      </w:r>
    </w:p>
    <w:p>
      <w:pPr>
        <w:pStyle w:val="Heading2"/>
        <w:rPr/>
      </w:pPr>
      <w:bookmarkStart w:id="15" w:name="toc_16"/>
      <w:r>
        <w:rPr/>
        <w:t>4.2  Bibliographic description and cataloguing</w:t>
      </w:r>
      <w:bookmarkEnd w:id="15"/>
    </w:p>
    <w:p>
      <w:pPr>
        <w:pStyle w:val="Normal"/>
        <w:spacing w:lineRule="exact" w:line="288" w:before="0" w:after="140"/>
        <w:jc w:val="both"/>
        <w:rPr/>
      </w:pPr>
      <w:r>
        <w:rPr>
          <w:rFonts w:eastAsia="Cambria" w:cs="Cambria"/>
          <w:color w:val="1F2433"/>
          <w:sz w:val="22"/>
          <w:szCs w:val="22"/>
        </w:rPr>
        <w:t xml:space="preserve">The central entity is the bibliographic record. Each row of </w:t>
      </w:r>
      <w:r>
        <w:rPr>
          <w:rFonts w:eastAsia="Consolas" w:cs="Consolas" w:ascii="Consolas" w:hAnsi="Consolas"/>
          <w:color w:val="7A2E0E"/>
          <w:sz w:val="19"/>
          <w:szCs w:val="19"/>
        </w:rPr>
        <w:t>catalogs</w:t>
      </w:r>
      <w:r>
        <w:rPr>
          <w:rFonts w:eastAsia="Cambria" w:cs="Cambria"/>
          <w:color w:val="1F2433"/>
          <w:sz w:val="22"/>
          <w:szCs w:val="22"/>
        </w:rPr>
        <w:t xml:space="preserve"> holds one title, and its descriptive content is a complete MARC 21 record serialised as JSON in </w:t>
      </w:r>
      <w:r>
        <w:rPr>
          <w:rFonts w:eastAsia="Consolas" w:cs="Consolas" w:ascii="Consolas" w:hAnsi="Consolas"/>
          <w:color w:val="7A2E0E"/>
          <w:sz w:val="19"/>
          <w:szCs w:val="19"/>
        </w:rPr>
        <w:t>field_data</w:t>
      </w:r>
      <w:r>
        <w:rPr>
          <w:rFonts w:eastAsia="Cambria" w:cs="Cambria"/>
          <w:color w:val="1F2433"/>
          <w:sz w:val="22"/>
          <w:szCs w:val="22"/>
        </w:rPr>
        <w:t xml:space="preserve"> (section 5.1). The relational columns carry only administration: material type, classification system, the import batch that created the record, whether it is published on the OPAC, the AANR-sector flag and a soft-delete trail.</w:t>
      </w:r>
    </w:p>
    <w:p>
      <w:pPr>
        <w:pStyle w:val="Normal"/>
        <w:spacing w:lineRule="exact" w:line="288" w:before="0" w:after="140"/>
        <w:jc w:val="both"/>
        <w:rPr/>
      </w:pPr>
      <w:r>
        <w:rPr>
          <w:rFonts w:eastAsia="Cambria" w:cs="Cambria"/>
          <w:color w:val="1F2433"/>
          <w:sz w:val="22"/>
          <w:szCs w:val="22"/>
        </w:rPr>
        <w:t xml:space="preserve">Because MARC JSON cannot be searched, sorted or displayed efficiently, every record has a one-to-one projection in </w:t>
      </w:r>
      <w:r>
        <w:rPr>
          <w:rFonts w:eastAsia="Consolas" w:cs="Consolas" w:ascii="Consolas" w:hAnsi="Consolas"/>
          <w:color w:val="7A2E0E"/>
          <w:sz w:val="19"/>
          <w:szCs w:val="19"/>
        </w:rPr>
        <w:t>view_catalogs</w:t>
      </w:r>
      <w:r>
        <w:rPr>
          <w:rFonts w:eastAsia="Cambria" w:cs="Cambria"/>
          <w:color w:val="1F2433"/>
          <w:sz w:val="22"/>
          <w:szCs w:val="22"/>
        </w:rPr>
        <w:t xml:space="preserve">. Despite its name this is a base table, written by the cataloguing code in the same request as the record: it flattens title, authors, subjects, publisher, year and call number into columns, and it is the model Laravel Scout indexes into Meilisearch. In architectural terms the pair forms a </w:t>
      </w:r>
      <w:r>
        <w:rPr>
          <w:rFonts w:eastAsia="Cambria" w:cs="Cambria"/>
          <w:i/>
          <w:iCs/>
          <w:color w:val="1F2433"/>
          <w:sz w:val="22"/>
          <w:szCs w:val="22"/>
        </w:rPr>
        <w:t>write model</w:t>
      </w:r>
      <w:r>
        <w:rPr>
          <w:rFonts w:eastAsia="Cambria" w:cs="Cambria"/>
          <w:color w:val="1F2433"/>
          <w:sz w:val="22"/>
          <w:szCs w:val="22"/>
        </w:rPr>
        <w:t xml:space="preserve"> and a </w:t>
      </w:r>
      <w:r>
        <w:rPr>
          <w:rFonts w:eastAsia="Cambria" w:cs="Cambria"/>
          <w:i/>
          <w:iCs/>
          <w:color w:val="1F2433"/>
          <w:sz w:val="22"/>
          <w:szCs w:val="22"/>
        </w:rPr>
        <w:t>read model</w:t>
      </w:r>
      <w:r>
        <w:rPr>
          <w:rFonts w:eastAsia="Cambria" w:cs="Cambria"/>
          <w:color w:val="1F2433"/>
          <w:sz w:val="22"/>
          <w:szCs w:val="22"/>
        </w:rPr>
        <w:t>, a pattern known as command-query responsibility segregation (Fowler 2011). The MARC reference tables (</w:t>
      </w:r>
      <w:r>
        <w:rPr>
          <w:rFonts w:eastAsia="Consolas" w:cs="Consolas" w:ascii="Consolas" w:hAnsi="Consolas"/>
          <w:color w:val="7A2E0E"/>
          <w:sz w:val="19"/>
          <w:szCs w:val="19"/>
        </w:rPr>
        <w:t>marctags_loc</w:t>
      </w:r>
      <w:r>
        <w:rPr>
          <w:rFonts w:eastAsia="Cambria" w:cs="Cambria"/>
          <w:color w:val="1F2433"/>
          <w:sz w:val="22"/>
          <w:szCs w:val="22"/>
        </w:rPr>
        <w:t xml:space="preserve"> with 249 tags, </w:t>
      </w:r>
      <w:r>
        <w:rPr>
          <w:rFonts w:eastAsia="Consolas" w:cs="Consolas" w:ascii="Consolas" w:hAnsi="Consolas"/>
          <w:color w:val="7A2E0E"/>
          <w:sz w:val="19"/>
          <w:szCs w:val="19"/>
        </w:rPr>
        <w:t>marctag_subfields_loc</w:t>
      </w:r>
      <w:r>
        <w:rPr>
          <w:rFonts w:eastAsia="Cambria" w:cs="Cambria"/>
          <w:color w:val="1F2433"/>
          <w:sz w:val="22"/>
          <w:szCs w:val="22"/>
        </w:rPr>
        <w:t xml:space="preserve"> with 2,606 subfields, </w:t>
      </w:r>
      <w:r>
        <w:rPr>
          <w:rFonts w:eastAsia="Consolas" w:cs="Consolas" w:ascii="Consolas" w:hAnsi="Consolas"/>
          <w:color w:val="7A2E0E"/>
          <w:sz w:val="19"/>
          <w:szCs w:val="19"/>
        </w:rPr>
        <w:t>marctag_indicators_loc</w:t>
      </w:r>
      <w:r>
        <w:rPr>
          <w:rFonts w:eastAsia="Cambria" w:cs="Cambria"/>
          <w:color w:val="1F2433"/>
          <w:sz w:val="22"/>
          <w:szCs w:val="22"/>
        </w:rPr>
        <w:t xml:space="preserve"> with 312 indicator values) define the vocabulary the editor offers; the JSON records point into them by id (Figure 3).</w:t>
      </w:r>
    </w:p>
    <w:p>
      <w:pPr>
        <w:pStyle w:val="Normal"/>
        <w:keepNext w:val="true"/>
        <w:spacing w:before="120" w:after="60"/>
        <w:jc w:val="center"/>
        <w:rPr/>
      </w:pPr>
      <w:r>
        <w:rPr/>
        <w:drawing>
          <wp:inline distT="0" distB="0" distL="0" distR="0">
            <wp:extent cx="5734050" cy="6467475"/>
            <wp:effectExtent l="0" t="0" r="0" b="0"/>
            <wp:docPr id="3" name="erd_bib" descr="Logical model of bibliographic description and cataloguing.&#10;Logical model of bibliographic description and catalogu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_bib" descr="Logical model of bibliographic description and cataloguing.&#10;Logical model of bibliographic description and cataloguing."/>
                    <pic:cNvPicPr>
                      <a:picLocks noChangeAspect="1" noChangeArrowheads="1"/>
                    </pic:cNvPicPr>
                  </pic:nvPicPr>
                  <pic:blipFill>
                    <a:blip r:embed="rId4"/>
                    <a:stretch>
                      <a:fillRect/>
                    </a:stretch>
                  </pic:blipFill>
                  <pic:spPr bwMode="auto">
                    <a:xfrm>
                      <a:off x="0" y="0"/>
                      <a:ext cx="5734050" cy="64674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3. </w:t>
      </w:r>
      <w:r>
        <w:rPr>
          <w:rFonts w:eastAsia="Calibri" w:cs="Calibri" w:ascii="Calibri" w:hAnsi="Calibri"/>
          <w:color w:val="1F2433"/>
          <w:sz w:val="19"/>
          <w:szCs w:val="19"/>
        </w:rPr>
        <w:t>Logical model of bibliographic description and cataloguing.</w:t>
      </w:r>
    </w:p>
    <w:p>
      <w:pPr>
        <w:pStyle w:val="Heading2"/>
        <w:rPr/>
      </w:pPr>
      <w:bookmarkStart w:id="16" w:name="toc_17"/>
      <w:r>
        <w:rPr/>
        <w:t>4.3  Holdings and circulation</w:t>
      </w:r>
      <w:bookmarkEnd w:id="16"/>
    </w:p>
    <w:p>
      <w:pPr>
        <w:pStyle w:val="Normal"/>
        <w:spacing w:lineRule="exact" w:line="288" w:before="0" w:after="140"/>
        <w:jc w:val="both"/>
        <w:rPr/>
      </w:pPr>
      <w:r>
        <w:rPr>
          <w:rFonts w:eastAsia="Cambria" w:cs="Cambria"/>
          <w:color w:val="1F2433"/>
          <w:sz w:val="22"/>
          <w:szCs w:val="22"/>
        </w:rPr>
        <w:t xml:space="preserve">A title can have many physical </w:t>
      </w:r>
      <w:r>
        <w:rPr>
          <w:rFonts w:eastAsia="Consolas" w:cs="Consolas" w:ascii="Consolas" w:hAnsi="Consolas"/>
          <w:color w:val="7A2E0E"/>
          <w:sz w:val="19"/>
          <w:szCs w:val="19"/>
        </w:rPr>
        <w:t>copies</w:t>
      </w:r>
      <w:r>
        <w:rPr>
          <w:rFonts w:eastAsia="Cambria" w:cs="Cambria"/>
          <w:color w:val="1F2433"/>
          <w:sz w:val="22"/>
          <w:szCs w:val="22"/>
        </w:rPr>
        <w:t xml:space="preserve">, each identified in practice by its </w:t>
      </w:r>
      <w:r>
        <w:rPr>
          <w:rFonts w:eastAsia="Consolas" w:cs="Consolas" w:ascii="Consolas" w:hAnsi="Consolas"/>
          <w:color w:val="7A2E0E"/>
          <w:sz w:val="19"/>
          <w:szCs w:val="19"/>
        </w:rPr>
        <w:t>circulation_number</w:t>
      </w:r>
      <w:r>
        <w:rPr>
          <w:rFonts w:eastAsia="Cambria" w:cs="Cambria"/>
          <w:color w:val="1F2433"/>
          <w:sz w:val="22"/>
          <w:szCs w:val="22"/>
        </w:rPr>
        <w:t xml:space="preserve"> (barcode) rather than its key. Circulation is modelled as one transaction row in </w:t>
      </w:r>
      <w:r>
        <w:rPr>
          <w:rFonts w:eastAsia="Consolas" w:cs="Consolas" w:ascii="Consolas" w:hAnsi="Consolas"/>
          <w:color w:val="7A2E0E"/>
          <w:sz w:val="19"/>
          <w:szCs w:val="19"/>
        </w:rPr>
        <w:t>circulations</w:t>
      </w:r>
      <w:r>
        <w:rPr>
          <w:rFonts w:eastAsia="Cambria" w:cs="Cambria"/>
          <w:color w:val="1F2433"/>
          <w:sz w:val="22"/>
          <w:szCs w:val="22"/>
        </w:rPr>
        <w:t xml:space="preserve"> per reservation or loan, keyed for the patron by a </w:t>
      </w:r>
      <w:r>
        <w:rPr>
          <w:rFonts w:eastAsia="Consolas" w:cs="Consolas" w:ascii="Consolas" w:hAnsi="Consolas"/>
          <w:color w:val="7A2E0E"/>
          <w:sz w:val="19"/>
          <w:szCs w:val="19"/>
        </w:rPr>
        <w:t>reservation_code</w:t>
      </w:r>
      <w:r>
        <w:rPr>
          <w:rFonts w:eastAsia="Cambria" w:cs="Cambria"/>
          <w:color w:val="1F2433"/>
          <w:sz w:val="22"/>
          <w:szCs w:val="22"/>
        </w:rPr>
        <w:t xml:space="preserve"> and linked to its fine assessment by a </w:t>
      </w:r>
      <w:r>
        <w:rPr>
          <w:rFonts w:eastAsia="Consolas" w:cs="Consolas" w:ascii="Consolas" w:hAnsi="Consolas"/>
          <w:color w:val="7A2E0E"/>
          <w:sz w:val="19"/>
          <w:szCs w:val="19"/>
        </w:rPr>
        <w:t>transaction_code</w:t>
      </w:r>
      <w:r>
        <w:rPr>
          <w:rFonts w:eastAsia="Cambria" w:cs="Cambria"/>
          <w:color w:val="1F2433"/>
          <w:sz w:val="22"/>
          <w:szCs w:val="22"/>
        </w:rPr>
        <w:t xml:space="preserve">. Three satellite tables share those codes: </w:t>
      </w:r>
      <w:r>
        <w:rPr>
          <w:rFonts w:eastAsia="Consolas" w:cs="Consolas" w:ascii="Consolas" w:hAnsi="Consolas"/>
          <w:color w:val="7A2E0E"/>
          <w:sz w:val="19"/>
          <w:szCs w:val="19"/>
        </w:rPr>
        <w:t>circulation_reservations</w:t>
      </w:r>
      <w:r>
        <w:rPr>
          <w:rFonts w:eastAsia="Cambria" w:cs="Cambria"/>
          <w:color w:val="1F2433"/>
          <w:sz w:val="22"/>
          <w:szCs w:val="22"/>
        </w:rPr>
        <w:t xml:space="preserve"> (the request details), </w:t>
      </w:r>
      <w:r>
        <w:rPr>
          <w:rFonts w:eastAsia="Consolas" w:cs="Consolas" w:ascii="Consolas" w:hAnsi="Consolas"/>
          <w:color w:val="7A2E0E"/>
          <w:sz w:val="19"/>
          <w:szCs w:val="19"/>
        </w:rPr>
        <w:t>circulation_fine_history</w:t>
      </w:r>
      <w:r>
        <w:rPr>
          <w:rFonts w:eastAsia="Cambria" w:cs="Cambria"/>
          <w:color w:val="1F2433"/>
          <w:sz w:val="22"/>
          <w:szCs w:val="22"/>
        </w:rPr>
        <w:t xml:space="preserve"> (one fine assessment per transaction) and </w:t>
      </w:r>
      <w:r>
        <w:rPr>
          <w:rFonts w:eastAsia="Consolas" w:cs="Consolas" w:ascii="Consolas" w:hAnsi="Consolas"/>
          <w:color w:val="7A2E0E"/>
          <w:sz w:val="19"/>
          <w:szCs w:val="19"/>
        </w:rPr>
        <w:t>reservation_messages</w:t>
      </w:r>
      <w:r>
        <w:rPr>
          <w:rFonts w:eastAsia="Cambria" w:cs="Cambria"/>
          <w:color w:val="1F2433"/>
          <w:sz w:val="22"/>
          <w:szCs w:val="22"/>
        </w:rPr>
        <w:t xml:space="preserve"> (the staff-patron chat). Status vocabularies live in </w:t>
      </w:r>
      <w:r>
        <w:rPr>
          <w:rFonts w:eastAsia="Consolas" w:cs="Consolas" w:ascii="Consolas" w:hAnsi="Consolas"/>
          <w:color w:val="7A2E0E"/>
          <w:sz w:val="19"/>
          <w:szCs w:val="19"/>
        </w:rPr>
        <w:t>circulation_status</w:t>
      </w:r>
      <w:r>
        <w:rPr>
          <w:rFonts w:eastAsia="Cambria" w:cs="Cambria"/>
          <w:color w:val="1F2433"/>
          <w:sz w:val="22"/>
          <w:szCs w:val="22"/>
        </w:rPr>
        <w:t xml:space="preserve"> and </w:t>
      </w:r>
      <w:r>
        <w:rPr>
          <w:rFonts w:eastAsia="Consolas" w:cs="Consolas" w:ascii="Consolas" w:hAnsi="Consolas"/>
          <w:color w:val="7A2E0E"/>
          <w:sz w:val="19"/>
          <w:szCs w:val="19"/>
        </w:rPr>
        <w:t>copies_status</w:t>
      </w:r>
      <w:r>
        <w:rPr>
          <w:rFonts w:eastAsia="Cambria" w:cs="Cambria"/>
          <w:color w:val="1F2433"/>
          <w:sz w:val="22"/>
          <w:szCs w:val="22"/>
        </w:rPr>
        <w:t xml:space="preserve">, but rows store the code's </w:t>
      </w:r>
      <w:r>
        <w:rPr>
          <w:rFonts w:eastAsia="Consolas" w:cs="Consolas" w:ascii="Consolas" w:hAnsi="Consolas"/>
          <w:color w:val="7A2E0E"/>
          <w:sz w:val="19"/>
          <w:szCs w:val="19"/>
        </w:rPr>
        <w:t>order_no</w:t>
      </w:r>
      <w:r>
        <w:rPr>
          <w:rFonts w:eastAsia="Cambria" w:cs="Cambria"/>
          <w:color w:val="1F2433"/>
          <w:sz w:val="22"/>
          <w:szCs w:val="22"/>
        </w:rPr>
        <w:t>, not its key (section 5.3). Digital objects, the full text (</w:t>
      </w:r>
      <w:r>
        <w:rPr>
          <w:rFonts w:eastAsia="Consolas" w:cs="Consolas" w:ascii="Consolas" w:hAnsi="Consolas"/>
          <w:color w:val="7A2E0E"/>
          <w:sz w:val="19"/>
          <w:szCs w:val="19"/>
        </w:rPr>
        <w:t>multimedia</w:t>
      </w:r>
      <w:r>
        <w:rPr>
          <w:rFonts w:eastAsia="Cambria" w:cs="Cambria"/>
          <w:color w:val="1F2433"/>
          <w:sz w:val="22"/>
          <w:szCs w:val="22"/>
        </w:rPr>
        <w:t>) and the cover (</w:t>
      </w:r>
      <w:r>
        <w:rPr>
          <w:rFonts w:eastAsia="Consolas" w:cs="Consolas" w:ascii="Consolas" w:hAnsi="Consolas"/>
          <w:color w:val="7A2E0E"/>
          <w:sz w:val="19"/>
          <w:szCs w:val="19"/>
        </w:rPr>
        <w:t>frontpages</w:t>
      </w:r>
      <w:r>
        <w:rPr>
          <w:rFonts w:eastAsia="Cambria" w:cs="Cambria"/>
          <w:color w:val="1F2433"/>
          <w:sz w:val="22"/>
          <w:szCs w:val="22"/>
        </w:rPr>
        <w:t xml:space="preserve">), hang off the title, and </w:t>
      </w:r>
      <w:r>
        <w:rPr>
          <w:rFonts w:eastAsia="Consolas" w:cs="Consolas" w:ascii="Consolas" w:hAnsi="Consolas"/>
          <w:color w:val="7A2E0E"/>
          <w:sz w:val="19"/>
          <w:szCs w:val="19"/>
        </w:rPr>
        <w:t>holdingscopypresenteds</w:t>
      </w:r>
      <w:r>
        <w:rPr>
          <w:rFonts w:eastAsia="Cambria" w:cs="Cambria"/>
          <w:color w:val="1F2433"/>
          <w:sz w:val="22"/>
          <w:szCs w:val="22"/>
        </w:rPr>
        <w:t xml:space="preserve"> logs copies confirmed during stock-taking (Figure 4).</w:t>
      </w:r>
    </w:p>
    <w:p>
      <w:pPr>
        <w:pStyle w:val="Normal"/>
        <w:keepNext w:val="true"/>
        <w:spacing w:before="120" w:after="60"/>
        <w:jc w:val="center"/>
        <w:rPr/>
      </w:pPr>
      <w:r>
        <w:rPr/>
        <w:drawing>
          <wp:inline distT="0" distB="0" distL="0" distR="0">
            <wp:extent cx="5734050" cy="6019800"/>
            <wp:effectExtent l="0" t="0" r="0" b="0"/>
            <wp:docPr id="4" name="erd_circ" descr="Logical model of holdings, digital objects and circulation. All relationships are implicit; several use natural keys (barcode, reservation and transaction codes).&#10;Logical model of holdings, digital objects and circulation. All relationships are implicit; several use natural keys (barcode, reservation and transaction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_circ" descr="Logical model of holdings, digital objects and circulation. All relationships are implicit; several use natural keys (barcode, reservation and transaction codes).&#10;Logical model of holdings, digital objects and circulation. All relationships are implicit; several use natural keys (barcode, reservation and transaction codes)."/>
                    <pic:cNvPicPr>
                      <a:picLocks noChangeAspect="1" noChangeArrowheads="1"/>
                    </pic:cNvPicPr>
                  </pic:nvPicPr>
                  <pic:blipFill>
                    <a:blip r:embed="rId5"/>
                    <a:stretch>
                      <a:fillRect/>
                    </a:stretch>
                  </pic:blipFill>
                  <pic:spPr bwMode="auto">
                    <a:xfrm>
                      <a:off x="0" y="0"/>
                      <a:ext cx="5734050" cy="601980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4. </w:t>
      </w:r>
      <w:r>
        <w:rPr>
          <w:rFonts w:eastAsia="Calibri" w:cs="Calibri" w:ascii="Calibri" w:hAnsi="Calibri"/>
          <w:color w:val="1F2433"/>
          <w:sz w:val="19"/>
          <w:szCs w:val="19"/>
        </w:rPr>
        <w:t>Logical model of holdings, digital objects and circulation. All relationships are implicit; several use natural keys (barcode, reservation and transaction codes).</w:t>
      </w:r>
    </w:p>
    <w:p>
      <w:pPr>
        <w:pStyle w:val="Heading2"/>
        <w:rPr/>
      </w:pPr>
      <w:bookmarkStart w:id="17" w:name="toc_18"/>
      <w:r>
        <w:rPr/>
        <w:t>4.4  People, organisations and access control</w:t>
      </w:r>
      <w:bookmarkEnd w:id="17"/>
    </w:p>
    <w:p>
      <w:pPr>
        <w:pStyle w:val="Normal"/>
        <w:spacing w:lineRule="exact" w:line="288" w:before="0" w:after="140"/>
        <w:jc w:val="both"/>
        <w:rPr/>
      </w:pPr>
      <w:r>
        <w:rPr>
          <w:rFonts w:eastAsia="Cambria" w:cs="Cambria"/>
          <w:color w:val="1F2433"/>
          <w:sz w:val="22"/>
          <w:szCs w:val="22"/>
        </w:rPr>
        <w:t xml:space="preserve">One table, </w:t>
      </w:r>
      <w:r>
        <w:rPr>
          <w:rFonts w:eastAsia="Consolas" w:cs="Consolas" w:ascii="Consolas" w:hAnsi="Consolas"/>
          <w:color w:val="7A2E0E"/>
          <w:sz w:val="19"/>
          <w:szCs w:val="19"/>
        </w:rPr>
        <w:t>users</w:t>
      </w:r>
      <w:r>
        <w:rPr>
          <w:rFonts w:eastAsia="Cambria" w:cs="Cambria"/>
          <w:color w:val="1F2433"/>
          <w:sz w:val="22"/>
          <w:szCs w:val="22"/>
        </w:rPr>
        <w:t xml:space="preserve">, holds every account. </w:t>
      </w:r>
      <w:r>
        <w:rPr>
          <w:rFonts w:eastAsia="Consolas" w:cs="Consolas" w:ascii="Consolas" w:hAnsi="Consolas"/>
          <w:color w:val="7A2E0E"/>
          <w:sz w:val="19"/>
          <w:szCs w:val="19"/>
        </w:rPr>
        <w:t>usertype</w:t>
      </w:r>
      <w:r>
        <w:rPr>
          <w:rFonts w:eastAsia="Cambria" w:cs="Cambria"/>
          <w:color w:val="1F2433"/>
          <w:sz w:val="22"/>
          <w:szCs w:val="22"/>
        </w:rPr>
        <w:t xml:space="preserve"> separates patrons from staff, and staff capabilities come from role-based access control implemented with the Spatie laravel-permission package: </w:t>
      </w:r>
      <w:r>
        <w:rPr>
          <w:rFonts w:eastAsia="Consolas" w:cs="Consolas" w:ascii="Consolas" w:hAnsi="Consolas"/>
          <w:color w:val="7A2E0E"/>
          <w:sz w:val="19"/>
          <w:szCs w:val="19"/>
        </w:rPr>
        <w:t>roles</w:t>
      </w:r>
      <w:r>
        <w:rPr>
          <w:rFonts w:eastAsia="Cambria" w:cs="Cambria"/>
          <w:color w:val="1F2433"/>
          <w:sz w:val="22"/>
          <w:szCs w:val="22"/>
        </w:rPr>
        <w:t xml:space="preserve"> and </w:t>
      </w:r>
      <w:r>
        <w:rPr>
          <w:rFonts w:eastAsia="Consolas" w:cs="Consolas" w:ascii="Consolas" w:hAnsi="Consolas"/>
          <w:color w:val="7A2E0E"/>
          <w:sz w:val="19"/>
          <w:szCs w:val="19"/>
        </w:rPr>
        <w:t>permissions</w:t>
      </w:r>
      <w:r>
        <w:rPr>
          <w:rFonts w:eastAsia="Cambria" w:cs="Cambria"/>
          <w:color w:val="1F2433"/>
          <w:sz w:val="22"/>
          <w:szCs w:val="22"/>
        </w:rPr>
        <w:t xml:space="preserve"> are linked through </w:t>
      </w:r>
      <w:r>
        <w:rPr>
          <w:rFonts w:eastAsia="Consolas" w:cs="Consolas" w:ascii="Consolas" w:hAnsi="Consolas"/>
          <w:color w:val="7A2E0E"/>
          <w:sz w:val="19"/>
          <w:szCs w:val="19"/>
        </w:rPr>
        <w:t>role_has_permissions</w:t>
      </w:r>
      <w:r>
        <w:rPr>
          <w:rFonts w:eastAsia="Cambria" w:cs="Cambria"/>
          <w:color w:val="1F2433"/>
          <w:sz w:val="22"/>
          <w:szCs w:val="22"/>
        </w:rPr>
        <w:t xml:space="preserve">, and accounts receive roles through the polymorphic pivot </w:t>
      </w:r>
      <w:r>
        <w:rPr>
          <w:rFonts w:eastAsia="Consolas" w:cs="Consolas" w:ascii="Consolas" w:hAnsi="Consolas"/>
          <w:color w:val="7A2E0E"/>
          <w:sz w:val="19"/>
          <w:szCs w:val="19"/>
        </w:rPr>
        <w:t>model_has_roles</w:t>
      </w:r>
      <w:r>
        <w:rPr>
          <w:rFonts w:eastAsia="Cambria" w:cs="Cambria"/>
          <w:color w:val="1F2433"/>
          <w:sz w:val="22"/>
          <w:szCs w:val="22"/>
        </w:rPr>
        <w:t xml:space="preserve"> (Ferraiolo and Kuhn 1992). These pivots carry four of the database's six declared foreign keys. Patron profiling uses </w:t>
      </w:r>
      <w:r>
        <w:rPr>
          <w:rFonts w:eastAsia="Consolas" w:cs="Consolas" w:ascii="Consolas" w:hAnsi="Consolas"/>
          <w:color w:val="7A2E0E"/>
          <w:sz w:val="19"/>
          <w:szCs w:val="19"/>
        </w:rPr>
        <w:t>patrontypes</w:t>
      </w:r>
      <w:r>
        <w:rPr>
          <w:rFonts w:eastAsia="Cambria" w:cs="Cambria"/>
          <w:color w:val="1F2433"/>
          <w:sz w:val="22"/>
          <w:szCs w:val="22"/>
        </w:rPr>
        <w:t xml:space="preserve"> and </w:t>
      </w:r>
      <w:r>
        <w:rPr>
          <w:rFonts w:eastAsia="Consolas" w:cs="Consolas" w:ascii="Consolas" w:hAnsi="Consolas"/>
          <w:color w:val="7A2E0E"/>
          <w:sz w:val="19"/>
          <w:szCs w:val="19"/>
        </w:rPr>
        <w:t>regions</w:t>
      </w:r>
      <w:r>
        <w:rPr>
          <w:rFonts w:eastAsia="Cambria" w:cs="Cambria"/>
          <w:color w:val="1F2433"/>
          <w:sz w:val="22"/>
          <w:szCs w:val="22"/>
        </w:rPr>
        <w:t xml:space="preserve"> (Figure 5).</w:t>
      </w:r>
    </w:p>
    <w:p>
      <w:pPr>
        <w:pStyle w:val="Normal"/>
        <w:keepNext w:val="true"/>
        <w:spacing w:before="120" w:after="60"/>
        <w:jc w:val="center"/>
        <w:rPr/>
      </w:pPr>
      <w:r>
        <w:rPr/>
        <w:drawing>
          <wp:inline distT="0" distB="0" distL="0" distR="0">
            <wp:extent cx="5486400" cy="6619875"/>
            <wp:effectExtent l="0" t="0" r="0" b="0"/>
            <wp:docPr id="5" name="erd_people" descr="Logical model of accounts and role-based access control. The four solid edges are the only declared foreign keys outside saved_records.&#10;Logical model of accounts and role-based access control. The four solid edges are the only declared foreign keys outside saved_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_people" descr="Logical model of accounts and role-based access control. The four solid edges are the only declared foreign keys outside saved_records.&#10;Logical model of accounts and role-based access control. The four solid edges are the only declared foreign keys outside saved_records."/>
                    <pic:cNvPicPr>
                      <a:picLocks noChangeAspect="1" noChangeArrowheads="1"/>
                    </pic:cNvPicPr>
                  </pic:nvPicPr>
                  <pic:blipFill>
                    <a:blip r:embed="rId6"/>
                    <a:stretch>
                      <a:fillRect/>
                    </a:stretch>
                  </pic:blipFill>
                  <pic:spPr bwMode="auto">
                    <a:xfrm>
                      <a:off x="0" y="0"/>
                      <a:ext cx="5486400" cy="66198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5. </w:t>
      </w:r>
      <w:r>
        <w:rPr>
          <w:rFonts w:eastAsia="Calibri" w:cs="Calibri" w:ascii="Calibri" w:hAnsi="Calibri"/>
          <w:color w:val="1F2433"/>
          <w:sz w:val="19"/>
          <w:szCs w:val="19"/>
        </w:rPr>
        <w:t>Logical model of accounts and role-based access control. The four solid edges are the only declared foreign keys outside saved_records.</w:t>
      </w:r>
    </w:p>
    <w:p>
      <w:pPr>
        <w:pStyle w:val="Heading2"/>
        <w:rPr/>
      </w:pPr>
      <w:bookmarkStart w:id="18" w:name="toc_19"/>
      <w:r>
        <w:rPr/>
        <w:t>4.5  Engagement and discovery</w:t>
      </w:r>
      <w:bookmarkEnd w:id="18"/>
    </w:p>
    <w:p>
      <w:pPr>
        <w:pStyle w:val="Normal"/>
        <w:spacing w:lineRule="exact" w:line="288" w:before="0" w:after="140"/>
        <w:jc w:val="both"/>
        <w:rPr/>
      </w:pPr>
      <w:r>
        <w:rPr>
          <w:rFonts w:eastAsia="Cambria" w:cs="Cambria"/>
          <w:color w:val="1F2433"/>
          <w:sz w:val="22"/>
          <w:szCs w:val="22"/>
        </w:rPr>
        <w:t xml:space="preserve">Four append-only logs record what patrons do with materials: </w:t>
      </w:r>
      <w:r>
        <w:rPr>
          <w:rFonts w:eastAsia="Consolas" w:cs="Consolas" w:ascii="Consolas" w:hAnsi="Consolas"/>
          <w:color w:val="7A2E0E"/>
          <w:sz w:val="19"/>
          <w:szCs w:val="19"/>
        </w:rPr>
        <w:t>views</w:t>
      </w:r>
      <w:r>
        <w:rPr>
          <w:rFonts w:eastAsia="Cambria" w:cs="Cambria"/>
          <w:color w:val="1F2433"/>
          <w:sz w:val="22"/>
          <w:szCs w:val="22"/>
        </w:rPr>
        <w:t xml:space="preserve"> (opening a record page, including anonymous visitors), </w:t>
      </w:r>
      <w:r>
        <w:rPr>
          <w:rFonts w:eastAsia="Consolas" w:cs="Consolas" w:ascii="Consolas" w:hAnsi="Consolas"/>
          <w:color w:val="7A2E0E"/>
          <w:sz w:val="19"/>
          <w:szCs w:val="19"/>
        </w:rPr>
        <w:t>reads</w:t>
      </w:r>
      <w:r>
        <w:rPr>
          <w:rFonts w:eastAsia="Cambria" w:cs="Cambria"/>
          <w:color w:val="1F2433"/>
          <w:sz w:val="22"/>
          <w:szCs w:val="22"/>
        </w:rPr>
        <w:t xml:space="preserve"> (the first online read per patron and material), </w:t>
      </w:r>
      <w:r>
        <w:rPr>
          <w:rFonts w:eastAsia="Consolas" w:cs="Consolas" w:ascii="Consolas" w:hAnsi="Consolas"/>
          <w:color w:val="7A2E0E"/>
          <w:sz w:val="19"/>
          <w:szCs w:val="19"/>
        </w:rPr>
        <w:t>downloads</w:t>
      </w:r>
      <w:r>
        <w:rPr>
          <w:rFonts w:eastAsia="Cambria" w:cs="Cambria"/>
          <w:color w:val="1F2433"/>
          <w:sz w:val="22"/>
          <w:szCs w:val="22"/>
        </w:rPr>
        <w:t xml:space="preserve"> and </w:t>
      </w:r>
      <w:r>
        <w:rPr>
          <w:rFonts w:eastAsia="Consolas" w:cs="Consolas" w:ascii="Consolas" w:hAnsi="Consolas"/>
          <w:color w:val="7A2E0E"/>
          <w:sz w:val="19"/>
          <w:szCs w:val="19"/>
        </w:rPr>
        <w:t>ratings</w:t>
      </w:r>
      <w:r>
        <w:rPr>
          <w:rFonts w:eastAsia="Cambria" w:cs="Cambria"/>
          <w:color w:val="1F2433"/>
          <w:sz w:val="22"/>
          <w:szCs w:val="22"/>
        </w:rPr>
        <w:t xml:space="preserve"> (reviews). </w:t>
      </w:r>
      <w:r>
        <w:rPr>
          <w:rFonts w:eastAsia="Consolas" w:cs="Consolas" w:ascii="Consolas" w:hAnsi="Consolas"/>
          <w:color w:val="7A2E0E"/>
          <w:sz w:val="19"/>
          <w:szCs w:val="19"/>
        </w:rPr>
        <w:t>saved_records</w:t>
      </w:r>
      <w:r>
        <w:rPr>
          <w:rFonts w:eastAsia="Cambria" w:cs="Cambria"/>
          <w:color w:val="1F2433"/>
          <w:sz w:val="22"/>
          <w:szCs w:val="22"/>
        </w:rPr>
        <w:t xml:space="preserve"> holds each patron's saved list. Together they feed view and download counts, the staff dashboard, the To Review list and recommendations of popular titles (Figure 6).</w:t>
      </w:r>
    </w:p>
    <w:p>
      <w:pPr>
        <w:pStyle w:val="Normal"/>
        <w:keepNext w:val="true"/>
        <w:spacing w:before="120" w:after="60"/>
        <w:jc w:val="center"/>
        <w:rPr/>
      </w:pPr>
      <w:r>
        <w:rPr/>
        <w:drawing>
          <wp:inline distT="0" distB="0" distL="0" distR="0">
            <wp:extent cx="2714625" cy="6953250"/>
            <wp:effectExtent l="0" t="0" r="0" b="0"/>
            <wp:docPr id="6" name="erd_engage" descr="Logical model of engagement. reads and saved_records enforce one row per (user, catalog); the other logs do not.&#10;Logical model of engagement. reads and saved_records enforce one row per (user, catalog); the other logs do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_engage" descr="Logical model of engagement. reads and saved_records enforce one row per (user, catalog); the other logs do not.&#10;Logical model of engagement. reads and saved_records enforce one row per (user, catalog); the other logs do not."/>
                    <pic:cNvPicPr>
                      <a:picLocks noChangeAspect="1" noChangeArrowheads="1"/>
                    </pic:cNvPicPr>
                  </pic:nvPicPr>
                  <pic:blipFill>
                    <a:blip r:embed="rId7"/>
                    <a:stretch>
                      <a:fillRect/>
                    </a:stretch>
                  </pic:blipFill>
                  <pic:spPr bwMode="auto">
                    <a:xfrm>
                      <a:off x="0" y="0"/>
                      <a:ext cx="2714625" cy="695325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6. </w:t>
      </w:r>
      <w:r>
        <w:rPr>
          <w:rFonts w:eastAsia="Calibri" w:cs="Calibri" w:ascii="Calibri" w:hAnsi="Calibri"/>
          <w:color w:val="1F2433"/>
          <w:sz w:val="19"/>
          <w:szCs w:val="19"/>
        </w:rPr>
        <w:t>Logical model of engagement. reads and saved_records enforce one row per (user, catalog); the other logs do not.</w:t>
      </w:r>
    </w:p>
    <w:p>
      <w:pPr>
        <w:pStyle w:val="Heading2"/>
        <w:rPr/>
      </w:pPr>
      <w:bookmarkStart w:id="19" w:name="toc_20"/>
      <w:r>
        <w:rPr/>
        <w:t>4.6  Communication and feedback</w:t>
      </w:r>
      <w:bookmarkEnd w:id="19"/>
    </w:p>
    <w:p>
      <w:pPr>
        <w:pStyle w:val="Normal"/>
        <w:spacing w:lineRule="exact" w:line="288" w:before="0" w:after="140"/>
        <w:jc w:val="both"/>
        <w:rPr/>
      </w:pPr>
      <w:r>
        <w:rPr>
          <w:rFonts w:eastAsia="Cambria" w:cs="Cambria"/>
          <w:color w:val="1F2433"/>
          <w:sz w:val="22"/>
          <w:szCs w:val="22"/>
        </w:rPr>
        <w:t xml:space="preserve">Registered patrons may send </w:t>
      </w:r>
      <w:r>
        <w:rPr>
          <w:rFonts w:eastAsia="Consolas" w:cs="Consolas" w:ascii="Consolas" w:hAnsi="Consolas"/>
          <w:color w:val="7A2E0E"/>
          <w:sz w:val="19"/>
          <w:szCs w:val="19"/>
        </w:rPr>
        <w:t>inquiries</w:t>
      </w:r>
      <w:r>
        <w:rPr>
          <w:rFonts w:eastAsia="Cambria" w:cs="Cambria"/>
          <w:color w:val="1F2433"/>
          <w:sz w:val="22"/>
          <w:szCs w:val="22"/>
        </w:rPr>
        <w:t xml:space="preserve">, which become threads of </w:t>
      </w:r>
      <w:r>
        <w:rPr>
          <w:rFonts w:eastAsia="Consolas" w:cs="Consolas" w:ascii="Consolas" w:hAnsi="Consolas"/>
          <w:color w:val="7A2E0E"/>
          <w:sz w:val="19"/>
          <w:szCs w:val="19"/>
        </w:rPr>
        <w:t>reply_inquiries</w:t>
      </w:r>
      <w:r>
        <w:rPr>
          <w:rFonts w:eastAsia="Cambria" w:cs="Cambria"/>
          <w:color w:val="1F2433"/>
          <w:sz w:val="22"/>
          <w:szCs w:val="22"/>
        </w:rPr>
        <w:t xml:space="preserve">; </w:t>
      </w:r>
      <w:r>
        <w:rPr>
          <w:rFonts w:eastAsia="Consolas" w:cs="Consolas" w:ascii="Consolas" w:hAnsi="Consolas"/>
          <w:color w:val="7A2E0E"/>
          <w:sz w:val="19"/>
          <w:szCs w:val="19"/>
        </w:rPr>
        <w:t>inquiry_seens</w:t>
      </w:r>
      <w:r>
        <w:rPr>
          <w:rFonts w:eastAsia="Cambria" w:cs="Cambria"/>
          <w:color w:val="1F2433"/>
          <w:sz w:val="22"/>
          <w:szCs w:val="22"/>
        </w:rPr>
        <w:t xml:space="preserve"> stores a read receipt per staff member and inquiry and drives the unread badges. </w:t>
      </w:r>
      <w:r>
        <w:rPr>
          <w:rFonts w:eastAsia="Consolas" w:cs="Consolas" w:ascii="Consolas" w:hAnsi="Consolas"/>
          <w:color w:val="7A2E0E"/>
          <w:sz w:val="19"/>
          <w:szCs w:val="19"/>
        </w:rPr>
        <w:t>news</w:t>
      </w:r>
      <w:r>
        <w:rPr>
          <w:rFonts w:eastAsia="Cambria" w:cs="Cambria"/>
          <w:color w:val="1F2433"/>
          <w:sz w:val="22"/>
          <w:szCs w:val="22"/>
        </w:rPr>
        <w:t xml:space="preserve"> holds OPAC announcements, and </w:t>
      </w:r>
      <w:r>
        <w:rPr>
          <w:rFonts w:eastAsia="Consolas" w:cs="Consolas" w:ascii="Consolas" w:hAnsi="Consolas"/>
          <w:color w:val="7A2E0E"/>
          <w:sz w:val="19"/>
          <w:szCs w:val="19"/>
        </w:rPr>
        <w:t>csfs</w:t>
      </w:r>
      <w:r>
        <w:rPr>
          <w:rFonts w:eastAsia="Cambria" w:cs="Cambria"/>
          <w:color w:val="1F2433"/>
          <w:sz w:val="22"/>
          <w:szCs w:val="22"/>
        </w:rPr>
        <w:t xml:space="preserve"> the government Client Satisfaction Feedback form with its seven fixed dimensions (Figure 7).</w:t>
      </w:r>
    </w:p>
    <w:p>
      <w:pPr>
        <w:pStyle w:val="Normal"/>
        <w:keepNext w:val="true"/>
        <w:spacing w:before="120" w:after="60"/>
        <w:jc w:val="center"/>
        <w:rPr/>
      </w:pPr>
      <w:r>
        <w:rPr/>
        <w:drawing>
          <wp:inline distT="0" distB="0" distL="0" distR="0">
            <wp:extent cx="5124450" cy="7229475"/>
            <wp:effectExtent l="0" t="0" r="0" b="0"/>
            <wp:docPr id="7" name="erd_comm" descr="Logical model of inquiries, announcements and satisfaction feedback.&#10;Logical model of inquiries, announcements and satisfaction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_comm" descr="Logical model of inquiries, announcements and satisfaction feedback.&#10;Logical model of inquiries, announcements and satisfaction feedback."/>
                    <pic:cNvPicPr>
                      <a:picLocks noChangeAspect="1" noChangeArrowheads="1"/>
                    </pic:cNvPicPr>
                  </pic:nvPicPr>
                  <pic:blipFill>
                    <a:blip r:embed="rId8"/>
                    <a:stretch>
                      <a:fillRect/>
                    </a:stretch>
                  </pic:blipFill>
                  <pic:spPr bwMode="auto">
                    <a:xfrm>
                      <a:off x="0" y="0"/>
                      <a:ext cx="5124450" cy="72294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7. </w:t>
      </w:r>
      <w:r>
        <w:rPr>
          <w:rFonts w:eastAsia="Calibri" w:cs="Calibri" w:ascii="Calibri" w:hAnsi="Calibri"/>
          <w:color w:val="1F2433"/>
          <w:sz w:val="19"/>
          <w:szCs w:val="19"/>
        </w:rPr>
        <w:t>Logical model of inquiries, announcements and satisfaction feedback.</w:t>
      </w:r>
    </w:p>
    <w:p>
      <w:pPr>
        <w:pStyle w:val="Heading2"/>
        <w:rPr/>
      </w:pPr>
      <w:bookmarkStart w:id="20" w:name="toc_21"/>
      <w:r>
        <w:rPr/>
        <w:t>4.7  Integration and configuration</w:t>
      </w:r>
      <w:bookmarkEnd w:id="20"/>
    </w:p>
    <w:p>
      <w:pPr>
        <w:pStyle w:val="Normal"/>
        <w:spacing w:lineRule="exact" w:line="288" w:before="0" w:after="140"/>
        <w:jc w:val="both"/>
        <w:rPr/>
      </w:pPr>
      <w:r>
        <w:rPr>
          <w:rFonts w:eastAsia="Consolas" w:cs="Consolas" w:ascii="Consolas" w:hAnsi="Consolas"/>
          <w:color w:val="7A2E0E"/>
          <w:sz w:val="19"/>
          <w:szCs w:val="19"/>
        </w:rPr>
        <w:t>rag_sync_queue</w:t>
      </w:r>
      <w:r>
        <w:rPr>
          <w:rFonts w:eastAsia="Cambria" w:cs="Cambria"/>
          <w:color w:val="1F2433"/>
          <w:sz w:val="22"/>
          <w:szCs w:val="22"/>
        </w:rPr>
        <w:t xml:space="preserve"> implements the </w:t>
      </w:r>
      <w:r>
        <w:rPr>
          <w:rFonts w:eastAsia="Cambria" w:cs="Cambria"/>
          <w:i/>
          <w:iCs/>
          <w:color w:val="1F2433"/>
          <w:sz w:val="22"/>
          <w:szCs w:val="22"/>
        </w:rPr>
        <w:t>transactional outbox</w:t>
      </w:r>
      <w:r>
        <w:rPr>
          <w:rFonts w:eastAsia="Cambria" w:cs="Cambria"/>
          <w:color w:val="1F2433"/>
          <w:sz w:val="22"/>
          <w:szCs w:val="22"/>
        </w:rPr>
        <w:t xml:space="preserve"> pattern (Richardson 2018): whenever a record changes, the application inserts a row naming the record and the action (</w:t>
      </w:r>
      <w:r>
        <w:rPr>
          <w:rFonts w:eastAsia="Consolas" w:cs="Consolas" w:ascii="Consolas" w:hAnsi="Consolas"/>
          <w:color w:val="7A2E0E"/>
          <w:sz w:val="19"/>
          <w:szCs w:val="19"/>
        </w:rPr>
        <w:t>upsert</w:t>
      </w:r>
      <w:r>
        <w:rPr>
          <w:rFonts w:eastAsia="Cambria" w:cs="Cambria"/>
          <w:color w:val="1F2433"/>
          <w:sz w:val="22"/>
          <w:szCs w:val="22"/>
        </w:rPr>
        <w:t xml:space="preserve"> or </w:t>
      </w:r>
      <w:r>
        <w:rPr>
          <w:rFonts w:eastAsia="Consolas" w:cs="Consolas" w:ascii="Consolas" w:hAnsi="Consolas"/>
          <w:color w:val="7A2E0E"/>
          <w:sz w:val="19"/>
          <w:szCs w:val="19"/>
        </w:rPr>
        <w:t>delete</w:t>
      </w:r>
      <w:r>
        <w:rPr>
          <w:rFonts w:eastAsia="Cambria" w:cs="Cambria"/>
          <w:color w:val="1F2433"/>
          <w:sz w:val="22"/>
          <w:szCs w:val="22"/>
        </w:rPr>
        <w:t xml:space="preserve">); a separate worker reads pending rows, updates its index and stamps </w:t>
      </w:r>
      <w:r>
        <w:rPr>
          <w:rFonts w:eastAsia="Consolas" w:cs="Consolas" w:ascii="Consolas" w:hAnsi="Consolas"/>
          <w:color w:val="7A2E0E"/>
          <w:sz w:val="19"/>
          <w:szCs w:val="19"/>
        </w:rPr>
        <w:t>processed_at</w:t>
      </w:r>
      <w:r>
        <w:rPr>
          <w:rFonts w:eastAsia="Cambria" w:cs="Cambria"/>
          <w:color w:val="1F2433"/>
          <w:sz w:val="22"/>
          <w:szCs w:val="22"/>
        </w:rPr>
        <w:t xml:space="preserve">. The producer deduplicates to one pending row per record and never lets a failure abort a catalogue save. </w:t>
      </w:r>
      <w:r>
        <w:rPr>
          <w:rFonts w:eastAsia="Consolas" w:cs="Consolas" w:ascii="Consolas" w:hAnsi="Consolas"/>
          <w:color w:val="7A2E0E"/>
          <w:sz w:val="19"/>
          <w:szCs w:val="19"/>
        </w:rPr>
        <w:t>settings</w:t>
      </w:r>
      <w:r>
        <w:rPr>
          <w:rFonts w:eastAsia="Cambria" w:cs="Cambria"/>
          <w:color w:val="1F2433"/>
          <w:sz w:val="22"/>
          <w:szCs w:val="22"/>
        </w:rPr>
        <w:t xml:space="preserve"> is a key-value store for runtime options. Laravel's own tables (</w:t>
      </w:r>
      <w:r>
        <w:rPr>
          <w:rFonts w:eastAsia="Consolas" w:cs="Consolas" w:ascii="Consolas" w:hAnsi="Consolas"/>
          <w:color w:val="7A2E0E"/>
          <w:sz w:val="19"/>
          <w:szCs w:val="19"/>
        </w:rPr>
        <w:t>migrations</w:t>
      </w:r>
      <w:r>
        <w:rPr>
          <w:rFonts w:eastAsia="Cambria" w:cs="Cambria"/>
          <w:color w:val="1F2433"/>
          <w:sz w:val="22"/>
          <w:szCs w:val="22"/>
        </w:rPr>
        <w:t xml:space="preserve">, </w:t>
      </w:r>
      <w:r>
        <w:rPr>
          <w:rFonts w:eastAsia="Consolas" w:cs="Consolas" w:ascii="Consolas" w:hAnsi="Consolas"/>
          <w:color w:val="7A2E0E"/>
          <w:sz w:val="19"/>
          <w:szCs w:val="19"/>
        </w:rPr>
        <w:t>jobs</w:t>
      </w:r>
      <w:r>
        <w:rPr>
          <w:rFonts w:eastAsia="Cambria" w:cs="Cambria"/>
          <w:color w:val="1F2433"/>
          <w:sz w:val="22"/>
          <w:szCs w:val="22"/>
        </w:rPr>
        <w:t xml:space="preserve">, </w:t>
      </w:r>
      <w:r>
        <w:rPr>
          <w:rFonts w:eastAsia="Consolas" w:cs="Consolas" w:ascii="Consolas" w:hAnsi="Consolas"/>
          <w:color w:val="7A2E0E"/>
          <w:sz w:val="19"/>
          <w:szCs w:val="19"/>
        </w:rPr>
        <w:t>failed_jobs</w:t>
      </w:r>
      <w:r>
        <w:rPr>
          <w:rFonts w:eastAsia="Cambria" w:cs="Cambria"/>
          <w:color w:val="1F2433"/>
          <w:sz w:val="22"/>
          <w:szCs w:val="22"/>
        </w:rPr>
        <w:t xml:space="preserve">, </w:t>
      </w:r>
      <w:r>
        <w:rPr>
          <w:rFonts w:eastAsia="Consolas" w:cs="Consolas" w:ascii="Consolas" w:hAnsi="Consolas"/>
          <w:color w:val="7A2E0E"/>
          <w:sz w:val="19"/>
          <w:szCs w:val="19"/>
        </w:rPr>
        <w:t>password_resets</w:t>
      </w:r>
      <w:r>
        <w:rPr>
          <w:rFonts w:eastAsia="Cambria" w:cs="Cambria"/>
          <w:color w:val="1F2433"/>
          <w:sz w:val="22"/>
          <w:szCs w:val="22"/>
        </w:rPr>
        <w:t xml:space="preserve">, </w:t>
      </w:r>
      <w:r>
        <w:rPr>
          <w:rFonts w:eastAsia="Consolas" w:cs="Consolas" w:ascii="Consolas" w:hAnsi="Consolas"/>
          <w:color w:val="7A2E0E"/>
          <w:sz w:val="19"/>
          <w:szCs w:val="19"/>
        </w:rPr>
        <w:t>personal_access_tokens</w:t>
      </w:r>
      <w:r>
        <w:rPr>
          <w:rFonts w:eastAsia="Cambria" w:cs="Cambria"/>
          <w:color w:val="1F2433"/>
          <w:sz w:val="22"/>
          <w:szCs w:val="22"/>
        </w:rPr>
        <w:t>) complete the area; the queue tables are unused because jobs run synchronously.</w:t>
      </w:r>
    </w:p>
    <w:p>
      <w:pPr>
        <w:pStyle w:val="Heading2"/>
        <w:rPr/>
      </w:pPr>
      <w:bookmarkStart w:id="21" w:name="toc_22"/>
      <w:r>
        <w:rPr/>
        <w:t>4.8  Legacy structures</w:t>
      </w:r>
      <w:bookmarkEnd w:id="21"/>
    </w:p>
    <w:p>
      <w:pPr>
        <w:pStyle w:val="Normal"/>
        <w:spacing w:lineRule="exact" w:line="288" w:before="0" w:after="140"/>
        <w:jc w:val="both"/>
        <w:rPr/>
      </w:pPr>
      <w:r>
        <w:rPr>
          <w:rFonts w:eastAsia="Cambria" w:cs="Cambria"/>
          <w:color w:val="1F2433"/>
          <w:sz w:val="22"/>
          <w:szCs w:val="22"/>
        </w:rPr>
        <w:t xml:space="preserve">The baseline dump carried forward the previous system's flat bibliographic model, in which a title was one 89-column row in </w:t>
      </w:r>
      <w:r>
        <w:rPr>
          <w:rFonts w:eastAsia="Consolas" w:cs="Consolas" w:ascii="Consolas" w:hAnsi="Consolas"/>
          <w:color w:val="7A2E0E"/>
          <w:sz w:val="19"/>
          <w:szCs w:val="19"/>
        </w:rPr>
        <w:t>holdings</w:t>
      </w:r>
      <w:r>
        <w:rPr>
          <w:rFonts w:eastAsia="Cambria" w:cs="Cambria"/>
          <w:color w:val="1F2433"/>
          <w:sz w:val="22"/>
          <w:szCs w:val="22"/>
        </w:rPr>
        <w:t xml:space="preserve"> with satellite </w:t>
      </w:r>
      <w:r>
        <w:rPr>
          <w:rFonts w:eastAsia="Consolas" w:cs="Consolas" w:ascii="Consolas" w:hAnsi="Consolas"/>
          <w:color w:val="7A2E0E"/>
          <w:sz w:val="19"/>
          <w:szCs w:val="19"/>
        </w:rPr>
        <w:t>authors</w:t>
      </w:r>
      <w:r>
        <w:rPr>
          <w:rFonts w:eastAsia="Cambria" w:cs="Cambria"/>
          <w:color w:val="1F2433"/>
          <w:sz w:val="22"/>
          <w:szCs w:val="22"/>
        </w:rPr>
        <w:t xml:space="preserve"> and </w:t>
      </w:r>
      <w:r>
        <w:rPr>
          <w:rFonts w:eastAsia="Consolas" w:cs="Consolas" w:ascii="Consolas" w:hAnsi="Consolas"/>
          <w:color w:val="7A2E0E"/>
          <w:sz w:val="19"/>
          <w:szCs w:val="19"/>
        </w:rPr>
        <w:t>corporate_authors</w:t>
      </w:r>
      <w:r>
        <w:rPr>
          <w:rFonts w:eastAsia="Cambria" w:cs="Cambria"/>
          <w:color w:val="1F2433"/>
          <w:sz w:val="22"/>
          <w:szCs w:val="22"/>
        </w:rPr>
        <w:t xml:space="preserve">, and loans were rows in </w:t>
      </w:r>
      <w:r>
        <w:rPr>
          <w:rFonts w:eastAsia="Consolas" w:cs="Consolas" w:ascii="Consolas" w:hAnsi="Consolas"/>
          <w:color w:val="7A2E0E"/>
          <w:sz w:val="19"/>
          <w:szCs w:val="19"/>
        </w:rPr>
        <w:t>barrowed_books</w:t>
      </w:r>
      <w:r>
        <w:rPr>
          <w:rFonts w:eastAsia="Cambria" w:cs="Cambria"/>
          <w:color w:val="1F2433"/>
          <w:sz w:val="22"/>
          <w:szCs w:val="22"/>
        </w:rPr>
        <w:t>. These tables are empty and the application no longer writes them, yet seven SQL views still read them (Figure 8 and finding F13). Several other tables (</w:t>
      </w:r>
      <w:r>
        <w:rPr>
          <w:rFonts w:eastAsia="Consolas" w:cs="Consolas" w:ascii="Consolas" w:hAnsi="Consolas"/>
          <w:color w:val="7A2E0E"/>
          <w:sz w:val="19"/>
          <w:szCs w:val="19"/>
        </w:rPr>
        <w:t>thumbnails</w:t>
      </w:r>
      <w:r>
        <w:rPr>
          <w:rFonts w:eastAsia="Cambria" w:cs="Cambria"/>
          <w:color w:val="1F2433"/>
          <w:sz w:val="22"/>
          <w:szCs w:val="22"/>
        </w:rPr>
        <w:t xml:space="preserve">, </w:t>
      </w:r>
      <w:r>
        <w:rPr>
          <w:rFonts w:eastAsia="Consolas" w:cs="Consolas" w:ascii="Consolas" w:hAnsi="Consolas"/>
          <w:color w:val="7A2E0E"/>
          <w:sz w:val="19"/>
          <w:szCs w:val="19"/>
        </w:rPr>
        <w:t>fullpages</w:t>
      </w:r>
      <w:r>
        <w:rPr>
          <w:rFonts w:eastAsia="Cambria" w:cs="Cambria"/>
          <w:color w:val="1F2433"/>
          <w:sz w:val="22"/>
          <w:szCs w:val="22"/>
        </w:rPr>
        <w:t xml:space="preserve">, </w:t>
      </w:r>
      <w:r>
        <w:rPr>
          <w:rFonts w:eastAsia="Consolas" w:cs="Consolas" w:ascii="Consolas" w:hAnsi="Consolas"/>
          <w:color w:val="7A2E0E"/>
          <w:sz w:val="19"/>
          <w:szCs w:val="19"/>
        </w:rPr>
        <w:t>p_d_f_s</w:t>
      </w:r>
      <w:r>
        <w:rPr>
          <w:rFonts w:eastAsia="Cambria" w:cs="Cambria"/>
          <w:color w:val="1F2433"/>
          <w:sz w:val="22"/>
          <w:szCs w:val="22"/>
        </w:rPr>
        <w:t xml:space="preserve">, </w:t>
      </w:r>
      <w:r>
        <w:rPr>
          <w:rFonts w:eastAsia="Consolas" w:cs="Consolas" w:ascii="Consolas" w:hAnsi="Consolas"/>
          <w:color w:val="7A2E0E"/>
          <w:sz w:val="19"/>
          <w:szCs w:val="19"/>
        </w:rPr>
        <w:t>for_reviews</w:t>
      </w:r>
      <w:r>
        <w:rPr>
          <w:rFonts w:eastAsia="Cambria" w:cs="Cambria"/>
          <w:color w:val="1F2433"/>
          <w:sz w:val="22"/>
          <w:szCs w:val="22"/>
        </w:rPr>
        <w:t xml:space="preserve">, </w:t>
      </w:r>
      <w:r>
        <w:rPr>
          <w:rFonts w:eastAsia="Consolas" w:cs="Consolas" w:ascii="Consolas" w:hAnsi="Consolas"/>
          <w:color w:val="7A2E0E"/>
          <w:sz w:val="19"/>
          <w:szCs w:val="19"/>
        </w:rPr>
        <w:t>view_total_copies</w:t>
      </w:r>
      <w:r>
        <w:rPr>
          <w:rFonts w:eastAsia="Cambria" w:cs="Cambria"/>
          <w:color w:val="1F2433"/>
          <w:sz w:val="22"/>
          <w:szCs w:val="22"/>
        </w:rPr>
        <w:t xml:space="preserve">, </w:t>
      </w:r>
      <w:r>
        <w:rPr>
          <w:rFonts w:eastAsia="Consolas" w:cs="Consolas" w:ascii="Consolas" w:hAnsi="Consolas"/>
          <w:color w:val="7A2E0E"/>
          <w:sz w:val="19"/>
          <w:szCs w:val="19"/>
        </w:rPr>
        <w:t>visits</w:t>
      </w:r>
      <w:r>
        <w:rPr>
          <w:rFonts w:eastAsia="Cambria" w:cs="Cambria"/>
          <w:color w:val="1F2433"/>
          <w:sz w:val="22"/>
          <w:szCs w:val="22"/>
        </w:rPr>
        <w:t xml:space="preserve">, </w:t>
      </w:r>
      <w:r>
        <w:rPr>
          <w:rFonts w:eastAsia="Consolas" w:cs="Consolas" w:ascii="Consolas" w:hAnsi="Consolas"/>
          <w:color w:val="7A2E0E"/>
          <w:sz w:val="19"/>
          <w:szCs w:val="19"/>
        </w:rPr>
        <w:t>marc_templates_backup</w:t>
      </w:r>
      <w:r>
        <w:rPr>
          <w:rFonts w:eastAsia="Cambria" w:cs="Cambria"/>
          <w:color w:val="1F2433"/>
          <w:sz w:val="22"/>
          <w:szCs w:val="22"/>
        </w:rPr>
        <w:t>) are unused.</w:t>
      </w:r>
    </w:p>
    <w:p>
      <w:pPr>
        <w:pStyle w:val="Normal"/>
        <w:keepNext w:val="true"/>
        <w:spacing w:before="120" w:after="60"/>
        <w:jc w:val="center"/>
        <w:rPr/>
      </w:pPr>
      <w:r>
        <w:rPr/>
        <w:drawing>
          <wp:inline distT="0" distB="0" distL="0" distR="0">
            <wp:extent cx="4933950" cy="4781550"/>
            <wp:effectExtent l="0" t="0" r="0" b="0"/>
            <wp:docPr id="8" name="erd_legacy" descr="The legacy pre-MARC model, still referenced by seven SQL views.&#10;The legacy pre-MARC model, still referenced by seven SQL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_legacy" descr="The legacy pre-MARC model, still referenced by seven SQL views.&#10;The legacy pre-MARC model, still referenced by seven SQL views."/>
                    <pic:cNvPicPr>
                      <a:picLocks noChangeAspect="1" noChangeArrowheads="1"/>
                    </pic:cNvPicPr>
                  </pic:nvPicPr>
                  <pic:blipFill>
                    <a:blip r:embed="rId9"/>
                    <a:stretch>
                      <a:fillRect/>
                    </a:stretch>
                  </pic:blipFill>
                  <pic:spPr bwMode="auto">
                    <a:xfrm>
                      <a:off x="0" y="0"/>
                      <a:ext cx="4933950" cy="478155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8. </w:t>
      </w:r>
      <w:r>
        <w:rPr>
          <w:rFonts w:eastAsia="Calibri" w:cs="Calibri" w:ascii="Calibri" w:hAnsi="Calibri"/>
          <w:color w:val="1F2433"/>
          <w:sz w:val="19"/>
          <w:szCs w:val="19"/>
        </w:rPr>
        <w:t>The legacy pre-MARC model, still referenced by seven SQL views.</w:t>
      </w:r>
      <w:r>
        <w:br w:type="page"/>
      </w:r>
    </w:p>
    <w:p>
      <w:pPr>
        <w:pStyle w:val="Heading1"/>
        <w:rPr/>
      </w:pPr>
      <w:bookmarkStart w:id="22" w:name="toc_23"/>
      <w:r>
        <w:rPr/>
        <w:t>5  Data semantics: what the schema does not say</w:t>
      </w:r>
      <w:bookmarkEnd w:id="22"/>
    </w:p>
    <w:p>
      <w:pPr>
        <w:pStyle w:val="Heading2"/>
        <w:rPr/>
      </w:pPr>
      <w:bookmarkStart w:id="23" w:name="toc_24"/>
      <w:r>
        <w:rPr/>
        <w:t>5.1  The MARC 21 record in catalogs.field_data</w:t>
      </w:r>
      <w:bookmarkEnd w:id="23"/>
    </w:p>
    <w:p>
      <w:pPr>
        <w:pStyle w:val="Normal"/>
        <w:spacing w:lineRule="exact" w:line="288" w:before="0" w:after="140"/>
        <w:jc w:val="both"/>
        <w:rPr/>
      </w:pPr>
      <w:r>
        <w:rPr>
          <w:rFonts w:eastAsia="Consolas" w:cs="Consolas" w:ascii="Consolas" w:hAnsi="Consolas"/>
          <w:color w:val="7A2E0E"/>
          <w:sz w:val="19"/>
          <w:szCs w:val="19"/>
        </w:rPr>
        <w:t>field_data</w:t>
      </w:r>
      <w:r>
        <w:rPr>
          <w:rFonts w:eastAsia="Cambria" w:cs="Cambria"/>
          <w:color w:val="1F2433"/>
          <w:sz w:val="22"/>
          <w:szCs w:val="22"/>
        </w:rPr>
        <w:t xml:space="preserve"> is declared as LONGTEXT, not JSON, so MySQL neither validates nor indexes it. Its content is an ordered array with one element per MARC field. Each element has three parts: </w:t>
      </w:r>
      <w:r>
        <w:rPr>
          <w:rFonts w:eastAsia="Consolas" w:cs="Consolas" w:ascii="Consolas" w:hAnsi="Consolas"/>
          <w:color w:val="7A2E0E"/>
          <w:sz w:val="19"/>
          <w:szCs w:val="19"/>
        </w:rPr>
        <w:t>marctag</w:t>
      </w:r>
      <w:r>
        <w:rPr>
          <w:rFonts w:eastAsia="Cambria" w:cs="Cambria"/>
          <w:color w:val="1F2433"/>
          <w:sz w:val="22"/>
          <w:szCs w:val="22"/>
        </w:rPr>
        <w:t xml:space="preserve"> (the tag's id in </w:t>
      </w:r>
      <w:r>
        <w:rPr>
          <w:rFonts w:eastAsia="Consolas" w:cs="Consolas" w:ascii="Consolas" w:hAnsi="Consolas"/>
          <w:color w:val="7A2E0E"/>
          <w:sz w:val="19"/>
          <w:szCs w:val="19"/>
        </w:rPr>
        <w:t>marctags_loc</w:t>
      </w:r>
      <w:r>
        <w:rPr>
          <w:rFonts w:eastAsia="Cambria" w:cs="Cambria"/>
          <w:color w:val="1F2433"/>
          <w:sz w:val="22"/>
          <w:szCs w:val="22"/>
        </w:rPr>
        <w:t xml:space="preserve">, its code and name), </w:t>
      </w:r>
      <w:r>
        <w:rPr>
          <w:rFonts w:eastAsia="Consolas" w:cs="Consolas" w:ascii="Consolas" w:hAnsi="Consolas"/>
          <w:color w:val="7A2E0E"/>
          <w:sz w:val="19"/>
          <w:szCs w:val="19"/>
        </w:rPr>
        <w:t>indicator</w:t>
      </w:r>
      <w:r>
        <w:rPr>
          <w:rFonts w:eastAsia="Cambria" w:cs="Cambria"/>
          <w:color w:val="1F2433"/>
          <w:sz w:val="22"/>
          <w:szCs w:val="22"/>
        </w:rPr>
        <w:t xml:space="preserve"> (for data fields, the two indicator values with their ids in </w:t>
      </w:r>
      <w:r>
        <w:rPr>
          <w:rFonts w:eastAsia="Consolas" w:cs="Consolas" w:ascii="Consolas" w:hAnsi="Consolas"/>
          <w:color w:val="7A2E0E"/>
          <w:sz w:val="19"/>
          <w:szCs w:val="19"/>
        </w:rPr>
        <w:t>marctag_indicators_loc</w:t>
      </w:r>
      <w:r>
        <w:rPr>
          <w:rFonts w:eastAsia="Cambria" w:cs="Cambria"/>
          <w:color w:val="1F2433"/>
          <w:sz w:val="22"/>
          <w:szCs w:val="22"/>
        </w:rPr>
        <w:t xml:space="preserve">) and </w:t>
      </w:r>
      <w:r>
        <w:rPr>
          <w:rFonts w:eastAsia="Consolas" w:cs="Consolas" w:ascii="Consolas" w:hAnsi="Consolas"/>
          <w:color w:val="7A2E0E"/>
          <w:sz w:val="19"/>
          <w:szCs w:val="19"/>
        </w:rPr>
        <w:t>subfield</w:t>
      </w:r>
      <w:r>
        <w:rPr>
          <w:rFonts w:eastAsia="Cambria" w:cs="Cambria"/>
          <w:color w:val="1F2433"/>
          <w:sz w:val="22"/>
          <w:szCs w:val="22"/>
        </w:rPr>
        <w:t xml:space="preserve"> (each subfield's id in </w:t>
      </w:r>
      <w:r>
        <w:rPr>
          <w:rFonts w:eastAsia="Consolas" w:cs="Consolas" w:ascii="Consolas" w:hAnsi="Consolas"/>
          <w:color w:val="7A2E0E"/>
          <w:sz w:val="19"/>
          <w:szCs w:val="19"/>
        </w:rPr>
        <w:t>marctag_subfields_loc</w:t>
      </w:r>
      <w:r>
        <w:rPr>
          <w:rFonts w:eastAsia="Cambria" w:cs="Cambria"/>
          <w:color w:val="1F2433"/>
          <w:sz w:val="22"/>
          <w:szCs w:val="22"/>
        </w:rPr>
        <w:t xml:space="preserve">, its code such as </w:t>
      </w:r>
      <w:r>
        <w:rPr>
          <w:rFonts w:eastAsia="Consolas" w:cs="Consolas" w:ascii="Consolas" w:hAnsi="Consolas"/>
          <w:color w:val="7A2E0E"/>
          <w:sz w:val="19"/>
          <w:szCs w:val="19"/>
        </w:rPr>
        <w:t>245$a</w:t>
      </w:r>
      <w:r>
        <w:rPr>
          <w:rFonts w:eastAsia="Cambria" w:cs="Cambria"/>
          <w:color w:val="1F2433"/>
          <w:sz w:val="22"/>
          <w:szCs w:val="22"/>
        </w:rPr>
        <w:t>, its name and its value). Control fields such as the leader are represented as positional pseudo-subfields (</w:t>
      </w:r>
      <w:r>
        <w:rPr>
          <w:rFonts w:eastAsia="Consolas" w:cs="Consolas" w:ascii="Consolas" w:hAnsi="Consolas"/>
          <w:color w:val="7A2E0E"/>
          <w:sz w:val="19"/>
          <w:szCs w:val="19"/>
        </w:rPr>
        <w:t>LDR$06</w:t>
      </w:r>
      <w:r>
        <w:rPr>
          <w:rFonts w:eastAsia="Cambria" w:cs="Cambria"/>
          <w:color w:val="1F2433"/>
          <w:sz w:val="22"/>
          <w:szCs w:val="22"/>
        </w:rPr>
        <w:t>, Type of record). Figure 9 shows the structure.</w:t>
      </w:r>
    </w:p>
    <w:p>
      <w:pPr>
        <w:pStyle w:val="Normal"/>
        <w:keepNext w:val="true"/>
        <w:spacing w:before="120" w:after="60"/>
        <w:jc w:val="center"/>
        <w:rPr/>
      </w:pPr>
      <w:r>
        <w:rPr/>
        <w:drawing>
          <wp:inline distT="0" distB="0" distL="0" distR="0">
            <wp:extent cx="5734050" cy="4152900"/>
            <wp:effectExtent l="0" t="0" r="0" b="0"/>
            <wp:docPr id="9" name="marc_json" descr="Structure of a MARC record in catalogs.field_data, with the reference tables its ids point to.&#10;Structure of a MARC record in catalogs.field_data, with the reference tables its ids point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_json" descr="Structure of a MARC record in catalogs.field_data, with the reference tables its ids point to.&#10;Structure of a MARC record in catalogs.field_data, with the reference tables its ids point to."/>
                    <pic:cNvPicPr>
                      <a:picLocks noChangeAspect="1" noChangeArrowheads="1"/>
                    </pic:cNvPicPr>
                  </pic:nvPicPr>
                  <pic:blipFill>
                    <a:blip r:embed="rId10"/>
                    <a:stretch>
                      <a:fillRect/>
                    </a:stretch>
                  </pic:blipFill>
                  <pic:spPr bwMode="auto">
                    <a:xfrm>
                      <a:off x="0" y="0"/>
                      <a:ext cx="5734050" cy="415290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9. </w:t>
      </w:r>
      <w:r>
        <w:rPr>
          <w:rFonts w:eastAsia="Calibri" w:cs="Calibri" w:ascii="Calibri" w:hAnsi="Calibri"/>
          <w:color w:val="1F2433"/>
          <w:sz w:val="19"/>
          <w:szCs w:val="19"/>
        </w:rPr>
        <w:t>Structure of a MARC record in catalogs.field_data, with the reference tables its ids point to.</w:t>
      </w:r>
    </w:p>
    <w:p>
      <w:pPr>
        <w:pStyle w:val="Normal"/>
        <w:spacing w:lineRule="exact" w:line="288" w:before="0" w:after="140"/>
        <w:jc w:val="both"/>
        <w:rPr/>
      </w:pPr>
      <w:r>
        <w:rPr>
          <w:rFonts w:eastAsia="Cambria" w:cs="Cambria"/>
          <w:color w:val="1F2433"/>
          <w:sz w:val="22"/>
          <w:szCs w:val="22"/>
        </w:rPr>
        <w:t>The representation is self-describing (names are copied into every record) and preserves field order, repetition and indicators, which a flat relational design could not. The cost is that the references into the MARC vocabulary are invisible to the database, tag and subfield names are copied into every record (records average 6,840 bytes), and any query over bibliographic content must go through the projection.</w:t>
      </w:r>
    </w:p>
    <w:p>
      <w:pPr>
        <w:pStyle w:val="Heading2"/>
        <w:rPr/>
      </w:pPr>
      <w:bookmarkStart w:id="24" w:name="toc_25"/>
      <w:r>
        <w:rPr/>
        <w:t>5.2  The search projection</w:t>
      </w:r>
      <w:bookmarkEnd w:id="24"/>
    </w:p>
    <w:p>
      <w:pPr>
        <w:pStyle w:val="Normal"/>
        <w:spacing w:lineRule="exact" w:line="288" w:before="0" w:after="140"/>
        <w:jc w:val="both"/>
        <w:rPr/>
      </w:pPr>
      <w:r>
        <w:rPr>
          <w:rFonts w:eastAsia="Consolas" w:cs="Consolas" w:ascii="Consolas" w:hAnsi="Consolas"/>
          <w:color w:val="7A2E0E"/>
          <w:sz w:val="19"/>
          <w:szCs w:val="19"/>
        </w:rPr>
        <w:t>view_catalogs</w:t>
      </w:r>
      <w:r>
        <w:rPr>
          <w:rFonts w:eastAsia="Cambria" w:cs="Cambria"/>
          <w:color w:val="1F2433"/>
          <w:sz w:val="22"/>
          <w:szCs w:val="22"/>
        </w:rPr>
        <w:t xml:space="preserve"> derives its columns from the MARC record: </w:t>
      </w:r>
      <w:r>
        <w:rPr>
          <w:rFonts w:eastAsia="Consolas" w:cs="Consolas" w:ascii="Consolas" w:hAnsi="Consolas"/>
          <w:color w:val="7A2E0E"/>
          <w:sz w:val="19"/>
          <w:szCs w:val="19"/>
        </w:rPr>
        <w:t>title_statement</w:t>
      </w:r>
      <w:r>
        <w:rPr>
          <w:rFonts w:eastAsia="Cambria" w:cs="Cambria"/>
          <w:color w:val="1F2433"/>
          <w:sz w:val="22"/>
          <w:szCs w:val="22"/>
        </w:rPr>
        <w:t xml:space="preserve"> from 245, </w:t>
      </w:r>
      <w:r>
        <w:rPr>
          <w:rFonts w:eastAsia="Consolas" w:cs="Consolas" w:ascii="Consolas" w:hAnsi="Consolas"/>
          <w:color w:val="7A2E0E"/>
          <w:sz w:val="19"/>
          <w:szCs w:val="19"/>
        </w:rPr>
        <w:t>joint_authors</w:t>
      </w:r>
      <w:r>
        <w:rPr>
          <w:rFonts w:eastAsia="Cambria" w:cs="Cambria"/>
          <w:color w:val="1F2433"/>
          <w:sz w:val="22"/>
          <w:szCs w:val="22"/>
        </w:rPr>
        <w:t xml:space="preserve"> from 1XX/7XX joined with " / ", </w:t>
      </w:r>
      <w:r>
        <w:rPr>
          <w:rFonts w:eastAsia="Consolas" w:cs="Consolas" w:ascii="Consolas" w:hAnsi="Consolas"/>
          <w:color w:val="7A2E0E"/>
          <w:sz w:val="19"/>
          <w:szCs w:val="19"/>
        </w:rPr>
        <w:t>subjects</w:t>
      </w:r>
      <w:r>
        <w:rPr>
          <w:rFonts w:eastAsia="Cambria" w:cs="Cambria"/>
          <w:color w:val="1F2433"/>
          <w:sz w:val="22"/>
          <w:szCs w:val="22"/>
        </w:rPr>
        <w:t xml:space="preserve"> from 6XX as a JSON array, </w:t>
      </w:r>
      <w:r>
        <w:rPr>
          <w:rFonts w:eastAsia="Consolas" w:cs="Consolas" w:ascii="Consolas" w:hAnsi="Consolas"/>
          <w:color w:val="7A2E0E"/>
          <w:sz w:val="19"/>
          <w:szCs w:val="19"/>
        </w:rPr>
        <w:t>publisher</w:t>
      </w:r>
      <w:r>
        <w:rPr>
          <w:rFonts w:eastAsia="Cambria" w:cs="Cambria"/>
          <w:color w:val="1F2433"/>
          <w:sz w:val="22"/>
          <w:szCs w:val="22"/>
        </w:rPr>
        <w:t xml:space="preserve"> from 260/264, </w:t>
      </w:r>
      <w:r>
        <w:rPr>
          <w:rFonts w:eastAsia="Consolas" w:cs="Consolas" w:ascii="Consolas" w:hAnsi="Consolas"/>
          <w:color w:val="7A2E0E"/>
          <w:sz w:val="19"/>
          <w:szCs w:val="19"/>
        </w:rPr>
        <w:t>pub_year</w:t>
      </w:r>
      <w:r>
        <w:rPr>
          <w:rFonts w:eastAsia="Cambria" w:cs="Cambria"/>
          <w:color w:val="1F2433"/>
          <w:sz w:val="22"/>
          <w:szCs w:val="22"/>
        </w:rPr>
        <w:t xml:space="preserve"> as transcribed and </w:t>
      </w:r>
      <w:r>
        <w:rPr>
          <w:rFonts w:eastAsia="Consolas" w:cs="Consolas" w:ascii="Consolas" w:hAnsi="Consolas"/>
          <w:color w:val="7A2E0E"/>
          <w:sz w:val="19"/>
          <w:szCs w:val="19"/>
        </w:rPr>
        <w:t>pub_year_num</w:t>
      </w:r>
      <w:r>
        <w:rPr>
          <w:rFonts w:eastAsia="Cambria" w:cs="Cambria"/>
          <w:color w:val="1F2433"/>
          <w:sz w:val="22"/>
          <w:szCs w:val="22"/>
        </w:rPr>
        <w:t xml:space="preserve"> as a number for sorting and range filters, and so on (Appendix A). It is maintained by application code in the same request as the record, and four Artisan commands (</w:t>
      </w:r>
      <w:r>
        <w:rPr>
          <w:rFonts w:eastAsia="Consolas" w:cs="Consolas" w:ascii="Consolas" w:hAnsi="Consolas"/>
          <w:color w:val="7A2E0E"/>
          <w:sz w:val="19"/>
          <w:szCs w:val="19"/>
        </w:rPr>
        <w:t>catalog:rebuild-search-fields</w:t>
      </w:r>
      <w:r>
        <w:rPr>
          <w:rFonts w:eastAsia="Cambria" w:cs="Cambria"/>
          <w:color w:val="1F2433"/>
          <w:sz w:val="22"/>
          <w:szCs w:val="22"/>
        </w:rPr>
        <w:t xml:space="preserve">, </w:t>
      </w:r>
      <w:r>
        <w:rPr>
          <w:rFonts w:eastAsia="Consolas" w:cs="Consolas" w:ascii="Consolas" w:hAnsi="Consolas"/>
          <w:color w:val="7A2E0E"/>
          <w:sz w:val="19"/>
          <w:szCs w:val="19"/>
        </w:rPr>
        <w:t>catalog:rebuild-titles</w:t>
      </w:r>
      <w:r>
        <w:rPr>
          <w:rFonts w:eastAsia="Cambria" w:cs="Cambria"/>
          <w:color w:val="1F2433"/>
          <w:sz w:val="22"/>
          <w:szCs w:val="22"/>
        </w:rPr>
        <w:t xml:space="preserve">, </w:t>
      </w:r>
      <w:r>
        <w:rPr>
          <w:rFonts w:eastAsia="Consolas" w:cs="Consolas" w:ascii="Consolas" w:hAnsi="Consolas"/>
          <w:color w:val="7A2E0E"/>
          <w:sz w:val="19"/>
          <w:szCs w:val="19"/>
        </w:rPr>
        <w:t>catalog:rebuild-authors</w:t>
      </w:r>
      <w:r>
        <w:rPr>
          <w:rFonts w:eastAsia="Cambria" w:cs="Cambria"/>
          <w:color w:val="1F2433"/>
          <w:sz w:val="22"/>
          <w:szCs w:val="22"/>
        </w:rPr>
        <w:t xml:space="preserve">, </w:t>
      </w:r>
      <w:r>
        <w:rPr>
          <w:rFonts w:eastAsia="Consolas" w:cs="Consolas" w:ascii="Consolas" w:hAnsi="Consolas"/>
          <w:color w:val="7A2E0E"/>
          <w:sz w:val="19"/>
          <w:szCs w:val="19"/>
        </w:rPr>
        <w:t>catalog:sync-material-types</w:t>
      </w:r>
      <w:r>
        <w:rPr>
          <w:rFonts w:eastAsia="Cambria" w:cs="Cambria"/>
          <w:color w:val="1F2433"/>
          <w:sz w:val="22"/>
          <w:szCs w:val="22"/>
        </w:rPr>
        <w:t xml:space="preserve">) rebuild it from </w:t>
      </w:r>
      <w:r>
        <w:rPr>
          <w:rFonts w:eastAsia="Consolas" w:cs="Consolas" w:ascii="Consolas" w:hAnsi="Consolas"/>
          <w:color w:val="7A2E0E"/>
          <w:sz w:val="19"/>
          <w:szCs w:val="19"/>
        </w:rPr>
        <w:t>field_data</w:t>
      </w:r>
      <w:r>
        <w:rPr>
          <w:rFonts w:eastAsia="Cambria" w:cs="Cambria"/>
          <w:color w:val="1F2433"/>
          <w:sz w:val="22"/>
          <w:szCs w:val="22"/>
        </w:rPr>
        <w:t>. Profiling found every catalogue record projected exactly once, with publication and deletion state in agreement.</w:t>
      </w:r>
    </w:p>
    <w:p>
      <w:pPr>
        <w:pStyle w:val="Heading2"/>
        <w:rPr/>
      </w:pPr>
      <w:bookmarkStart w:id="25" w:name="toc_26"/>
      <w:r>
        <w:rPr/>
        <w:t>5.3  Status vocabularies and flags</w:t>
      </w:r>
      <w:bookmarkEnd w:id="25"/>
    </w:p>
    <w:p>
      <w:pPr>
        <w:pStyle w:val="Normal"/>
        <w:spacing w:lineRule="exact" w:line="288" w:before="0" w:after="140"/>
        <w:jc w:val="both"/>
        <w:rPr/>
      </w:pPr>
      <w:r>
        <w:rPr>
          <w:rFonts w:eastAsia="Cambria" w:cs="Cambria"/>
          <w:color w:val="1F2433"/>
          <w:sz w:val="22"/>
          <w:szCs w:val="22"/>
        </w:rPr>
        <w:t>Several columns hold codes whose meaning is defined elsewhere. Table 4 gathers them.</w:t>
      </w:r>
    </w:p>
    <w:p>
      <w:pPr>
        <w:pStyle w:val="Normal"/>
        <w:keepNext w:val="true"/>
        <w:spacing w:before="160" w:after="80"/>
        <w:rPr/>
      </w:pPr>
      <w:r>
        <w:rPr>
          <w:rFonts w:eastAsia="Calibri" w:cs="Calibri" w:ascii="Calibri" w:hAnsi="Calibri"/>
          <w:b/>
          <w:bCs/>
          <w:color w:val="1F3A5F"/>
          <w:sz w:val="19"/>
          <w:szCs w:val="19"/>
        </w:rPr>
        <w:t xml:space="preserve">Table 4. </w:t>
      </w:r>
      <w:r>
        <w:rPr>
          <w:rFonts w:eastAsia="Calibri" w:cs="Calibri" w:ascii="Calibri" w:hAnsi="Calibri"/>
          <w:color w:val="1F2433"/>
          <w:sz w:val="19"/>
          <w:szCs w:val="19"/>
        </w:rPr>
        <w:t>Coded attributes and their vocabularies.</w:t>
      </w:r>
    </w:p>
    <w:tbl>
      <w:tblPr>
        <w:tblW w:w="9026" w:type="dxa"/>
        <w:jc w:val="left"/>
        <w:tblInd w:w="0" w:type="dxa"/>
        <w:tblLayout w:type="fixed"/>
        <w:tblCellMar>
          <w:top w:w="50" w:type="dxa"/>
          <w:left w:w="90" w:type="dxa"/>
          <w:bottom w:w="50" w:type="dxa"/>
          <w:right w:w="90" w:type="dxa"/>
        </w:tblCellMar>
      </w:tblPr>
      <w:tblGrid>
        <w:gridCol w:w="2500"/>
        <w:gridCol w:w="4826"/>
        <w:gridCol w:w="1700"/>
      </w:tblGrid>
      <w:tr>
        <w:trPr>
          <w:tblHeader w:val="true"/>
          <w:cantSplit w:val="true"/>
        </w:trPr>
        <w:tc>
          <w:tcPr>
            <w:tcW w:w="2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Column</w:t>
            </w:r>
          </w:p>
        </w:tc>
        <w:tc>
          <w:tcPr>
            <w:tcW w:w="48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Values and meaning</w:t>
            </w:r>
          </w:p>
        </w:tc>
        <w:tc>
          <w:tcPr>
            <w:tcW w:w="17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Defined in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circulations.status</w:t>
            </w:r>
            <w:r>
              <w:rPr>
                <w:rFonts w:eastAsia="Cambria" w:cs="Cambria"/>
                <w:color w:val="1F2433"/>
                <w:sz w:val="18"/>
                <w:szCs w:val="18"/>
              </w:rPr>
              <w:t xml:space="preserve"> (INT)</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 For Approval; 2 Approved; 3 Open (checked out); 4 Declined; 5 Closed (returned, fines settled)</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circulation_status.order_no</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copies.status</w:t>
            </w:r>
            <w:r>
              <w:rPr>
                <w:rFonts w:eastAsia="Cambria" w:cs="Cambria"/>
                <w:color w:val="1F2433"/>
                <w:sz w:val="18"/>
                <w:szCs w:val="18"/>
              </w:rPr>
              <w:t xml:space="preserve"> (CHAR(50))</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 Available; 2 Reserved; 3 Borrowed; 4 Not Available; 5 Deleted; 6 Lost; 7 For Repair. Default '4'.</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copies_status.order_no</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catalogs.is_published</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 visible on the OPAC; 0 on hold (staff only)</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users.usertype</w:t>
            </w:r>
            <w:r>
              <w:rPr>
                <w:rFonts w:eastAsia="Cambria" w:cs="Cambria"/>
                <w:color w:val="1F2433"/>
                <w:sz w:val="18"/>
                <w:szCs w:val="18"/>
              </w:rPr>
              <w:t xml:space="preserve"> (ENUM)</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Patron, Administrator, Developer; Student is declared but unused</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 enum</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users.is_banned</w:t>
            </w:r>
            <w:r>
              <w:rPr>
                <w:rFonts w:eastAsia="Cambria" w:cs="Cambria"/>
                <w:color w:val="1F2433"/>
                <w:sz w:val="18"/>
                <w:szCs w:val="18"/>
              </w:rPr>
              <w:t xml:space="preserve"> / </w:t>
            </w:r>
            <w:r>
              <w:rPr>
                <w:rFonts w:eastAsia="Consolas" w:cs="Consolas" w:ascii="Consolas" w:hAnsi="Consolas"/>
                <w:color w:val="7A2E0E"/>
                <w:sz w:val="15"/>
                <w:szCs w:val="15"/>
              </w:rPr>
              <w:t>is_blocked</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Banned: cannot log in or read. Blocked: cannot use chat or inquiries</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views.is_guest</w:t>
            </w:r>
            <w:r>
              <w:rPr>
                <w:rFonts w:eastAsia="Cambria" w:cs="Cambria"/>
                <w:color w:val="1F2433"/>
                <w:sz w:val="18"/>
                <w:szCs w:val="18"/>
              </w:rPr>
              <w:t xml:space="preserve"> (ENUM)</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'YES' anonymous visitor; 'NO' signed in</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 enum</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rag_sync_queue.action</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'upsert' sync to current state; 'delete' ensure absent</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reservation_messages.sender_role</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'admin' or 'patron'</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bl>
    <w:p>
      <w:pPr>
        <w:pStyle w:val="Normal"/>
        <w:spacing w:before="0" w:after="160"/>
        <w:rPr/>
      </w:pPr>
      <w:r>
        <w:rPr/>
      </w:r>
    </w:p>
    <w:p>
      <w:pPr>
        <w:pStyle w:val="Heading2"/>
        <w:rPr/>
      </w:pPr>
      <w:bookmarkStart w:id="26" w:name="toc_27"/>
      <w:r>
        <w:rPr/>
        <w:t>5.4  The circulation lifecycle as a state machine</w:t>
      </w:r>
      <w:bookmarkEnd w:id="26"/>
    </w:p>
    <w:p>
      <w:pPr>
        <w:pStyle w:val="Normal"/>
        <w:spacing w:lineRule="exact" w:line="288" w:before="0" w:after="140"/>
        <w:jc w:val="both"/>
        <w:rPr/>
      </w:pPr>
      <w:r>
        <w:rPr>
          <w:rFonts w:eastAsia="Cambria" w:cs="Cambria"/>
          <w:color w:val="1F2433"/>
          <w:sz w:val="22"/>
          <w:szCs w:val="22"/>
        </w:rPr>
        <w:t xml:space="preserve">Reading the circulation controllers reveals a finite-state machine over </w:t>
      </w:r>
      <w:r>
        <w:rPr>
          <w:rFonts w:eastAsia="Consolas" w:cs="Consolas" w:ascii="Consolas" w:hAnsi="Consolas"/>
          <w:color w:val="7A2E0E"/>
          <w:sz w:val="19"/>
          <w:szCs w:val="19"/>
        </w:rPr>
        <w:t>circulations.status</w:t>
      </w:r>
      <w:r>
        <w:rPr>
          <w:rFonts w:eastAsia="Cambria" w:cs="Cambria"/>
          <w:color w:val="1F2433"/>
          <w:sz w:val="22"/>
          <w:szCs w:val="22"/>
        </w:rPr>
        <w:t xml:space="preserve"> coupled to the status of the copy (Figure 10). A patron's reservation enters state 1. Staff approval moves it to 2 and the copy to Reserved, but only if the copy is Available at that moment. Check-out moves it to 3 and the copy to Borrowed, and sets the due date and an hourly overdue rate. Check-in moves it to 5, returns the copy to Available and records fines (overdue fine = rate × hours overdue, plus any damage fine). Staff can also check out a walk-in loan directly into state 3. Two transitions lead to Declined: a staff decision, and banning the patron, which declines all of their reservations in states 1 and 2.</w:t>
      </w:r>
    </w:p>
    <w:p>
      <w:pPr>
        <w:pStyle w:val="Normal"/>
        <w:keepNext w:val="true"/>
        <w:spacing w:before="120" w:after="60"/>
        <w:jc w:val="center"/>
        <w:rPr/>
      </w:pPr>
      <w:r>
        <w:rPr/>
        <w:drawing>
          <wp:inline distT="0" distB="0" distL="0" distR="0">
            <wp:extent cx="4933950" cy="4295775"/>
            <wp:effectExtent l="0" t="0" r="0" b="0"/>
            <wp:docPr id="10" name="circ_states" descr="Circulation lifecycle. Each transition also changes the copy's status; the red transition leaves the copy Reserved (finding F11).&#10;Circulation lifecycle. Each transition also changes the copy's status; the red transition leaves the copy Reserved (finding 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rc_states" descr="Circulation lifecycle. Each transition also changes the copy's status; the red transition leaves the copy Reserved (finding F11).&#10;Circulation lifecycle. Each transition also changes the copy's status; the red transition leaves the copy Reserved (finding F11)."/>
                    <pic:cNvPicPr>
                      <a:picLocks noChangeAspect="1" noChangeArrowheads="1"/>
                    </pic:cNvPicPr>
                  </pic:nvPicPr>
                  <pic:blipFill>
                    <a:blip r:embed="rId11"/>
                    <a:stretch>
                      <a:fillRect/>
                    </a:stretch>
                  </pic:blipFill>
                  <pic:spPr bwMode="auto">
                    <a:xfrm>
                      <a:off x="0" y="0"/>
                      <a:ext cx="4933950" cy="42957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10. </w:t>
      </w:r>
      <w:r>
        <w:rPr>
          <w:rFonts w:eastAsia="Calibri" w:cs="Calibri" w:ascii="Calibri" w:hAnsi="Calibri"/>
          <w:color w:val="1F2433"/>
          <w:sz w:val="19"/>
          <w:szCs w:val="19"/>
        </w:rPr>
        <w:t>Circulation lifecycle. Each transition also changes the copy's status; the red transition leaves the copy Reserved (finding F11).</w:t>
      </w:r>
    </w:p>
    <w:p>
      <w:pPr>
        <w:pStyle w:val="Heading2"/>
        <w:rPr/>
      </w:pPr>
      <w:bookmarkStart w:id="27" w:name="toc_28"/>
      <w:r>
        <w:rPr/>
        <w:t>5.5  Access-control model</w:t>
      </w:r>
      <w:bookmarkEnd w:id="27"/>
    </w:p>
    <w:p>
      <w:pPr>
        <w:pStyle w:val="Normal"/>
        <w:spacing w:lineRule="exact" w:line="288" w:before="0" w:after="140"/>
        <w:jc w:val="both"/>
        <w:rPr/>
      </w:pPr>
      <w:r>
        <w:rPr>
          <w:rFonts w:eastAsia="Cambria" w:cs="Cambria"/>
          <w:color w:val="1F2433"/>
          <w:sz w:val="22"/>
          <w:szCs w:val="22"/>
        </w:rPr>
        <w:t xml:space="preserve">Authorisation is role-based: the application checks 35 permissions (for example </w:t>
      </w:r>
      <w:r>
        <w:rPr>
          <w:rFonts w:eastAsia="Consolas" w:cs="Consolas" w:ascii="Consolas" w:hAnsi="Consolas"/>
          <w:color w:val="7A2E0E"/>
          <w:sz w:val="19"/>
          <w:szCs w:val="19"/>
        </w:rPr>
        <w:t>access.dashboard</w:t>
      </w:r>
      <w:r>
        <w:rPr>
          <w:rFonts w:eastAsia="Cambria" w:cs="Cambria"/>
          <w:color w:val="1F2433"/>
          <w:sz w:val="22"/>
          <w:szCs w:val="22"/>
        </w:rPr>
        <w:t xml:space="preserve">, </w:t>
      </w:r>
      <w:r>
        <w:rPr>
          <w:rFonts w:eastAsia="Consolas" w:cs="Consolas" w:ascii="Consolas" w:hAnsi="Consolas"/>
          <w:color w:val="7A2E0E"/>
          <w:sz w:val="19"/>
          <w:szCs w:val="19"/>
        </w:rPr>
        <w:t>create.catalog</w:t>
      </w:r>
      <w:r>
        <w:rPr>
          <w:rFonts w:eastAsia="Cambria" w:cs="Cambria"/>
          <w:color w:val="1F2433"/>
          <w:sz w:val="22"/>
          <w:szCs w:val="22"/>
        </w:rPr>
        <w:t xml:space="preserve">, </w:t>
      </w:r>
      <w:r>
        <w:rPr>
          <w:rFonts w:eastAsia="Consolas" w:cs="Consolas" w:ascii="Consolas" w:hAnsi="Consolas"/>
          <w:color w:val="7A2E0E"/>
          <w:sz w:val="19"/>
          <w:szCs w:val="19"/>
        </w:rPr>
        <w:t>circulation.reservation.view</w:t>
      </w:r>
      <w:r>
        <w:rPr>
          <w:rFonts w:eastAsia="Cambria" w:cs="Cambria"/>
          <w:color w:val="1F2433"/>
          <w:sz w:val="22"/>
          <w:szCs w:val="22"/>
        </w:rPr>
        <w:t xml:space="preserve">), assigned to 7 roles through 124 grants; super_admin and developer hold all 35, system_admin 29, cataloging_admin 10, circulation_admin 7, faculty 6 and serial_admin 2. Routes check permissions with the </w:t>
      </w:r>
      <w:r>
        <w:rPr>
          <w:rFonts w:eastAsia="Consolas" w:cs="Consolas" w:ascii="Consolas" w:hAnsi="Consolas"/>
          <w:color w:val="7A2E0E"/>
          <w:sz w:val="19"/>
          <w:szCs w:val="19"/>
        </w:rPr>
        <w:t>can:</w:t>
      </w:r>
      <w:r>
        <w:rPr>
          <w:rFonts w:eastAsia="Cambria" w:cs="Cambria"/>
          <w:color w:val="1F2433"/>
          <w:sz w:val="22"/>
          <w:szCs w:val="22"/>
        </w:rPr>
        <w:t xml:space="preserve"> middleware, and a </w:t>
      </w:r>
      <w:r>
        <w:rPr>
          <w:rFonts w:eastAsia="Consolas" w:cs="Consolas" w:ascii="Consolas" w:hAnsi="Consolas"/>
          <w:color w:val="7A2E0E"/>
          <w:sz w:val="19"/>
          <w:szCs w:val="19"/>
        </w:rPr>
        <w:t>Gate::before</w:t>
      </w:r>
      <w:r>
        <w:rPr>
          <w:rFonts w:eastAsia="Cambria" w:cs="Cambria"/>
          <w:color w:val="1F2433"/>
          <w:sz w:val="22"/>
          <w:szCs w:val="22"/>
        </w:rPr>
        <w:t xml:space="preserve"> rule lets the developer role pass every check, including permissions added later. Direct grants to individual users (</w:t>
      </w:r>
      <w:r>
        <w:rPr>
          <w:rFonts w:eastAsia="Consolas" w:cs="Consolas" w:ascii="Consolas" w:hAnsi="Consolas"/>
          <w:color w:val="7A2E0E"/>
          <w:sz w:val="19"/>
          <w:szCs w:val="19"/>
        </w:rPr>
        <w:t>model_has_permissions</w:t>
      </w:r>
      <w:r>
        <w:rPr>
          <w:rFonts w:eastAsia="Cambria" w:cs="Cambria"/>
          <w:color w:val="1F2433"/>
          <w:sz w:val="22"/>
          <w:szCs w:val="22"/>
        </w:rPr>
        <w:t>) are supported but unused.</w:t>
      </w:r>
      <w:r>
        <w:br w:type="page"/>
      </w:r>
    </w:p>
    <w:p>
      <w:pPr>
        <w:pStyle w:val="Heading1"/>
        <w:rPr/>
      </w:pPr>
      <w:bookmarkStart w:id="28" w:name="toc_29"/>
      <w:r>
        <w:rPr/>
        <w:t>6  Event model: how actions become data</w:t>
      </w:r>
      <w:bookmarkEnd w:id="28"/>
    </w:p>
    <w:p>
      <w:pPr>
        <w:pStyle w:val="Normal"/>
        <w:spacing w:lineRule="exact" w:line="288" w:before="0" w:after="140"/>
        <w:jc w:val="both"/>
        <w:rPr/>
      </w:pPr>
      <w:r>
        <w:rPr>
          <w:rFonts w:eastAsia="Cambria" w:cs="Cambria"/>
          <w:color w:val="1F2433"/>
          <w:sz w:val="22"/>
          <w:szCs w:val="22"/>
        </w:rPr>
        <w:t>This chapter answers RQ3. Table 5 lists every application event that writes to the database, the tables it touches and whether the writes are atomic. "No" in the last column means the event issues several statements outside a database transaction, so a failure between them leaves partial state (finding F9).</w:t>
      </w:r>
    </w:p>
    <w:p>
      <w:pPr>
        <w:pStyle w:val="Normal"/>
        <w:keepNext w:val="true"/>
        <w:spacing w:before="160" w:after="80"/>
        <w:rPr/>
      </w:pPr>
      <w:r>
        <w:rPr>
          <w:rFonts w:eastAsia="Calibri" w:cs="Calibri" w:ascii="Calibri" w:hAnsi="Calibri"/>
          <w:b/>
          <w:bCs/>
          <w:color w:val="1F3A5F"/>
          <w:sz w:val="19"/>
          <w:szCs w:val="19"/>
        </w:rPr>
        <w:t xml:space="preserve">Table 5. </w:t>
      </w:r>
      <w:r>
        <w:rPr>
          <w:rFonts w:eastAsia="Calibri" w:cs="Calibri" w:ascii="Calibri" w:hAnsi="Calibri"/>
          <w:color w:val="1F2433"/>
          <w:sz w:val="19"/>
          <w:szCs w:val="19"/>
        </w:rPr>
        <w:t>Event catalogue: every write path into the database.</w:t>
      </w:r>
    </w:p>
    <w:tbl>
      <w:tblPr>
        <w:tblW w:w="9026" w:type="dxa"/>
        <w:jc w:val="left"/>
        <w:tblInd w:w="0" w:type="dxa"/>
        <w:tblLayout w:type="fixed"/>
        <w:tblCellMar>
          <w:top w:w="50" w:type="dxa"/>
          <w:left w:w="90" w:type="dxa"/>
          <w:bottom w:w="50" w:type="dxa"/>
          <w:right w:w="90" w:type="dxa"/>
        </w:tblCellMar>
      </w:tblPr>
      <w:tblGrid>
        <w:gridCol w:w="519"/>
        <w:gridCol w:w="1900"/>
        <w:gridCol w:w="1150"/>
        <w:gridCol w:w="4456"/>
        <w:gridCol w:w="1001"/>
      </w:tblGrid>
      <w:tr>
        <w:trPr>
          <w:tblHeader w:val="true"/>
          <w:cantSplit w:val="true"/>
        </w:trPr>
        <w:tc>
          <w:tcPr>
            <w:tcW w:w="51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w:t>
            </w:r>
          </w:p>
        </w:tc>
        <w:tc>
          <w:tcPr>
            <w:tcW w:w="19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Event</w:t>
            </w:r>
          </w:p>
        </w:tc>
        <w:tc>
          <w:tcPr>
            <w:tcW w:w="115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Actor</w:t>
            </w:r>
          </w:p>
        </w:tc>
        <w:tc>
          <w:tcPr>
            <w:tcW w:w="445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Rows written</w:t>
            </w:r>
          </w:p>
        </w:tc>
        <w:tc>
          <w:tcPr>
            <w:tcW w:w="10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Atomic</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Register an account</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Visitor</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users</w:t>
            </w:r>
            <w:r>
              <w:rPr>
                <w:rFonts w:eastAsia="Cambria" w:cs="Cambria"/>
                <w:color w:val="1F2433"/>
                <w:sz w:val="17"/>
                <w:szCs w:val="17"/>
              </w:rPr>
              <w:t xml:space="preserve"> +1 (type from default Patron; library card code generated)</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E2</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Log in / out</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User</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None (file sessions). A banned account is signed out at once.</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E3</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Open a record page</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Anyone</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views</w:t>
            </w:r>
            <w:r>
              <w:rPr>
                <w:rFonts w:eastAsia="Cambria" w:cs="Cambria"/>
                <w:color w:val="1F2433"/>
                <w:sz w:val="17"/>
                <w:szCs w:val="17"/>
              </w:rPr>
              <w:t xml:space="preserve"> +1 (guest flag, IP, user agent)</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E4</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Read online</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reads</w:t>
            </w:r>
            <w:r>
              <w:rPr>
                <w:rFonts w:eastAsia="Cambria" w:cs="Cambria"/>
                <w:color w:val="1F2433"/>
                <w:sz w:val="17"/>
                <w:szCs w:val="17"/>
              </w:rPr>
              <w:t xml:space="preserve"> +1 on the first read of that material</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E5</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Download full text</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downloads</w:t>
            </w:r>
            <w:r>
              <w:rPr>
                <w:rFonts w:eastAsia="Cambria" w:cs="Cambria"/>
                <w:color w:val="1F2433"/>
                <w:sz w:val="17"/>
                <w:szCs w:val="17"/>
              </w:rPr>
              <w:t xml:space="preserve">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E6</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Review (form or quick popup)</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ratings</w:t>
            </w:r>
            <w:r>
              <w:rPr>
                <w:rFonts w:eastAsia="Cambria" w:cs="Cambria"/>
                <w:color w:val="1F2433"/>
                <w:sz w:val="17"/>
                <w:szCs w:val="17"/>
              </w:rPr>
              <w:t xml:space="preserve"> +1 (one per patron per material, checked in code)</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E7</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Save / unsave</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saved_records</w:t>
            </w:r>
            <w:r>
              <w:rPr>
                <w:rFonts w:eastAsia="Cambria" w:cs="Cambria"/>
                <w:color w:val="1F2433"/>
                <w:sz w:val="17"/>
                <w:szCs w:val="17"/>
              </w:rPr>
              <w:t xml:space="preserve"> +1 or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E8</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Inquire and reply</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Patron, 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inquiries</w:t>
            </w:r>
            <w:r>
              <w:rPr>
                <w:rFonts w:eastAsia="Cambria" w:cs="Cambria"/>
                <w:color w:val="1F2433"/>
                <w:sz w:val="17"/>
                <w:szCs w:val="17"/>
              </w:rPr>
              <w:t xml:space="preserve"> +1; </w:t>
            </w:r>
            <w:r>
              <w:rPr>
                <w:rFonts w:eastAsia="Consolas" w:cs="Consolas" w:ascii="Consolas" w:hAnsi="Consolas"/>
                <w:color w:val="7A2E0E"/>
                <w:sz w:val="14"/>
                <w:szCs w:val="14"/>
              </w:rPr>
              <w:t>reply_inquiries</w:t>
            </w:r>
            <w:r>
              <w:rPr>
                <w:rFonts w:eastAsia="Cambria" w:cs="Cambria"/>
                <w:color w:val="1F2433"/>
                <w:sz w:val="17"/>
                <w:szCs w:val="17"/>
              </w:rPr>
              <w:t xml:space="preserve"> +1 per message; </w:t>
            </w:r>
            <w:r>
              <w:rPr>
                <w:rFonts w:eastAsia="Consolas" w:cs="Consolas" w:ascii="Consolas" w:hAnsi="Consolas"/>
                <w:color w:val="7A2E0E"/>
                <w:sz w:val="14"/>
                <w:szCs w:val="14"/>
              </w:rPr>
              <w:t>inquiry_seens</w:t>
            </w:r>
            <w:r>
              <w:rPr>
                <w:rFonts w:eastAsia="Cambria" w:cs="Cambria"/>
                <w:color w:val="1F2433"/>
                <w:sz w:val="17"/>
                <w:szCs w:val="17"/>
              </w:rPr>
              <w:t xml:space="preserve"> upsert when staff open a thread</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Per statement</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E9</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Reserve a material</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circulations</w:t>
            </w:r>
            <w:r>
              <w:rPr>
                <w:rFonts w:eastAsia="Cambria" w:cs="Cambria"/>
                <w:color w:val="1F2433"/>
                <w:sz w:val="17"/>
                <w:szCs w:val="17"/>
              </w:rPr>
              <w:t xml:space="preserve"> +1 (state 1); </w:t>
            </w:r>
            <w:r>
              <w:rPr>
                <w:rFonts w:eastAsia="Consolas" w:cs="Consolas" w:ascii="Consolas" w:hAnsi="Consolas"/>
                <w:color w:val="7A2E0E"/>
                <w:sz w:val="14"/>
                <w:szCs w:val="14"/>
              </w:rPr>
              <w:t>circulation_reservations</w:t>
            </w:r>
            <w:r>
              <w:rPr>
                <w:rFonts w:eastAsia="Cambria" w:cs="Cambria"/>
                <w:color w:val="1F2433"/>
                <w:sz w:val="17"/>
                <w:szCs w:val="17"/>
              </w:rPr>
              <w:t xml:space="preserve"> +1; </w:t>
            </w:r>
            <w:r>
              <w:rPr>
                <w:rFonts w:eastAsia="Consolas" w:cs="Consolas" w:ascii="Consolas" w:hAnsi="Consolas"/>
                <w:color w:val="7A2E0E"/>
                <w:sz w:val="14"/>
                <w:szCs w:val="14"/>
              </w:rPr>
              <w:t>circulation_fine_history</w:t>
            </w:r>
            <w:r>
              <w:rPr>
                <w:rFonts w:eastAsia="Cambria" w:cs="Cambria"/>
                <w:color w:val="1F2433"/>
                <w:sz w:val="17"/>
                <w:szCs w:val="17"/>
              </w:rPr>
              <w:t xml:space="preserve"> +1 (empty)</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E10</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Approve a reservation</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circulations</w:t>
            </w:r>
            <w:r>
              <w:rPr>
                <w:rFonts w:eastAsia="Cambria" w:cs="Cambria"/>
                <w:color w:val="1F2433"/>
                <w:sz w:val="17"/>
                <w:szCs w:val="17"/>
              </w:rPr>
              <w:t xml:space="preserve"> state 1→2 with copy barcode and approver; </w:t>
            </w:r>
            <w:r>
              <w:rPr>
                <w:rFonts w:eastAsia="Consolas" w:cs="Consolas" w:ascii="Consolas" w:hAnsi="Consolas"/>
                <w:color w:val="7A2E0E"/>
                <w:sz w:val="14"/>
                <w:szCs w:val="14"/>
              </w:rPr>
              <w:t>copies</w:t>
            </w:r>
            <w:r>
              <w:rPr>
                <w:rFonts w:eastAsia="Cambria" w:cs="Cambria"/>
                <w:color w:val="1F2433"/>
                <w:sz w:val="17"/>
                <w:szCs w:val="17"/>
              </w:rPr>
              <w:t xml:space="preserve"> 1→2</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E11</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Decline a reservation</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circulations</w:t>
            </w:r>
            <w:r>
              <w:rPr>
                <w:rFonts w:eastAsia="Cambria" w:cs="Cambria"/>
                <w:color w:val="1F2433"/>
                <w:sz w:val="17"/>
                <w:szCs w:val="17"/>
              </w:rPr>
              <w:t xml:space="preserve"> → 4 with decliner</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E12</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Reservation chat</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 patron</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reservation_messages</w:t>
            </w:r>
            <w:r>
              <w:rPr>
                <w:rFonts w:eastAsia="Cambria" w:cs="Cambria"/>
                <w:color w:val="1F2433"/>
                <w:sz w:val="17"/>
                <w:szCs w:val="17"/>
              </w:rPr>
              <w:t xml:space="preserve"> +1; </w:t>
            </w:r>
            <w:r>
              <w:rPr>
                <w:rFonts w:eastAsia="Consolas" w:cs="Consolas" w:ascii="Consolas" w:hAnsi="Consolas"/>
                <w:color w:val="7A2E0E"/>
                <w:sz w:val="14"/>
                <w:szCs w:val="14"/>
              </w:rPr>
              <w:t>seen_at</w:t>
            </w:r>
            <w:r>
              <w:rPr>
                <w:rFonts w:eastAsia="Cambria" w:cs="Cambria"/>
                <w:color w:val="1F2433"/>
                <w:sz w:val="17"/>
                <w:szCs w:val="17"/>
              </w:rPr>
              <w:t xml:space="preserve"> set on reading</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E13</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Check out</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copies</w:t>
            </w:r>
            <w:r>
              <w:rPr>
                <w:rFonts w:eastAsia="Cambria" w:cs="Cambria"/>
                <w:color w:val="1F2433"/>
                <w:sz w:val="17"/>
                <w:szCs w:val="17"/>
              </w:rPr>
              <w:t xml:space="preserve"> → 3; </w:t>
            </w:r>
            <w:r>
              <w:rPr>
                <w:rFonts w:eastAsia="Consolas" w:cs="Consolas" w:ascii="Consolas" w:hAnsi="Consolas"/>
                <w:color w:val="7A2E0E"/>
                <w:sz w:val="14"/>
                <w:szCs w:val="14"/>
              </w:rPr>
              <w:t>circulations</w:t>
            </w:r>
            <w:r>
              <w:rPr>
                <w:rFonts w:eastAsia="Cambria" w:cs="Cambria"/>
                <w:color w:val="1F2433"/>
                <w:sz w:val="17"/>
                <w:szCs w:val="17"/>
              </w:rPr>
              <w:t xml:space="preserve"> → 3 (or +1 for a walk-in) with due date and rate; </w:t>
            </w:r>
            <w:r>
              <w:rPr>
                <w:rFonts w:eastAsia="Consolas" w:cs="Consolas" w:ascii="Consolas" w:hAnsi="Consolas"/>
                <w:color w:val="7A2E0E"/>
                <w:sz w:val="14"/>
                <w:szCs w:val="14"/>
              </w:rPr>
              <w:t>circulation_fine_history</w:t>
            </w:r>
            <w:r>
              <w:rPr>
                <w:rFonts w:eastAsia="Cambria" w:cs="Cambria"/>
                <w:color w:val="1F2433"/>
                <w:sz w:val="17"/>
                <w:szCs w:val="17"/>
              </w:rPr>
              <w:t xml:space="preserve"> +1 for walk-ins</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E14</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Check in</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copies</w:t>
            </w:r>
            <w:r>
              <w:rPr>
                <w:rFonts w:eastAsia="Cambria" w:cs="Cambria"/>
                <w:color w:val="1F2433"/>
                <w:sz w:val="17"/>
                <w:szCs w:val="17"/>
              </w:rPr>
              <w:t xml:space="preserve"> → 1; </w:t>
            </w:r>
            <w:r>
              <w:rPr>
                <w:rFonts w:eastAsia="Consolas" w:cs="Consolas" w:ascii="Consolas" w:hAnsi="Consolas"/>
                <w:color w:val="7A2E0E"/>
                <w:sz w:val="14"/>
                <w:szCs w:val="14"/>
              </w:rPr>
              <w:t>circulations</w:t>
            </w:r>
            <w:r>
              <w:rPr>
                <w:rFonts w:eastAsia="Cambria" w:cs="Cambria"/>
                <w:color w:val="1F2433"/>
                <w:sz w:val="17"/>
                <w:szCs w:val="17"/>
              </w:rPr>
              <w:t xml:space="preserve"> → 5 with receiver and fines; </w:t>
            </w:r>
            <w:r>
              <w:rPr>
                <w:rFonts w:eastAsia="Consolas" w:cs="Consolas" w:ascii="Consolas" w:hAnsi="Consolas"/>
                <w:color w:val="7A2E0E"/>
                <w:sz w:val="14"/>
                <w:szCs w:val="14"/>
              </w:rPr>
              <w:t>circulation_fine_history</w:t>
            </w:r>
            <w:r>
              <w:rPr>
                <w:rFonts w:eastAsia="Cambria" w:cs="Cambria"/>
                <w:color w:val="1F2433"/>
                <w:sz w:val="17"/>
                <w:szCs w:val="17"/>
              </w:rPr>
              <w:t xml:space="preserve"> updated</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E15</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Ban or block a patron</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users</w:t>
            </w:r>
            <w:r>
              <w:rPr>
                <w:rFonts w:eastAsia="Cambria" w:cs="Cambria"/>
                <w:color w:val="1F2433"/>
                <w:sz w:val="17"/>
                <w:szCs w:val="17"/>
              </w:rPr>
              <w:t xml:space="preserve"> flag; on ban, </w:t>
            </w:r>
            <w:r>
              <w:rPr>
                <w:rFonts w:eastAsia="Consolas" w:cs="Consolas" w:ascii="Consolas" w:hAnsi="Consolas"/>
                <w:color w:val="7A2E0E"/>
                <w:sz w:val="14"/>
                <w:szCs w:val="14"/>
              </w:rPr>
              <w:t>circulations</w:t>
            </w:r>
            <w:r>
              <w:rPr>
                <w:rFonts w:eastAsia="Cambria" w:cs="Cambria"/>
                <w:color w:val="1F2433"/>
                <w:sz w:val="17"/>
                <w:szCs w:val="17"/>
              </w:rPr>
              <w:t xml:space="preserve"> in states 1-2 → 4</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E16</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Create or edit a record</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 xml:space="preserve"> written; Meilisearch updated; </w:t>
            </w:r>
            <w:r>
              <w:rPr>
                <w:rFonts w:eastAsia="Consolas" w:cs="Consolas" w:ascii="Consolas" w:hAnsi="Consolas"/>
                <w:color w:val="7A2E0E"/>
                <w:sz w:val="14"/>
                <w:szCs w:val="14"/>
              </w:rPr>
              <w:t>rag_sync_queue</w:t>
            </w:r>
            <w:r>
              <w:rPr>
                <w:rFonts w:eastAsia="Cambria" w:cs="Cambria"/>
                <w:color w:val="1F2433"/>
                <w:sz w:val="17"/>
                <w:szCs w:val="17"/>
              </w:rPr>
              <w:t xml:space="preserve"> +1 (deduplicated)</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E17</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Publish, hold or delete</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 xml:space="preserve"> flags or </w:t>
            </w:r>
            <w:r>
              <w:rPr>
                <w:rFonts w:eastAsia="Consolas" w:cs="Consolas" w:ascii="Consolas" w:hAnsi="Consolas"/>
                <w:color w:val="7A2E0E"/>
                <w:sz w:val="14"/>
                <w:szCs w:val="14"/>
              </w:rPr>
              <w:t>deleted_at</w:t>
            </w:r>
            <w:r>
              <w:rPr>
                <w:rFonts w:eastAsia="Cambria" w:cs="Cambria"/>
                <w:color w:val="1F2433"/>
                <w:sz w:val="17"/>
                <w:szCs w:val="17"/>
              </w:rPr>
              <w:t xml:space="preserve">; removed from or added to the index; </w:t>
            </w:r>
            <w:r>
              <w:rPr>
                <w:rFonts w:eastAsia="Consolas" w:cs="Consolas" w:ascii="Consolas" w:hAnsi="Consolas"/>
                <w:color w:val="7A2E0E"/>
                <w:sz w:val="14"/>
                <w:szCs w:val="14"/>
              </w:rPr>
              <w:t>rag_sync_queue</w:t>
            </w:r>
            <w:r>
              <w:rPr>
                <w:rFonts w:eastAsia="Cambria" w:cs="Cambria"/>
                <w:color w:val="1F2433"/>
                <w:sz w:val="17"/>
                <w:szCs w:val="17"/>
              </w:rPr>
              <w:t xml:space="preserve">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E18</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Batch import MARC</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catalog_imports</w:t>
            </w:r>
            <w:r>
              <w:rPr>
                <w:rFonts w:eastAsia="Cambria" w:cs="Cambria"/>
                <w:color w:val="1F2433"/>
                <w:sz w:val="17"/>
                <w:szCs w:val="17"/>
              </w:rPr>
              <w:t xml:space="preserve"> +1; </w:t>
            </w:r>
            <w:r>
              <w:rPr>
                <w:rFonts w:eastAsia="Consolas" w:cs="Consolas" w:ascii="Consolas" w:hAnsi="Consolas"/>
                <w:color w:val="7A2E0E"/>
                <w:sz w:val="14"/>
                <w:szCs w:val="14"/>
              </w:rPr>
              <w:t>catalog_import_progress</w:t>
            </w:r>
            <w:r>
              <w:rPr>
                <w:rFonts w:eastAsia="Cambria" w:cs="Cambria"/>
                <w:color w:val="1F2433"/>
                <w:sz w:val="17"/>
                <w:szCs w:val="17"/>
              </w:rPr>
              <w:t xml:space="preserve"> updated; per record </w:t>
            </w: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 xml:space="preserve"> +1; </w:t>
            </w:r>
            <w:r>
              <w:rPr>
                <w:rFonts w:eastAsia="Consolas" w:cs="Consolas" w:ascii="Consolas" w:hAnsi="Consolas"/>
                <w:color w:val="7A2E0E"/>
                <w:sz w:val="14"/>
                <w:szCs w:val="14"/>
              </w:rPr>
              <w:t>rag_sync_queue</w:t>
            </w:r>
            <w:r>
              <w:rPr>
                <w:rFonts w:eastAsia="Cambria" w:cs="Cambria"/>
                <w:color w:val="1F2433"/>
                <w:sz w:val="17"/>
                <w:szCs w:val="17"/>
              </w:rPr>
              <w:t xml:space="preserve"> +n</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E19</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Attach full text or cover</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multimedia</w:t>
            </w:r>
            <w:r>
              <w:rPr>
                <w:rFonts w:eastAsia="Cambria" w:cs="Cambria"/>
                <w:color w:val="1F2433"/>
                <w:sz w:val="17"/>
                <w:szCs w:val="17"/>
              </w:rPr>
              <w:t xml:space="preserve"> or </w:t>
            </w:r>
            <w:r>
              <w:rPr>
                <w:rFonts w:eastAsia="Consolas" w:cs="Consolas" w:ascii="Consolas" w:hAnsi="Consolas"/>
                <w:color w:val="7A2E0E"/>
                <w:sz w:val="14"/>
                <w:szCs w:val="14"/>
              </w:rPr>
              <w:t>frontpages</w:t>
            </w:r>
            <w:r>
              <w:rPr>
                <w:rFonts w:eastAsia="Cambria" w:cs="Cambria"/>
                <w:color w:val="1F2433"/>
                <w:sz w:val="17"/>
                <w:szCs w:val="17"/>
              </w:rPr>
              <w:t xml:space="preserve"> +1/update/soft delete, plus the file on disk</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E20</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Inventory count</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holdingscopypresenteds</w:t>
            </w:r>
            <w:r>
              <w:rPr>
                <w:rFonts w:eastAsia="Cambria" w:cs="Cambria"/>
                <w:color w:val="1F2433"/>
                <w:sz w:val="17"/>
                <w:szCs w:val="17"/>
              </w:rPr>
              <w:t xml:space="preserve"> +1; </w:t>
            </w:r>
            <w:r>
              <w:rPr>
                <w:rFonts w:eastAsia="Consolas" w:cs="Consolas" w:ascii="Consolas" w:hAnsi="Consolas"/>
                <w:color w:val="7A2E0E"/>
                <w:sz w:val="14"/>
                <w:szCs w:val="14"/>
              </w:rPr>
              <w:t>copies.presented</w:t>
            </w:r>
            <w:r>
              <w:rPr>
                <w:rFonts w:eastAsia="Cambria" w:cs="Cambria"/>
                <w:color w:val="1F2433"/>
                <w:sz w:val="17"/>
                <w:szCs w:val="17"/>
              </w:rPr>
              <w:t xml:space="preserve"> stamped (Available copies only)</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E21</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Manage roles, settings, news</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roles</w:t>
            </w:r>
            <w:r>
              <w:rPr>
                <w:rFonts w:eastAsia="Cambria" w:cs="Cambria"/>
                <w:color w:val="1F2433"/>
                <w:sz w:val="17"/>
                <w:szCs w:val="17"/>
              </w:rPr>
              <w:t xml:space="preserve">, </w:t>
            </w:r>
            <w:r>
              <w:rPr>
                <w:rFonts w:eastAsia="Consolas" w:cs="Consolas" w:ascii="Consolas" w:hAnsi="Consolas"/>
                <w:color w:val="7A2E0E"/>
                <w:sz w:val="14"/>
                <w:szCs w:val="14"/>
              </w:rPr>
              <w:t>permissions</w:t>
            </w:r>
            <w:r>
              <w:rPr>
                <w:rFonts w:eastAsia="Cambria" w:cs="Cambria"/>
                <w:color w:val="1F2433"/>
                <w:sz w:val="17"/>
                <w:szCs w:val="17"/>
              </w:rPr>
              <w:t xml:space="preserve">, pivots; </w:t>
            </w:r>
            <w:r>
              <w:rPr>
                <w:rFonts w:eastAsia="Consolas" w:cs="Consolas" w:ascii="Consolas" w:hAnsi="Consolas"/>
                <w:color w:val="7A2E0E"/>
                <w:sz w:val="14"/>
                <w:szCs w:val="14"/>
              </w:rPr>
              <w:t>settings</w:t>
            </w:r>
            <w:r>
              <w:rPr>
                <w:rFonts w:eastAsia="Cambria" w:cs="Cambria"/>
                <w:color w:val="1F2433"/>
                <w:sz w:val="17"/>
                <w:szCs w:val="17"/>
              </w:rPr>
              <w:t xml:space="preserve"> upsert; </w:t>
            </w:r>
            <w:r>
              <w:rPr>
                <w:rFonts w:eastAsia="Consolas" w:cs="Consolas" w:ascii="Consolas" w:hAnsi="Consolas"/>
                <w:color w:val="7A2E0E"/>
                <w:sz w:val="14"/>
                <w:szCs w:val="14"/>
              </w:rPr>
              <w:t>news</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Per statement</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E22</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RAG synchronisation</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RAG worker</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rag_sync_queue.processed_at</w:t>
            </w:r>
            <w:r>
              <w:rPr>
                <w:rFonts w:eastAsia="Cambria" w:cs="Cambria"/>
                <w:color w:val="1F2433"/>
                <w:sz w:val="17"/>
                <w:szCs w:val="17"/>
              </w:rPr>
              <w:t xml:space="preserve">, </w:t>
            </w:r>
            <w:r>
              <w:rPr>
                <w:rFonts w:eastAsia="Consolas" w:cs="Consolas" w:ascii="Consolas" w:hAnsi="Consolas"/>
                <w:color w:val="7A2E0E"/>
                <w:sz w:val="14"/>
                <w:szCs w:val="14"/>
              </w:rPr>
              <w:t>attempts</w:t>
            </w:r>
            <w:r>
              <w:rPr>
                <w:rFonts w:eastAsia="Cambria" w:cs="Cambria"/>
                <w:color w:val="1F2433"/>
                <w:sz w:val="17"/>
                <w:szCs w:val="17"/>
              </w:rPr>
              <w:t xml:space="preserve">, </w:t>
            </w:r>
            <w:r>
              <w:rPr>
                <w:rFonts w:eastAsia="Consolas" w:cs="Consolas" w:ascii="Consolas" w:hAnsi="Consolas"/>
                <w:color w:val="7A2E0E"/>
                <w:sz w:val="14"/>
                <w:szCs w:val="14"/>
              </w:rPr>
              <w:t>error</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External</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E23</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Satisfaction feedback</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csfs</w:t>
            </w:r>
            <w:r>
              <w:rPr>
                <w:rFonts w:eastAsia="Cambria" w:cs="Cambria"/>
                <w:color w:val="1F2433"/>
                <w:sz w:val="17"/>
                <w:szCs w:val="17"/>
              </w:rPr>
              <w:t xml:space="preserve">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bl>
    <w:p>
      <w:pPr>
        <w:pStyle w:val="Normal"/>
        <w:spacing w:before="0" w:after="160"/>
        <w:rPr/>
      </w:pPr>
      <w:r>
        <w:rPr/>
      </w:r>
    </w:p>
    <w:p>
      <w:pPr>
        <w:pStyle w:val="Heading2"/>
        <w:rPr/>
      </w:pPr>
      <w:bookmarkStart w:id="29" w:name="toc_30"/>
      <w:r>
        <w:rPr/>
        <w:t>6.1  Patron engagement</w:t>
      </w:r>
      <w:bookmarkEnd w:id="29"/>
    </w:p>
    <w:p>
      <w:pPr>
        <w:pStyle w:val="Normal"/>
        <w:spacing w:lineRule="exact" w:line="288" w:before="0" w:after="140"/>
        <w:jc w:val="both"/>
        <w:rPr/>
      </w:pPr>
      <w:r>
        <w:rPr>
          <w:rFonts w:eastAsia="Cambria" w:cs="Cambria"/>
          <w:color w:val="1F2433"/>
          <w:sz w:val="22"/>
          <w:szCs w:val="22"/>
        </w:rPr>
        <w:t>Figure 11 follows a patron from discovery to review. Each step appends one row to its own log, and the To Review list is not stored at all: it is computed on demand as the set of materials the patron downloaded or read, minus those already rated. A review therefore removes a material from the list without any update.</w:t>
      </w:r>
    </w:p>
    <w:p>
      <w:pPr>
        <w:pStyle w:val="Normal"/>
        <w:keepNext w:val="true"/>
        <w:spacing w:before="120" w:after="60"/>
        <w:jc w:val="center"/>
        <w:rPr/>
      </w:pPr>
      <w:r>
        <w:rPr/>
        <w:drawing>
          <wp:inline distT="0" distB="0" distL="0" distR="0">
            <wp:extent cx="5124450" cy="2676525"/>
            <wp:effectExtent l="0" t="0" r="0" b="0"/>
            <wp:docPr id="11" name="engagement" descr="Patron engagement events and the rows they write. The To Review list is derived, not stored.&#10;Patron engagement events and the rows they write. The To Review list is derived, not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gagement" descr="Patron engagement events and the rows they write. The To Review list is derived, not stored.&#10;Patron engagement events and the rows they write. The To Review list is derived, not stored."/>
                    <pic:cNvPicPr>
                      <a:picLocks noChangeAspect="1" noChangeArrowheads="1"/>
                    </pic:cNvPicPr>
                  </pic:nvPicPr>
                  <pic:blipFill>
                    <a:blip r:embed="rId12"/>
                    <a:stretch>
                      <a:fillRect/>
                    </a:stretch>
                  </pic:blipFill>
                  <pic:spPr bwMode="auto">
                    <a:xfrm>
                      <a:off x="0" y="0"/>
                      <a:ext cx="5124450" cy="267652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11. </w:t>
      </w:r>
      <w:r>
        <w:rPr>
          <w:rFonts w:eastAsia="Calibri" w:cs="Calibri" w:ascii="Calibri" w:hAnsi="Calibri"/>
          <w:color w:val="1F2433"/>
          <w:sz w:val="19"/>
          <w:szCs w:val="19"/>
        </w:rPr>
        <w:t>Patron engagement events and the rows they write. The To Review list is derived, not stored.</w:t>
      </w:r>
    </w:p>
    <w:p>
      <w:pPr>
        <w:pStyle w:val="Heading2"/>
        <w:rPr/>
      </w:pPr>
      <w:bookmarkStart w:id="30" w:name="toc_31"/>
      <w:r>
        <w:rPr/>
        <w:t>6.2  Catalogue propagation</w:t>
      </w:r>
      <w:bookmarkEnd w:id="30"/>
    </w:p>
    <w:p>
      <w:pPr>
        <w:pStyle w:val="Normal"/>
        <w:spacing w:lineRule="exact" w:line="288" w:before="0" w:after="140"/>
        <w:jc w:val="both"/>
        <w:rPr/>
      </w:pPr>
      <w:r>
        <w:rPr>
          <w:rFonts w:eastAsia="Cambria" w:cs="Cambria"/>
          <w:color w:val="1F2433"/>
          <w:sz w:val="22"/>
          <w:szCs w:val="22"/>
        </w:rPr>
        <w:t>A catalogue change fans out to four stores (Figure 12). The record and its projection are written to MySQL in the same request, Scout updates Meilisearch, and a row in the outbox schedules the RAG worker. Only the database writes are under the application's control; the other two are eventually consistent. The outbox makes the RAG side recoverable after a crash, but the database writes are not wrapped in a transaction, so a failure between them would leave the record and its projection out of step until a rebuild command is run.</w:t>
      </w:r>
    </w:p>
    <w:p>
      <w:pPr>
        <w:pStyle w:val="Normal"/>
        <w:keepNext w:val="true"/>
        <w:spacing w:before="120" w:after="60"/>
        <w:jc w:val="center"/>
        <w:rPr/>
      </w:pPr>
      <w:r>
        <w:rPr/>
        <w:drawing>
          <wp:inline distT="0" distB="0" distL="0" distR="0">
            <wp:extent cx="4019550" cy="4419600"/>
            <wp:effectExtent l="0" t="0" r="0" b="0"/>
            <wp:docPr id="12" name="pipeline" descr="How a catalogue change propagates: one write fans out to the projection, the search index and the RAG outbox.&#10;How a catalogue change propagates: one write fans out to the projection, the search index and the RAG ou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peline" descr="How a catalogue change propagates: one write fans out to the projection, the search index and the RAG outbox.&#10;How a catalogue change propagates: one write fans out to the projection, the search index and the RAG outbox."/>
                    <pic:cNvPicPr>
                      <a:picLocks noChangeAspect="1" noChangeArrowheads="1"/>
                    </pic:cNvPicPr>
                  </pic:nvPicPr>
                  <pic:blipFill>
                    <a:blip r:embed="rId13"/>
                    <a:stretch>
                      <a:fillRect/>
                    </a:stretch>
                  </pic:blipFill>
                  <pic:spPr bwMode="auto">
                    <a:xfrm>
                      <a:off x="0" y="0"/>
                      <a:ext cx="4019550" cy="441960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12. </w:t>
      </w:r>
      <w:r>
        <w:rPr>
          <w:rFonts w:eastAsia="Calibri" w:cs="Calibri" w:ascii="Calibri" w:hAnsi="Calibri"/>
          <w:color w:val="1F2433"/>
          <w:sz w:val="19"/>
          <w:szCs w:val="19"/>
        </w:rPr>
        <w:t>How a catalogue change propagates: one write fans out to the projection, the search index and the RAG outbox.</w:t>
      </w:r>
      <w:r>
        <w:br w:type="page"/>
      </w:r>
    </w:p>
    <w:p>
      <w:pPr>
        <w:pStyle w:val="Heading1"/>
        <w:rPr/>
      </w:pPr>
      <w:bookmarkStart w:id="31" w:name="toc_32"/>
      <w:r>
        <w:rPr/>
        <w:t>7  Analysis</w:t>
      </w:r>
      <w:bookmarkEnd w:id="31"/>
    </w:p>
    <w:p>
      <w:pPr>
        <w:pStyle w:val="Normal"/>
        <w:spacing w:lineRule="exact" w:line="288" w:before="0" w:after="140"/>
        <w:jc w:val="both"/>
        <w:rPr/>
      </w:pPr>
      <w:r>
        <w:rPr>
          <w:rFonts w:eastAsia="Cambria" w:cs="Cambria"/>
          <w:color w:val="1F2433"/>
          <w:sz w:val="22"/>
          <w:szCs w:val="22"/>
        </w:rPr>
        <w:t xml:space="preserve">This chapter answers RQ4. Each finding states what was observed, the evidence, and why it matters. Table 6 summarises them by severity: </w:t>
      </w:r>
      <w:r>
        <w:rPr>
          <w:rFonts w:eastAsia="Cambria" w:cs="Cambria"/>
          <w:b/>
          <w:bCs/>
          <w:color w:val="1F2433"/>
          <w:sz w:val="22"/>
          <w:szCs w:val="22"/>
        </w:rPr>
        <w:t>high</w:t>
      </w:r>
      <w:r>
        <w:rPr>
          <w:rFonts w:eastAsia="Cambria" w:cs="Cambria"/>
          <w:color w:val="1F2433"/>
          <w:sz w:val="22"/>
          <w:szCs w:val="22"/>
        </w:rPr>
        <w:t xml:space="preserve"> findings can corrupt data or break features now, </w:t>
      </w:r>
      <w:r>
        <w:rPr>
          <w:rFonts w:eastAsia="Cambria" w:cs="Cambria"/>
          <w:b/>
          <w:bCs/>
          <w:color w:val="1F2433"/>
          <w:sz w:val="22"/>
          <w:szCs w:val="22"/>
        </w:rPr>
        <w:t>medium</w:t>
      </w:r>
      <w:r>
        <w:rPr>
          <w:rFonts w:eastAsia="Cambria" w:cs="Cambria"/>
          <w:color w:val="1F2433"/>
          <w:sz w:val="22"/>
          <w:szCs w:val="22"/>
        </w:rPr>
        <w:t xml:space="preserve"> ones weaken integrity or performance as the data grows, and </w:t>
      </w:r>
      <w:r>
        <w:rPr>
          <w:rFonts w:eastAsia="Cambria" w:cs="Cambria"/>
          <w:b/>
          <w:bCs/>
          <w:color w:val="1F2433"/>
          <w:sz w:val="22"/>
          <w:szCs w:val="22"/>
        </w:rPr>
        <w:t>low</w:t>
      </w:r>
      <w:r>
        <w:rPr>
          <w:rFonts w:eastAsia="Cambria" w:cs="Cambria"/>
          <w:color w:val="1F2433"/>
          <w:sz w:val="22"/>
          <w:szCs w:val="22"/>
        </w:rPr>
        <w:t xml:space="preserve"> ones affect maintainability.</w:t>
      </w:r>
    </w:p>
    <w:p>
      <w:pPr>
        <w:pStyle w:val="Normal"/>
        <w:keepNext w:val="true"/>
        <w:spacing w:before="160" w:after="80"/>
        <w:rPr/>
      </w:pPr>
      <w:r>
        <w:rPr>
          <w:rFonts w:eastAsia="Calibri" w:cs="Calibri" w:ascii="Calibri" w:hAnsi="Calibri"/>
          <w:b/>
          <w:bCs/>
          <w:color w:val="1F3A5F"/>
          <w:sz w:val="19"/>
          <w:szCs w:val="19"/>
        </w:rPr>
        <w:t xml:space="preserve">Table 6. </w:t>
      </w:r>
      <w:r>
        <w:rPr>
          <w:rFonts w:eastAsia="Calibri" w:cs="Calibri" w:ascii="Calibri" w:hAnsi="Calibri"/>
          <w:color w:val="1F2433"/>
          <w:sz w:val="19"/>
          <w:szCs w:val="19"/>
        </w:rPr>
        <w:t>Summary of findings.</w:t>
      </w:r>
    </w:p>
    <w:tbl>
      <w:tblPr>
        <w:tblW w:w="9026" w:type="dxa"/>
        <w:jc w:val="left"/>
        <w:tblInd w:w="0" w:type="dxa"/>
        <w:tblLayout w:type="fixed"/>
        <w:tblCellMar>
          <w:top w:w="50" w:type="dxa"/>
          <w:left w:w="90" w:type="dxa"/>
          <w:bottom w:w="50" w:type="dxa"/>
          <w:right w:w="90" w:type="dxa"/>
        </w:tblCellMar>
      </w:tblPr>
      <w:tblGrid>
        <w:gridCol w:w="700"/>
        <w:gridCol w:w="6825"/>
        <w:gridCol w:w="1501"/>
      </w:tblGrid>
      <w:tr>
        <w:trPr>
          <w:tblHeader w:val="true"/>
          <w:cantSplit w:val="true"/>
        </w:trPr>
        <w:tc>
          <w:tcPr>
            <w:tcW w:w="7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w:t>
            </w:r>
          </w:p>
        </w:tc>
        <w:tc>
          <w:tcPr>
            <w:tcW w:w="68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Finding</w:t>
            </w:r>
          </w:p>
        </w:tc>
        <w:tc>
          <w:tcPr>
            <w:tcW w:w="15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Severity</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Referential integrity is almost entirely implicit</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F2</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One identifier, seven physical types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F3</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Money and dates stored as text</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F4</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Codes without constraints; sentinel value 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F5</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TINYINT import-batch reference caps at 127</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F6</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Tables without primary keys; redundant indexes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F7</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Natural keys not unique (email, barcode, codes)</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F8</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Hot predicates without indexes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F9</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Multi-step operations are not atomic</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F10</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Check-then-act race on approval</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F11</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Declining an approved reservation leaks the copy</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F12</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Staff recorded by name, not identity</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F13</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Schema-code drift: missing views, views on empty tables</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F14</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NULL comparison defect in a view</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F15</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Mixed character sets, collations and engines</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F16</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Legacy and unused structures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F17</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MARC stored as unvalidated LONGTEXT</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F18</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Projection maintained only by application code</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F19</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Personal data retained without a policy</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F20</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Repeating groups and redundant copies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bl>
    <w:p>
      <w:pPr>
        <w:pStyle w:val="Normal"/>
        <w:spacing w:before="0" w:after="160"/>
        <w:rPr/>
      </w:pPr>
      <w:r>
        <w:rPr/>
      </w:r>
    </w:p>
    <w:p>
      <w:pPr>
        <w:pStyle w:val="Heading2"/>
        <w:rPr/>
      </w:pPr>
      <w:bookmarkStart w:id="32" w:name="toc_33"/>
      <w:r>
        <w:rPr/>
        <w:t>7.1  Entity and referential integrity</w:t>
      </w:r>
      <w:bookmarkEnd w:id="32"/>
    </w:p>
    <w:p>
      <w:pPr>
        <w:pStyle w:val="Heading3"/>
        <w:rPr/>
      </w:pPr>
      <w:r>
        <w:rPr/>
        <w:t>F1. Referential integrity is almost entirely implicit</w:t>
      </w:r>
    </w:p>
    <w:p>
      <w:pPr>
        <w:pStyle w:val="Normal"/>
        <w:spacing w:lineRule="exact" w:line="288" w:before="0" w:after="140"/>
        <w:jc w:val="both"/>
        <w:rPr/>
      </w:pPr>
      <w:r>
        <w:rPr>
          <w:rFonts w:eastAsia="Cambria" w:cs="Cambria"/>
          <w:color w:val="1F2433"/>
          <w:sz w:val="22"/>
          <w:szCs w:val="22"/>
        </w:rPr>
        <w:t xml:space="preserve">Of the relationships the application relies on, only 6 are declared: four on the permission pivots and two on </w:t>
      </w:r>
      <w:r>
        <w:rPr>
          <w:rFonts w:eastAsia="Consolas" w:cs="Consolas" w:ascii="Consolas" w:hAnsi="Consolas"/>
          <w:color w:val="7A2E0E"/>
          <w:sz w:val="19"/>
          <w:szCs w:val="19"/>
        </w:rPr>
        <w:t>saved_records</w:t>
      </w:r>
      <w:r>
        <w:rPr>
          <w:rFonts w:eastAsia="Cambria" w:cs="Cambria"/>
          <w:color w:val="1F2433"/>
          <w:sz w:val="22"/>
          <w:szCs w:val="22"/>
        </w:rPr>
        <w:t xml:space="preserve">. The profile in Appendix F (Q2) checked 30 references, of which 28 are implicit and not enforced by MySQL. The current data are clean, with no orphaned rows except two accounts whose </w:t>
      </w:r>
      <w:r>
        <w:rPr>
          <w:rFonts w:eastAsia="Consolas" w:cs="Consolas" w:ascii="Consolas" w:hAnsi="Consolas"/>
          <w:color w:val="7A2E0E"/>
          <w:sz w:val="19"/>
          <w:szCs w:val="19"/>
        </w:rPr>
        <w:t>patrontypes_id</w:t>
      </w:r>
      <w:r>
        <w:rPr>
          <w:rFonts w:eastAsia="Cambria" w:cs="Cambria"/>
          <w:color w:val="1F2433"/>
          <w:sz w:val="22"/>
          <w:szCs w:val="22"/>
        </w:rPr>
        <w:t xml:space="preserve"> is 0 (F4), but nothing prevents a deleted record or account from leaving dangling rows, and the soft-delete convention (rows marked </w:t>
      </w:r>
      <w:r>
        <w:rPr>
          <w:rFonts w:eastAsia="Consolas" w:cs="Consolas" w:ascii="Consolas" w:hAnsi="Consolas"/>
          <w:color w:val="7A2E0E"/>
          <w:sz w:val="19"/>
          <w:szCs w:val="19"/>
        </w:rPr>
        <w:t>deleted_at</w:t>
      </w:r>
      <w:r>
        <w:rPr>
          <w:rFonts w:eastAsia="Cambria" w:cs="Cambria"/>
          <w:color w:val="1F2433"/>
          <w:sz w:val="22"/>
          <w:szCs w:val="22"/>
        </w:rPr>
        <w:t xml:space="preserve"> rather than removed) hides the problem rather than solving it. Without declared keys, the database cannot protect relationships against bugs, manual edits or future code paths, and tools cannot discover the model.</w:t>
      </w:r>
    </w:p>
    <w:p>
      <w:pPr>
        <w:pStyle w:val="Heading3"/>
        <w:rPr/>
      </w:pPr>
      <w:r>
        <w:rPr/>
        <w:t>F6. Tables without primary keys; redundant indexes</w:t>
      </w:r>
    </w:p>
    <w:p>
      <w:pPr>
        <w:pStyle w:val="Normal"/>
        <w:spacing w:lineRule="exact" w:line="288" w:before="0" w:after="140"/>
        <w:jc w:val="both"/>
        <w:rPr/>
      </w:pPr>
      <w:r>
        <w:rPr>
          <w:rFonts w:eastAsia="Consolas" w:cs="Consolas" w:ascii="Consolas" w:hAnsi="Consolas"/>
          <w:color w:val="7A2E0E"/>
          <w:sz w:val="19"/>
          <w:szCs w:val="19"/>
        </w:rPr>
        <w:t>password_resets</w:t>
      </w:r>
      <w:r>
        <w:rPr>
          <w:rFonts w:eastAsia="Cambria" w:cs="Cambria"/>
          <w:color w:val="1F2433"/>
          <w:sz w:val="22"/>
          <w:szCs w:val="22"/>
        </w:rPr>
        <w:t xml:space="preserve">, </w:t>
      </w:r>
      <w:r>
        <w:rPr>
          <w:rFonts w:eastAsia="Consolas" w:cs="Consolas" w:ascii="Consolas" w:hAnsi="Consolas"/>
          <w:color w:val="7A2E0E"/>
          <w:sz w:val="19"/>
          <w:szCs w:val="19"/>
        </w:rPr>
        <w:t>view_total_copies</w:t>
      </w:r>
      <w:r>
        <w:rPr>
          <w:rFonts w:eastAsia="Cambria" w:cs="Cambria"/>
          <w:color w:val="1F2433"/>
          <w:sz w:val="22"/>
          <w:szCs w:val="22"/>
        </w:rPr>
        <w:t xml:space="preserve"> and </w:t>
      </w:r>
      <w:r>
        <w:rPr>
          <w:rFonts w:eastAsia="Consolas" w:cs="Consolas" w:ascii="Consolas" w:hAnsi="Consolas"/>
          <w:color w:val="7A2E0E"/>
          <w:sz w:val="19"/>
          <w:szCs w:val="19"/>
        </w:rPr>
        <w:t>visits</w:t>
      </w:r>
      <w:r>
        <w:rPr>
          <w:rFonts w:eastAsia="Cambria" w:cs="Cambria"/>
          <w:color w:val="1F2433"/>
          <w:sz w:val="22"/>
          <w:szCs w:val="22"/>
        </w:rPr>
        <w:t xml:space="preserve"> have no primary key, which violates entity integrity and makes individual rows impossible to address reliably. Conversely, </w:t>
      </w:r>
      <w:r>
        <w:rPr>
          <w:rFonts w:eastAsia="Consolas" w:cs="Consolas" w:ascii="Consolas" w:hAnsi="Consolas"/>
          <w:color w:val="7A2E0E"/>
          <w:sz w:val="19"/>
          <w:szCs w:val="19"/>
        </w:rPr>
        <w:t>circulations</w:t>
      </w:r>
      <w:r>
        <w:rPr>
          <w:rFonts w:eastAsia="Cambria" w:cs="Cambria"/>
          <w:color w:val="1F2433"/>
          <w:sz w:val="22"/>
          <w:szCs w:val="22"/>
        </w:rPr>
        <w:t xml:space="preserve">, </w:t>
      </w:r>
      <w:r>
        <w:rPr>
          <w:rFonts w:eastAsia="Consolas" w:cs="Consolas" w:ascii="Consolas" w:hAnsi="Consolas"/>
          <w:color w:val="7A2E0E"/>
          <w:sz w:val="19"/>
          <w:szCs w:val="19"/>
        </w:rPr>
        <w:t>circulation_fines</w:t>
      </w:r>
      <w:r>
        <w:rPr>
          <w:rFonts w:eastAsia="Cambria" w:cs="Cambria"/>
          <w:color w:val="1F2433"/>
          <w:sz w:val="22"/>
          <w:szCs w:val="22"/>
        </w:rPr>
        <w:t xml:space="preserve"> and </w:t>
      </w:r>
      <w:r>
        <w:rPr>
          <w:rFonts w:eastAsia="Consolas" w:cs="Consolas" w:ascii="Consolas" w:hAnsi="Consolas"/>
          <w:color w:val="7A2E0E"/>
          <w:sz w:val="19"/>
          <w:szCs w:val="19"/>
        </w:rPr>
        <w:t>circulation_fine_history</w:t>
      </w:r>
      <w:r>
        <w:rPr>
          <w:rFonts w:eastAsia="Cambria" w:cs="Cambria"/>
          <w:color w:val="1F2433"/>
          <w:sz w:val="22"/>
          <w:szCs w:val="22"/>
        </w:rPr>
        <w:t xml:space="preserve"> carry a UNIQUE index on </w:t>
      </w:r>
      <w:r>
        <w:rPr>
          <w:rFonts w:eastAsia="Consolas" w:cs="Consolas" w:ascii="Consolas" w:hAnsi="Consolas"/>
          <w:color w:val="7A2E0E"/>
          <w:sz w:val="19"/>
          <w:szCs w:val="19"/>
        </w:rPr>
        <w:t>id</w:t>
      </w:r>
      <w:r>
        <w:rPr>
          <w:rFonts w:eastAsia="Cambria" w:cs="Cambria"/>
          <w:color w:val="1F2433"/>
          <w:sz w:val="22"/>
          <w:szCs w:val="22"/>
        </w:rPr>
        <w:t xml:space="preserve"> in addition to the primary key on the same column: redundant indexes that cost space and write time and add nothing.</w:t>
      </w:r>
    </w:p>
    <w:p>
      <w:pPr>
        <w:pStyle w:val="Heading3"/>
        <w:rPr/>
      </w:pPr>
      <w:r>
        <w:rPr/>
        <w:t>F7. Natural keys are not unique</w:t>
      </w:r>
    </w:p>
    <w:p>
      <w:pPr>
        <w:pStyle w:val="Normal"/>
        <w:spacing w:lineRule="exact" w:line="288" w:before="0" w:after="140"/>
        <w:jc w:val="both"/>
        <w:rPr/>
      </w:pPr>
      <w:r>
        <w:rPr>
          <w:rFonts w:eastAsia="Cambria" w:cs="Cambria"/>
          <w:color w:val="1F2433"/>
          <w:sz w:val="22"/>
          <w:szCs w:val="22"/>
        </w:rPr>
        <w:t xml:space="preserve">Several attributes act as identifiers in the application but are not declared unique: </w:t>
      </w:r>
      <w:r>
        <w:rPr>
          <w:rFonts w:eastAsia="Consolas" w:cs="Consolas" w:ascii="Consolas" w:hAnsi="Consolas"/>
          <w:color w:val="7A2E0E"/>
          <w:sz w:val="19"/>
          <w:szCs w:val="19"/>
        </w:rPr>
        <w:t>users.email</w:t>
      </w:r>
      <w:r>
        <w:rPr>
          <w:rFonts w:eastAsia="Cambria" w:cs="Cambria"/>
          <w:color w:val="1F2433"/>
          <w:sz w:val="22"/>
          <w:szCs w:val="22"/>
        </w:rPr>
        <w:t xml:space="preserve"> (the login identifier, unique only by form validation, so two concurrent sign-ups can create duplicates), </w:t>
      </w:r>
      <w:r>
        <w:rPr>
          <w:rFonts w:eastAsia="Consolas" w:cs="Consolas" w:ascii="Consolas" w:hAnsi="Consolas"/>
          <w:color w:val="7A2E0E"/>
          <w:sz w:val="19"/>
          <w:szCs w:val="19"/>
        </w:rPr>
        <w:t>copies.circulation_number</w:t>
      </w:r>
      <w:r>
        <w:rPr>
          <w:rFonts w:eastAsia="Cambria" w:cs="Cambria"/>
          <w:color w:val="1F2433"/>
          <w:sz w:val="22"/>
          <w:szCs w:val="22"/>
        </w:rPr>
        <w:t xml:space="preserve"> (the barcode that circulation joins on), </w:t>
      </w:r>
      <w:r>
        <w:rPr>
          <w:rFonts w:eastAsia="Consolas" w:cs="Consolas" w:ascii="Consolas" w:hAnsi="Consolas"/>
          <w:color w:val="7A2E0E"/>
          <w:sz w:val="19"/>
          <w:szCs w:val="19"/>
        </w:rPr>
        <w:t>circulations.reservation_code</w:t>
      </w:r>
      <w:r>
        <w:rPr>
          <w:rFonts w:eastAsia="Cambria" w:cs="Cambria"/>
          <w:color w:val="1F2433"/>
          <w:sz w:val="22"/>
          <w:szCs w:val="22"/>
        </w:rPr>
        <w:t xml:space="preserve"> and </w:t>
      </w:r>
      <w:r>
        <w:rPr>
          <w:rFonts w:eastAsia="Consolas" w:cs="Consolas" w:ascii="Consolas" w:hAnsi="Consolas"/>
          <w:color w:val="7A2E0E"/>
          <w:sz w:val="19"/>
          <w:szCs w:val="19"/>
        </w:rPr>
        <w:t>transaction_code</w:t>
      </w:r>
      <w:r>
        <w:rPr>
          <w:rFonts w:eastAsia="Cambria" w:cs="Cambria"/>
          <w:color w:val="1F2433"/>
          <w:sz w:val="22"/>
          <w:szCs w:val="22"/>
        </w:rPr>
        <w:t xml:space="preserve"> (the keys of three satellite tables) and </w:t>
      </w:r>
      <w:r>
        <w:rPr>
          <w:rFonts w:eastAsia="Consolas" w:cs="Consolas" w:ascii="Consolas" w:hAnsi="Consolas"/>
          <w:color w:val="7A2E0E"/>
          <w:sz w:val="19"/>
          <w:szCs w:val="19"/>
        </w:rPr>
        <w:t>view_catalogs.catalog_id</w:t>
      </w:r>
      <w:r>
        <w:rPr>
          <w:rFonts w:eastAsia="Cambria" w:cs="Cambria"/>
          <w:color w:val="1F2433"/>
          <w:sz w:val="22"/>
          <w:szCs w:val="22"/>
        </w:rPr>
        <w:t xml:space="preserve"> (a one-to-one link). </w:t>
      </w:r>
      <w:r>
        <w:rPr>
          <w:rFonts w:eastAsia="Consolas" w:cs="Consolas" w:ascii="Consolas" w:hAnsi="Consolas"/>
          <w:color w:val="7A2E0E"/>
          <w:sz w:val="19"/>
          <w:szCs w:val="19"/>
        </w:rPr>
        <w:t>ratings</w:t>
      </w:r>
      <w:r>
        <w:rPr>
          <w:rFonts w:eastAsia="Cambria" w:cs="Cambria"/>
          <w:color w:val="1F2433"/>
          <w:sz w:val="22"/>
          <w:szCs w:val="22"/>
        </w:rPr>
        <w:t xml:space="preserve"> relies on code for its one-review-per-patron rule, whereas the comparable </w:t>
      </w:r>
      <w:r>
        <w:rPr>
          <w:rFonts w:eastAsia="Consolas" w:cs="Consolas" w:ascii="Consolas" w:hAnsi="Consolas"/>
          <w:color w:val="7A2E0E"/>
          <w:sz w:val="19"/>
          <w:szCs w:val="19"/>
        </w:rPr>
        <w:t>reads</w:t>
      </w:r>
      <w:r>
        <w:rPr>
          <w:rFonts w:eastAsia="Cambria" w:cs="Cambria"/>
          <w:color w:val="1F2433"/>
          <w:sz w:val="22"/>
          <w:szCs w:val="22"/>
        </w:rPr>
        <w:t xml:space="preserve"> and </w:t>
      </w:r>
      <w:r>
        <w:rPr>
          <w:rFonts w:eastAsia="Consolas" w:cs="Consolas" w:ascii="Consolas" w:hAnsi="Consolas"/>
          <w:color w:val="7A2E0E"/>
          <w:sz w:val="19"/>
          <w:szCs w:val="19"/>
        </w:rPr>
        <w:t>saved_records</w:t>
      </w:r>
      <w:r>
        <w:rPr>
          <w:rFonts w:eastAsia="Cambria" w:cs="Cambria"/>
          <w:color w:val="1F2433"/>
          <w:sz w:val="22"/>
          <w:szCs w:val="22"/>
        </w:rPr>
        <w:t xml:space="preserve"> enforce theirs with unique indexes.</w:t>
      </w:r>
    </w:p>
    <w:p>
      <w:pPr>
        <w:pStyle w:val="Heading2"/>
        <w:rPr/>
      </w:pPr>
      <w:bookmarkStart w:id="33" w:name="toc_34"/>
      <w:r>
        <w:rPr/>
        <w:t>7.2  Domain integrity</w:t>
      </w:r>
      <w:bookmarkEnd w:id="33"/>
    </w:p>
    <w:p>
      <w:pPr>
        <w:pStyle w:val="Heading3"/>
        <w:rPr/>
      </w:pPr>
      <w:r>
        <w:rPr/>
        <w:t>F2. One identifier, seven physical types</w:t>
      </w:r>
    </w:p>
    <w:p>
      <w:pPr>
        <w:pStyle w:val="Normal"/>
        <w:spacing w:lineRule="exact" w:line="288" w:before="0" w:after="140"/>
        <w:jc w:val="both"/>
        <w:rPr/>
      </w:pPr>
      <w:r>
        <w:rPr>
          <w:rFonts w:eastAsia="Cambria" w:cs="Cambria"/>
          <w:color w:val="1F2433"/>
          <w:sz w:val="22"/>
          <w:szCs w:val="22"/>
        </w:rPr>
        <w:t>The identifier of a catalogue record is stored in 19 columns with 7 different types (Table 7), and user references show the same pattern (</w:t>
      </w:r>
      <w:r>
        <w:rPr>
          <w:rFonts w:eastAsia="Consolas" w:cs="Consolas" w:ascii="Consolas" w:hAnsi="Consolas"/>
          <w:color w:val="7A2E0E"/>
          <w:sz w:val="19"/>
          <w:szCs w:val="19"/>
        </w:rPr>
        <w:t>users.id</w:t>
      </w:r>
      <w:r>
        <w:rPr>
          <w:rFonts w:eastAsia="Cambria" w:cs="Cambria"/>
          <w:color w:val="1F2433"/>
          <w:sz w:val="22"/>
          <w:szCs w:val="22"/>
        </w:rPr>
        <w:t xml:space="preserve"> is BIGINT UNSIGNED; </w:t>
      </w:r>
      <w:r>
        <w:rPr>
          <w:rFonts w:eastAsia="Consolas" w:cs="Consolas" w:ascii="Consolas" w:hAnsi="Consolas"/>
          <w:color w:val="7A2E0E"/>
          <w:sz w:val="19"/>
          <w:szCs w:val="19"/>
        </w:rPr>
        <w:t>views.user_id</w:t>
      </w:r>
      <w:r>
        <w:rPr>
          <w:rFonts w:eastAsia="Cambria" w:cs="Cambria"/>
          <w:color w:val="1F2433"/>
          <w:sz w:val="22"/>
          <w:szCs w:val="22"/>
        </w:rPr>
        <w:t xml:space="preserve">, </w:t>
      </w:r>
      <w:r>
        <w:rPr>
          <w:rFonts w:eastAsia="Consolas" w:cs="Consolas" w:ascii="Consolas" w:hAnsi="Consolas"/>
          <w:color w:val="7A2E0E"/>
          <w:sz w:val="19"/>
          <w:szCs w:val="19"/>
        </w:rPr>
        <w:t>downloads.user_id</w:t>
      </w:r>
      <w:r>
        <w:rPr>
          <w:rFonts w:eastAsia="Cambria" w:cs="Cambria"/>
          <w:color w:val="1F2433"/>
          <w:sz w:val="22"/>
          <w:szCs w:val="22"/>
        </w:rPr>
        <w:t xml:space="preserve">, </w:t>
      </w:r>
      <w:r>
        <w:rPr>
          <w:rFonts w:eastAsia="Consolas" w:cs="Consolas" w:ascii="Consolas" w:hAnsi="Consolas"/>
          <w:color w:val="7A2E0E"/>
          <w:sz w:val="19"/>
          <w:szCs w:val="19"/>
        </w:rPr>
        <w:t>ratings.user_id</w:t>
      </w:r>
      <w:r>
        <w:rPr>
          <w:rFonts w:eastAsia="Cambria" w:cs="Cambria"/>
          <w:color w:val="1F2433"/>
          <w:sz w:val="22"/>
          <w:szCs w:val="22"/>
        </w:rPr>
        <w:t xml:space="preserve"> and </w:t>
      </w:r>
      <w:r>
        <w:rPr>
          <w:rFonts w:eastAsia="Consolas" w:cs="Consolas" w:ascii="Consolas" w:hAnsi="Consolas"/>
          <w:color w:val="7A2E0E"/>
          <w:sz w:val="19"/>
          <w:szCs w:val="19"/>
        </w:rPr>
        <w:t>circulations.user_id</w:t>
      </w:r>
      <w:r>
        <w:rPr>
          <w:rFonts w:eastAsia="Cambria" w:cs="Cambria"/>
          <w:color w:val="1F2433"/>
          <w:sz w:val="22"/>
          <w:szCs w:val="22"/>
        </w:rPr>
        <w:t xml:space="preserve"> are INT; </w:t>
      </w:r>
      <w:r>
        <w:rPr>
          <w:rFonts w:eastAsia="Consolas" w:cs="Consolas" w:ascii="Consolas" w:hAnsi="Consolas"/>
          <w:color w:val="7A2E0E"/>
          <w:sz w:val="19"/>
          <w:szCs w:val="19"/>
        </w:rPr>
        <w:t>catalogs.created_by</w:t>
      </w:r>
      <w:r>
        <w:rPr>
          <w:rFonts w:eastAsia="Cambria" w:cs="Cambria"/>
          <w:color w:val="1F2433"/>
          <w:sz w:val="22"/>
          <w:szCs w:val="22"/>
        </w:rPr>
        <w:t xml:space="preserve"> stores user ids as text). Comparing a string column with an integer makes MySQL convert each row's value before comparing, which prevents the use of an index on the string side; equal identifiers can compare unequal as strings ('1147' and '01147'); and a foreign key cannot be declared between columns of different types. This is the single largest obstacle to remedying F1.</w:t>
      </w:r>
    </w:p>
    <w:p>
      <w:pPr>
        <w:pStyle w:val="Normal"/>
        <w:keepNext w:val="true"/>
        <w:spacing w:before="160" w:after="80"/>
        <w:rPr/>
      </w:pPr>
      <w:r>
        <w:rPr>
          <w:rFonts w:eastAsia="Calibri" w:cs="Calibri" w:ascii="Calibri" w:hAnsi="Calibri"/>
          <w:b/>
          <w:bCs/>
          <w:color w:val="1F3A5F"/>
          <w:sz w:val="19"/>
          <w:szCs w:val="19"/>
        </w:rPr>
        <w:t xml:space="preserve">Table 7. </w:t>
      </w:r>
      <w:r>
        <w:rPr>
          <w:rFonts w:eastAsia="Calibri" w:cs="Calibri" w:ascii="Calibri" w:hAnsi="Calibri"/>
          <w:color w:val="1F2433"/>
          <w:sz w:val="19"/>
          <w:szCs w:val="19"/>
        </w:rPr>
        <w:t>Physical types of columns that hold a catalogue record id.</w:t>
      </w:r>
    </w:p>
    <w:tbl>
      <w:tblPr>
        <w:tblW w:w="9026" w:type="dxa"/>
        <w:jc w:val="left"/>
        <w:tblInd w:w="0" w:type="dxa"/>
        <w:tblLayout w:type="fixed"/>
        <w:tblCellMar>
          <w:top w:w="50" w:type="dxa"/>
          <w:left w:w="90" w:type="dxa"/>
          <w:bottom w:w="50" w:type="dxa"/>
          <w:right w:w="90" w:type="dxa"/>
        </w:tblCellMar>
      </w:tblPr>
      <w:tblGrid>
        <w:gridCol w:w="5525"/>
        <w:gridCol w:w="3500"/>
      </w:tblGrid>
      <w:tr>
        <w:trPr>
          <w:tblHeader w:val="true"/>
          <w:cantSplit w:val="true"/>
        </w:trPr>
        <w:tc>
          <w:tcPr>
            <w:tcW w:w="55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Column</w:t>
            </w:r>
          </w:p>
        </w:tc>
        <w:tc>
          <w:tcPr>
            <w:tcW w:w="3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Type</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catalogs.id</w:t>
            </w:r>
            <w:r>
              <w:rPr>
                <w:rFonts w:eastAsia="Cambria" w:cs="Cambria"/>
                <w:color w:val="1F2433"/>
                <w:sz w:val="18"/>
                <w:szCs w:val="18"/>
              </w:rPr>
              <w:t xml:space="preserve"> (the key)</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authors.catalog_id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barrowed_books.catalog_id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int</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corporate_authors.catalog_id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downloads.catalog_id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frontpages.catalog_id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holdings.catalog_id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holdingscopypresenteds.catalog_id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varchar(100)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inquiries.catalog_id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multimedia.catalog_id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p_d_f_s.catalog_id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int</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rag_sync_queue.catalog_id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bigint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ratings.catalog_id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varchar(25)</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reads.catalog_id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bigint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saved_records.catalog_id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view_catalogs.catalog_id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view_total_copies.holdings_id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varchar(50)</w:t>
            </w:r>
          </w:p>
        </w:tc>
      </w:tr>
    </w:tbl>
    <w:p>
      <w:pPr>
        <w:pStyle w:val="Normal"/>
        <w:spacing w:before="0" w:after="160"/>
        <w:rPr/>
      </w:pPr>
      <w:r>
        <w:rPr/>
      </w:r>
    </w:p>
    <w:p>
      <w:pPr>
        <w:pStyle w:val="Heading3"/>
        <w:rPr/>
      </w:pPr>
      <w:r>
        <w:rPr/>
        <w:t>F3. Money and dates stored as text</w:t>
      </w:r>
    </w:p>
    <w:p>
      <w:pPr>
        <w:pStyle w:val="Normal"/>
        <w:spacing w:lineRule="exact" w:line="288" w:before="0" w:after="140"/>
        <w:jc w:val="both"/>
        <w:rPr/>
      </w:pPr>
      <w:r>
        <w:rPr>
          <w:rFonts w:eastAsia="Cambria" w:cs="Cambria"/>
          <w:color w:val="1F2433"/>
          <w:sz w:val="22"/>
          <w:szCs w:val="22"/>
        </w:rPr>
        <w:t xml:space="preserve">Every monetary amount in circulation is VARCHAR(50): </w:t>
      </w:r>
      <w:r>
        <w:rPr>
          <w:rFonts w:eastAsia="Consolas" w:cs="Consolas" w:ascii="Consolas" w:hAnsi="Consolas"/>
          <w:color w:val="7A2E0E"/>
          <w:sz w:val="19"/>
          <w:szCs w:val="19"/>
        </w:rPr>
        <w:t>overdue_fine_rate</w:t>
      </w:r>
      <w:r>
        <w:rPr>
          <w:rFonts w:eastAsia="Cambria" w:cs="Cambria"/>
          <w:color w:val="1F2433"/>
          <w:sz w:val="22"/>
          <w:szCs w:val="22"/>
        </w:rPr>
        <w:t xml:space="preserve">, </w:t>
      </w:r>
      <w:r>
        <w:rPr>
          <w:rFonts w:eastAsia="Consolas" w:cs="Consolas" w:ascii="Consolas" w:hAnsi="Consolas"/>
          <w:color w:val="7A2E0E"/>
          <w:sz w:val="19"/>
          <w:szCs w:val="19"/>
        </w:rPr>
        <w:t>waived_amount</w:t>
      </w:r>
      <w:r>
        <w:rPr>
          <w:rFonts w:eastAsia="Cambria" w:cs="Cambria"/>
          <w:color w:val="1F2433"/>
          <w:sz w:val="22"/>
          <w:szCs w:val="22"/>
        </w:rPr>
        <w:t xml:space="preserve">, </w:t>
      </w:r>
      <w:r>
        <w:rPr>
          <w:rFonts w:eastAsia="Consolas" w:cs="Consolas" w:ascii="Consolas" w:hAnsi="Consolas"/>
          <w:color w:val="7A2E0E"/>
          <w:sz w:val="19"/>
          <w:szCs w:val="19"/>
        </w:rPr>
        <w:t>total_fine</w:t>
      </w:r>
      <w:r>
        <w:rPr>
          <w:rFonts w:eastAsia="Cambria" w:cs="Cambria"/>
          <w:color w:val="1F2433"/>
          <w:sz w:val="22"/>
          <w:szCs w:val="22"/>
        </w:rPr>
        <w:t xml:space="preserve"> and </w:t>
      </w:r>
      <w:r>
        <w:rPr>
          <w:rFonts w:eastAsia="Consolas" w:cs="Consolas" w:ascii="Consolas" w:hAnsi="Consolas"/>
          <w:color w:val="7A2E0E"/>
          <w:sz w:val="19"/>
          <w:szCs w:val="19"/>
        </w:rPr>
        <w:t>total_fine_paid</w:t>
      </w:r>
      <w:r>
        <w:rPr>
          <w:rFonts w:eastAsia="Cambria" w:cs="Cambria"/>
          <w:color w:val="1F2433"/>
          <w:sz w:val="22"/>
          <w:szCs w:val="22"/>
        </w:rPr>
        <w:t xml:space="preserve"> in </w:t>
      </w:r>
      <w:r>
        <w:rPr>
          <w:rFonts w:eastAsia="Consolas" w:cs="Consolas" w:ascii="Consolas" w:hAnsi="Consolas"/>
          <w:color w:val="7A2E0E"/>
          <w:sz w:val="19"/>
          <w:szCs w:val="19"/>
        </w:rPr>
        <w:t>circulations</w:t>
      </w:r>
      <w:r>
        <w:rPr>
          <w:rFonts w:eastAsia="Cambria" w:cs="Cambria"/>
          <w:color w:val="1F2433"/>
          <w:sz w:val="22"/>
          <w:szCs w:val="22"/>
        </w:rPr>
        <w:t xml:space="preserve">, and the fine amounts in </w:t>
      </w:r>
      <w:r>
        <w:rPr>
          <w:rFonts w:eastAsia="Consolas" w:cs="Consolas" w:ascii="Consolas" w:hAnsi="Consolas"/>
          <w:color w:val="7A2E0E"/>
          <w:sz w:val="19"/>
          <w:szCs w:val="19"/>
        </w:rPr>
        <w:t>circulation_fine_history</w:t>
      </w:r>
      <w:r>
        <w:rPr>
          <w:rFonts w:eastAsia="Cambria" w:cs="Cambria"/>
          <w:color w:val="1F2433"/>
          <w:sz w:val="22"/>
          <w:szCs w:val="22"/>
        </w:rPr>
        <w:t xml:space="preserve">. So are several dates: </w:t>
      </w:r>
      <w:r>
        <w:rPr>
          <w:rFonts w:eastAsia="Consolas" w:cs="Consolas" w:ascii="Consolas" w:hAnsi="Consolas"/>
          <w:color w:val="7A2E0E"/>
          <w:sz w:val="19"/>
          <w:szCs w:val="19"/>
        </w:rPr>
        <w:t>users.birthdate</w:t>
      </w:r>
      <w:r>
        <w:rPr>
          <w:rFonts w:eastAsia="Cambria" w:cs="Cambria"/>
          <w:color w:val="1F2433"/>
          <w:sz w:val="22"/>
          <w:szCs w:val="22"/>
        </w:rPr>
        <w:t xml:space="preserve">, </w:t>
      </w:r>
      <w:r>
        <w:rPr>
          <w:rFonts w:eastAsia="Consolas" w:cs="Consolas" w:ascii="Consolas" w:hAnsi="Consolas"/>
          <w:color w:val="7A2E0E"/>
          <w:sz w:val="19"/>
          <w:szCs w:val="19"/>
        </w:rPr>
        <w:t>circulation_reservations.visit_date</w:t>
      </w:r>
      <w:r>
        <w:rPr>
          <w:rFonts w:eastAsia="Cambria" w:cs="Cambria"/>
          <w:color w:val="1F2433"/>
          <w:sz w:val="22"/>
          <w:szCs w:val="22"/>
        </w:rPr>
        <w:t xml:space="preserve"> and </w:t>
      </w:r>
      <w:r>
        <w:rPr>
          <w:rFonts w:eastAsia="Consolas" w:cs="Consolas" w:ascii="Consolas" w:hAnsi="Consolas"/>
          <w:color w:val="7A2E0E"/>
          <w:sz w:val="19"/>
          <w:szCs w:val="19"/>
        </w:rPr>
        <w:t>visit_time</w:t>
      </w:r>
      <w:r>
        <w:rPr>
          <w:rFonts w:eastAsia="Cambria" w:cs="Cambria"/>
          <w:color w:val="1F2433"/>
          <w:sz w:val="22"/>
          <w:szCs w:val="22"/>
        </w:rPr>
        <w:t xml:space="preserve">, </w:t>
      </w:r>
      <w:r>
        <w:rPr>
          <w:rFonts w:eastAsia="Consolas" w:cs="Consolas" w:ascii="Consolas" w:hAnsi="Consolas"/>
          <w:color w:val="7A2E0E"/>
          <w:sz w:val="19"/>
          <w:szCs w:val="19"/>
        </w:rPr>
        <w:t>view_catalogs.catalog_date</w:t>
      </w:r>
      <w:r>
        <w:rPr>
          <w:rFonts w:eastAsia="Cambria" w:cs="Cambria"/>
          <w:color w:val="1F2433"/>
          <w:sz w:val="22"/>
          <w:szCs w:val="22"/>
        </w:rPr>
        <w:t>. Text admits values that are not numbers or dates, sorts lexically ('100' before '20'), and pushes validation and arithmetic into application code.</w:t>
      </w:r>
    </w:p>
    <w:p>
      <w:pPr>
        <w:pStyle w:val="Heading3"/>
        <w:rPr/>
      </w:pPr>
      <w:r>
        <w:rPr/>
        <w:t>F4. Codes without constraints; sentinel value 0</w:t>
      </w:r>
    </w:p>
    <w:p>
      <w:pPr>
        <w:pStyle w:val="Normal"/>
        <w:spacing w:lineRule="exact" w:line="288" w:before="0" w:after="140"/>
        <w:jc w:val="both"/>
        <w:rPr/>
      </w:pPr>
      <w:r>
        <w:rPr>
          <w:rFonts w:eastAsia="Consolas" w:cs="Consolas" w:ascii="Consolas" w:hAnsi="Consolas"/>
          <w:color w:val="7A2E0E"/>
          <w:sz w:val="19"/>
          <w:szCs w:val="19"/>
        </w:rPr>
        <w:t>circulations.status</w:t>
      </w:r>
      <w:r>
        <w:rPr>
          <w:rFonts w:eastAsia="Cambria" w:cs="Cambria"/>
          <w:color w:val="1F2433"/>
          <w:sz w:val="22"/>
          <w:szCs w:val="22"/>
        </w:rPr>
        <w:t xml:space="preserve"> and </w:t>
      </w:r>
      <w:r>
        <w:rPr>
          <w:rFonts w:eastAsia="Consolas" w:cs="Consolas" w:ascii="Consolas" w:hAnsi="Consolas"/>
          <w:color w:val="7A2E0E"/>
          <w:sz w:val="19"/>
          <w:szCs w:val="19"/>
        </w:rPr>
        <w:t>copies.status</w:t>
      </w:r>
      <w:r>
        <w:rPr>
          <w:rFonts w:eastAsia="Cambria" w:cs="Cambria"/>
          <w:color w:val="1F2433"/>
          <w:sz w:val="22"/>
          <w:szCs w:val="22"/>
        </w:rPr>
        <w:t xml:space="preserve"> are bare codes with no foreign key or CHECK constraint to their vocabularies, and the two are typed differently (INT versus CHAR(50) holding digits). </w:t>
      </w:r>
      <w:r>
        <w:rPr>
          <w:rFonts w:eastAsia="Consolas" w:cs="Consolas" w:ascii="Consolas" w:hAnsi="Consolas"/>
          <w:color w:val="7A2E0E"/>
          <w:sz w:val="19"/>
          <w:szCs w:val="19"/>
        </w:rPr>
        <w:t>users.patrontypes_id</w:t>
      </w:r>
      <w:r>
        <w:rPr>
          <w:rFonts w:eastAsia="Cambria" w:cs="Cambria"/>
          <w:color w:val="1F2433"/>
          <w:sz w:val="22"/>
          <w:szCs w:val="22"/>
        </w:rPr>
        <w:t xml:space="preserve"> is NOT NULL and staff accounts use 0 to mean "none", a value no patron type has; this sentinel is why two rows appear as orphans in the profile and why a foreign key cannot be added as is.</w:t>
      </w:r>
    </w:p>
    <w:p>
      <w:pPr>
        <w:pStyle w:val="Heading3"/>
        <w:rPr/>
      </w:pPr>
      <w:r>
        <w:rPr/>
        <w:t>F5. A TINYINT reference caps import batches at 127</w:t>
      </w:r>
    </w:p>
    <w:p>
      <w:pPr>
        <w:pStyle w:val="Normal"/>
        <w:spacing w:lineRule="exact" w:line="288" w:before="0" w:after="140"/>
        <w:jc w:val="both"/>
        <w:rPr/>
      </w:pPr>
      <w:r>
        <w:rPr>
          <w:rFonts w:eastAsia="Consolas" w:cs="Consolas" w:ascii="Consolas" w:hAnsi="Consolas"/>
          <w:color w:val="7A2E0E"/>
          <w:sz w:val="19"/>
          <w:szCs w:val="19"/>
        </w:rPr>
        <w:t>catalogs.catalog_import_id</w:t>
      </w:r>
      <w:r>
        <w:rPr>
          <w:rFonts w:eastAsia="Cambria" w:cs="Cambria"/>
          <w:color w:val="1F2433"/>
          <w:sz w:val="22"/>
          <w:szCs w:val="22"/>
        </w:rPr>
        <w:t xml:space="preserve"> and </w:t>
      </w:r>
      <w:r>
        <w:rPr>
          <w:rFonts w:eastAsia="Consolas" w:cs="Consolas" w:ascii="Consolas" w:hAnsi="Consolas"/>
          <w:color w:val="7A2E0E"/>
          <w:sz w:val="19"/>
          <w:szCs w:val="19"/>
        </w:rPr>
        <w:t>view_catalogs.catalog_import_id</w:t>
      </w:r>
      <w:r>
        <w:rPr>
          <w:rFonts w:eastAsia="Cambria" w:cs="Cambria"/>
          <w:color w:val="1F2433"/>
          <w:sz w:val="22"/>
          <w:szCs w:val="22"/>
        </w:rPr>
        <w:t xml:space="preserve"> are signed TINYINT columns referencing </w:t>
      </w:r>
      <w:r>
        <w:rPr>
          <w:rFonts w:eastAsia="Consolas" w:cs="Consolas" w:ascii="Consolas" w:hAnsi="Consolas"/>
          <w:color w:val="7A2E0E"/>
          <w:sz w:val="19"/>
          <w:szCs w:val="19"/>
        </w:rPr>
        <w:t>catalog_imports.id</w:t>
      </w:r>
      <w:r>
        <w:rPr>
          <w:rFonts w:eastAsia="Cambria" w:cs="Cambria"/>
          <w:color w:val="1F2433"/>
          <w:sz w:val="22"/>
          <w:szCs w:val="22"/>
        </w:rPr>
        <w:t>, an INT UNSIGNED key. The 128th batch import will fail to store its batch id (an out-of-range error in strict mode, a silently clipped value otherwise), and every record it creates will point at the wrong batch.</w:t>
      </w:r>
    </w:p>
    <w:p>
      <w:pPr>
        <w:pStyle w:val="Heading2"/>
        <w:rPr/>
      </w:pPr>
      <w:bookmarkStart w:id="34" w:name="toc_35"/>
      <w:r>
        <w:rPr/>
        <w:t>7.3  Transactional integrity and concurrency</w:t>
      </w:r>
      <w:bookmarkEnd w:id="34"/>
    </w:p>
    <w:p>
      <w:pPr>
        <w:pStyle w:val="Heading3"/>
        <w:rPr/>
      </w:pPr>
      <w:r>
        <w:rPr/>
        <w:t>F9. Multi-step operations are not atomic</w:t>
      </w:r>
    </w:p>
    <w:p>
      <w:pPr>
        <w:pStyle w:val="Normal"/>
        <w:spacing w:lineRule="exact" w:line="288" w:before="0" w:after="140"/>
        <w:jc w:val="both"/>
        <w:rPr/>
      </w:pPr>
      <w:r>
        <w:rPr>
          <w:rFonts w:eastAsia="Cambria" w:cs="Cambria"/>
          <w:color w:val="1F2433"/>
          <w:sz w:val="22"/>
          <w:szCs w:val="22"/>
        </w:rPr>
        <w:t xml:space="preserve">The events marked "No" in Table 5 each issue several dependent statements without </w:t>
      </w:r>
      <w:r>
        <w:rPr>
          <w:rFonts w:eastAsia="Consolas" w:cs="Consolas" w:ascii="Consolas" w:hAnsi="Consolas"/>
          <w:color w:val="7A2E0E"/>
          <w:sz w:val="19"/>
          <w:szCs w:val="19"/>
        </w:rPr>
        <w:t>DB::transaction</w:t>
      </w:r>
      <w:r>
        <w:rPr>
          <w:rFonts w:eastAsia="Cambria" w:cs="Cambria"/>
          <w:color w:val="1F2433"/>
          <w:sz w:val="22"/>
          <w:szCs w:val="22"/>
        </w:rPr>
        <w:t xml:space="preserve">. A reservation writes three rows; approval updates the transaction and the copy; check-out and check-in update the copy, the transaction and the fine record; a catalogue save writes the record and its projection. A failure between statements (a validation exception, a timeout, a deadlock) leaves partial state, for example a copy marked Borrowed whose transaction is still Approved. The </w:t>
      </w:r>
      <w:r>
        <w:rPr>
          <w:rFonts w:eastAsia="Consolas" w:cs="Consolas" w:ascii="Consolas" w:hAnsi="Consolas"/>
          <w:color w:val="7A2E0E"/>
          <w:sz w:val="19"/>
          <w:szCs w:val="19"/>
        </w:rPr>
        <w:t>regions</w:t>
      </w:r>
      <w:r>
        <w:rPr>
          <w:rFonts w:eastAsia="Cambria" w:cs="Cambria"/>
          <w:color w:val="1F2433"/>
          <w:sz w:val="22"/>
          <w:szCs w:val="22"/>
        </w:rPr>
        <w:t xml:space="preserve"> table uses MyISAM, which supports no transactions at all, although as read-only reference data it is not at risk.</w:t>
      </w:r>
    </w:p>
    <w:p>
      <w:pPr>
        <w:pStyle w:val="Heading3"/>
        <w:rPr/>
      </w:pPr>
      <w:r>
        <w:rPr/>
        <w:t>F10. Check-then-act race on approval</w:t>
      </w:r>
    </w:p>
    <w:p>
      <w:pPr>
        <w:pStyle w:val="Normal"/>
        <w:spacing w:lineRule="exact" w:line="288" w:before="0" w:after="140"/>
        <w:jc w:val="both"/>
        <w:rPr/>
      </w:pPr>
      <w:r>
        <w:rPr>
          <w:rFonts w:eastAsia="Cambria" w:cs="Cambria"/>
          <w:color w:val="1F2433"/>
          <w:sz w:val="22"/>
          <w:szCs w:val="22"/>
        </w:rPr>
        <w:t>Approval reads the copy, checks that its status is 1 (Available), then updates the transaction and the copy in separate statements without locking. Two staff approving reservations for the same copy at the same moment can both pass the check, leaving two approved reservations for one copy: a lost-update anomaly (Gray and Reuter 1993). A conditional update (</w:t>
      </w:r>
      <w:r>
        <w:rPr>
          <w:rFonts w:eastAsia="Consolas" w:cs="Consolas" w:ascii="Consolas" w:hAnsi="Consolas"/>
          <w:color w:val="7A2E0E"/>
          <w:sz w:val="19"/>
          <w:szCs w:val="19"/>
        </w:rPr>
        <w:t>UPDATE copies SET status = 2 WHERE circulation_number = ? AND status = 1</w:t>
      </w:r>
      <w:r>
        <w:rPr>
          <w:rFonts w:eastAsia="Cambria" w:cs="Cambria"/>
          <w:color w:val="1F2433"/>
          <w:sz w:val="22"/>
          <w:szCs w:val="22"/>
        </w:rPr>
        <w:t xml:space="preserve">, checking the affected-row count) or </w:t>
      </w:r>
      <w:r>
        <w:rPr>
          <w:rFonts w:eastAsia="Consolas" w:cs="Consolas" w:ascii="Consolas" w:hAnsi="Consolas"/>
          <w:color w:val="7A2E0E"/>
          <w:sz w:val="19"/>
          <w:szCs w:val="19"/>
        </w:rPr>
        <w:t>SELECT ... FOR UPDATE</w:t>
      </w:r>
      <w:r>
        <w:rPr>
          <w:rFonts w:eastAsia="Cambria" w:cs="Cambria"/>
          <w:color w:val="1F2433"/>
          <w:sz w:val="22"/>
          <w:szCs w:val="22"/>
        </w:rPr>
        <w:t xml:space="preserve"> inside a transaction removes the race.</w:t>
      </w:r>
    </w:p>
    <w:p>
      <w:pPr>
        <w:pStyle w:val="Heading3"/>
        <w:rPr/>
      </w:pPr>
      <w:r>
        <w:rPr/>
        <w:t>F11. Declining an approved reservation leaks the copy</w:t>
      </w:r>
    </w:p>
    <w:p>
      <w:pPr>
        <w:pStyle w:val="Normal"/>
        <w:spacing w:lineRule="exact" w:line="288" w:before="0" w:after="140"/>
        <w:jc w:val="both"/>
        <w:rPr/>
      </w:pPr>
      <w:r>
        <w:rPr>
          <w:rFonts w:eastAsia="Cambria" w:cs="Cambria"/>
          <w:color w:val="1F2433"/>
          <w:sz w:val="22"/>
          <w:szCs w:val="22"/>
        </w:rPr>
        <w:t>Approval moves the copy to Reserved, but neither a staff decline nor the automatic decline that follows a ban moves it back. Banning a patron declines all of their reservations in states 1 and 2, so any copy they had approved stays Reserved indefinitely and disappears from availability (red transition in Figure 10). The defect is in the application, but it violates a database-level invariant that the schema could state and enforce: a copy is Reserved only while an approved reservation references it.</w:t>
      </w:r>
    </w:p>
    <w:p>
      <w:pPr>
        <w:pStyle w:val="Heading2"/>
        <w:rPr/>
      </w:pPr>
      <w:bookmarkStart w:id="35" w:name="toc_36"/>
      <w:r>
        <w:rPr/>
        <w:t>7.4  Consistency between schema and code</w:t>
      </w:r>
      <w:bookmarkEnd w:id="35"/>
    </w:p>
    <w:p>
      <w:pPr>
        <w:pStyle w:val="Heading3"/>
        <w:rPr/>
      </w:pPr>
      <w:r>
        <w:rPr/>
        <w:t>F13. Missing views, and views over empty legacy tables</w:t>
      </w:r>
    </w:p>
    <w:p>
      <w:pPr>
        <w:pStyle w:val="Normal"/>
        <w:spacing w:lineRule="exact" w:line="288" w:before="0" w:after="140"/>
        <w:jc w:val="both"/>
        <w:rPr/>
      </w:pPr>
      <w:r>
        <w:rPr>
          <w:rFonts w:eastAsia="Cambria" w:cs="Cambria"/>
          <w:color w:val="1F2433"/>
          <w:sz w:val="22"/>
          <w:szCs w:val="22"/>
        </w:rPr>
        <w:t xml:space="preserve">Four Eloquent models point at tables or views that do not exist: </w:t>
      </w:r>
      <w:r>
        <w:rPr>
          <w:rFonts w:eastAsia="Consolas" w:cs="Consolas" w:ascii="Consolas" w:hAnsi="Consolas"/>
          <w:color w:val="7A2E0E"/>
          <w:sz w:val="19"/>
          <w:szCs w:val="19"/>
        </w:rPr>
        <w:t>View_inventory_missing</w:t>
      </w:r>
      <w:r>
        <w:rPr>
          <w:rFonts w:eastAsia="Cambria" w:cs="Cambria"/>
          <w:color w:val="1F2433"/>
          <w:sz w:val="22"/>
          <w:szCs w:val="22"/>
        </w:rPr>
        <w:t xml:space="preserve"> and </w:t>
      </w:r>
      <w:r>
        <w:rPr>
          <w:rFonts w:eastAsia="Consolas" w:cs="Consolas" w:ascii="Consolas" w:hAnsi="Consolas"/>
          <w:color w:val="7A2E0E"/>
          <w:sz w:val="19"/>
          <w:szCs w:val="19"/>
        </w:rPr>
        <w:t>View_inventory_presented</w:t>
      </w:r>
      <w:r>
        <w:rPr>
          <w:rFonts w:eastAsia="Cambria" w:cs="Cambria"/>
          <w:color w:val="1F2433"/>
          <w:sz w:val="22"/>
          <w:szCs w:val="22"/>
        </w:rPr>
        <w:t xml:space="preserve"> (used by the Inventory "Missing" and "Presented" report pages, which therefore fail with "table not found"), and </w:t>
      </w:r>
      <w:r>
        <w:rPr>
          <w:rFonts w:eastAsia="Consolas" w:cs="Consolas" w:ascii="Consolas" w:hAnsi="Consolas"/>
          <w:color w:val="7A2E0E"/>
          <w:sz w:val="19"/>
          <w:szCs w:val="19"/>
        </w:rPr>
        <w:t>Result</w:t>
      </w:r>
      <w:r>
        <w:rPr>
          <w:rFonts w:eastAsia="Cambria" w:cs="Cambria"/>
          <w:color w:val="1F2433"/>
          <w:sz w:val="22"/>
          <w:szCs w:val="22"/>
        </w:rPr>
        <w:t xml:space="preserve"> and </w:t>
      </w:r>
      <w:r>
        <w:rPr>
          <w:rFonts w:eastAsia="Consolas" w:cs="Consolas" w:ascii="Consolas" w:hAnsi="Consolas"/>
          <w:color w:val="7A2E0E"/>
          <w:sz w:val="19"/>
          <w:szCs w:val="19"/>
        </w:rPr>
        <w:t>User_backup</w:t>
      </w:r>
      <w:r>
        <w:rPr>
          <w:rFonts w:eastAsia="Cambria" w:cs="Cambria"/>
          <w:color w:val="1F2433"/>
          <w:sz w:val="22"/>
          <w:szCs w:val="22"/>
        </w:rPr>
        <w:t xml:space="preserve"> (unused). In the other direction, seven of the 11 SQL views read the empty legacy tables </w:t>
      </w:r>
      <w:r>
        <w:rPr>
          <w:rFonts w:eastAsia="Consolas" w:cs="Consolas" w:ascii="Consolas" w:hAnsi="Consolas"/>
          <w:color w:val="7A2E0E"/>
          <w:sz w:val="19"/>
          <w:szCs w:val="19"/>
        </w:rPr>
        <w:t>holdings</w:t>
      </w:r>
      <w:r>
        <w:rPr>
          <w:rFonts w:eastAsia="Cambria" w:cs="Cambria"/>
          <w:color w:val="1F2433"/>
          <w:sz w:val="22"/>
          <w:szCs w:val="22"/>
        </w:rPr>
        <w:t xml:space="preserve"> or </w:t>
      </w:r>
      <w:r>
        <w:rPr>
          <w:rFonts w:eastAsia="Consolas" w:cs="Consolas" w:ascii="Consolas" w:hAnsi="Consolas"/>
          <w:color w:val="7A2E0E"/>
          <w:sz w:val="19"/>
          <w:szCs w:val="19"/>
        </w:rPr>
        <w:t>barrowed_books</w:t>
      </w:r>
      <w:r>
        <w:rPr>
          <w:rFonts w:eastAsia="Cambria" w:cs="Cambria"/>
          <w:color w:val="1F2433"/>
          <w:sz w:val="22"/>
          <w:szCs w:val="22"/>
        </w:rPr>
        <w:t xml:space="preserve">. Only one of them is still read by the application: </w:t>
      </w:r>
      <w:r>
        <w:rPr>
          <w:rFonts w:eastAsia="Consolas" w:cs="Consolas" w:ascii="Consolas" w:hAnsi="Consolas"/>
          <w:color w:val="7A2E0E"/>
          <w:sz w:val="19"/>
          <w:szCs w:val="19"/>
        </w:rPr>
        <w:t>view_inquiries</w:t>
      </w:r>
      <w:r>
        <w:rPr>
          <w:rFonts w:eastAsia="Cambria" w:cs="Cambria"/>
          <w:color w:val="1F2433"/>
          <w:sz w:val="22"/>
          <w:szCs w:val="22"/>
        </w:rPr>
        <w:t xml:space="preserve">, whose title column comes from </w:t>
      </w:r>
      <w:r>
        <w:rPr>
          <w:rFonts w:eastAsia="Consolas" w:cs="Consolas" w:ascii="Consolas" w:hAnsi="Consolas"/>
          <w:color w:val="7A2E0E"/>
          <w:sz w:val="19"/>
          <w:szCs w:val="19"/>
        </w:rPr>
        <w:t>holdings</w:t>
      </w:r>
      <w:r>
        <w:rPr>
          <w:rFonts w:eastAsia="Cambria" w:cs="Cambria"/>
          <w:color w:val="1F2433"/>
          <w:sz w:val="22"/>
          <w:szCs w:val="22"/>
        </w:rPr>
        <w:t xml:space="preserve"> and is therefore always NULL (the inquiry page works around this by looking the title up separately). </w:t>
      </w:r>
      <w:r>
        <w:rPr>
          <w:rFonts w:eastAsia="Consolas" w:cs="Consolas" w:ascii="Consolas" w:hAnsi="Consolas"/>
          <w:color w:val="7A2E0E"/>
          <w:sz w:val="19"/>
          <w:szCs w:val="19"/>
        </w:rPr>
        <w:t>view_to_reviews</w:t>
      </w:r>
      <w:r>
        <w:rPr>
          <w:rFonts w:eastAsia="Cambria" w:cs="Cambria"/>
          <w:color w:val="1F2433"/>
          <w:sz w:val="22"/>
          <w:szCs w:val="22"/>
        </w:rPr>
        <w:t xml:space="preserve"> has the same defect, and </w:t>
      </w:r>
      <w:r>
        <w:rPr>
          <w:rFonts w:eastAsia="Consolas" w:cs="Consolas" w:ascii="Consolas" w:hAnsi="Consolas"/>
          <w:color w:val="7A2E0E"/>
          <w:sz w:val="19"/>
          <w:szCs w:val="19"/>
        </w:rPr>
        <w:t>view_searches</w:t>
      </w:r>
      <w:r>
        <w:rPr>
          <w:rFonts w:eastAsia="Cambria" w:cs="Cambria"/>
          <w:color w:val="1F2433"/>
          <w:sz w:val="22"/>
          <w:szCs w:val="22"/>
        </w:rPr>
        <w:t xml:space="preserve">, the table behind the </w:t>
      </w:r>
      <w:r>
        <w:rPr>
          <w:rFonts w:eastAsia="Consolas" w:cs="Consolas" w:ascii="Consolas" w:hAnsi="Consolas"/>
          <w:color w:val="7A2E0E"/>
          <w:sz w:val="19"/>
          <w:szCs w:val="19"/>
        </w:rPr>
        <w:t>Search</w:t>
      </w:r>
      <w:r>
        <w:rPr>
          <w:rFonts w:eastAsia="Cambria" w:cs="Cambria"/>
          <w:color w:val="1F2433"/>
          <w:sz w:val="22"/>
          <w:szCs w:val="22"/>
        </w:rPr>
        <w:t xml:space="preserve"> model, returns no rows at all; neither model is used by the current code.</w:t>
      </w:r>
    </w:p>
    <w:p>
      <w:pPr>
        <w:pStyle w:val="Heading3"/>
        <w:rPr/>
      </w:pPr>
      <w:r>
        <w:rPr/>
        <w:t>F14. A NULL comparison defect</w:t>
      </w:r>
    </w:p>
    <w:p>
      <w:pPr>
        <w:pStyle w:val="Normal"/>
        <w:spacing w:lineRule="exact" w:line="288" w:before="0" w:after="140"/>
        <w:jc w:val="both"/>
        <w:rPr/>
      </w:pPr>
      <w:r>
        <w:rPr>
          <w:rFonts w:eastAsia="Consolas" w:cs="Consolas" w:ascii="Consolas" w:hAnsi="Consolas"/>
          <w:color w:val="7A2E0E"/>
          <w:sz w:val="19"/>
          <w:szCs w:val="19"/>
        </w:rPr>
        <w:t>view_borrowed_books</w:t>
      </w:r>
      <w:r>
        <w:rPr>
          <w:rFonts w:eastAsia="Cambria" w:cs="Cambria"/>
          <w:color w:val="1F2433"/>
          <w:sz w:val="22"/>
          <w:szCs w:val="22"/>
        </w:rPr>
        <w:t xml:space="preserve"> computes the length of a loan with </w:t>
      </w:r>
      <w:r>
        <w:rPr>
          <w:rFonts w:eastAsia="Consolas" w:cs="Consolas" w:ascii="Consolas" w:hAnsi="Consolas"/>
          <w:color w:val="7A2E0E"/>
          <w:sz w:val="19"/>
          <w:szCs w:val="19"/>
        </w:rPr>
        <w:t>IF(a.returned_at = NULL, ..., ...)</w:t>
      </w:r>
      <w:r>
        <w:rPr>
          <w:rFonts w:eastAsia="Cambria" w:cs="Cambria"/>
          <w:color w:val="1F2433"/>
          <w:sz w:val="22"/>
          <w:szCs w:val="22"/>
        </w:rPr>
        <w:t xml:space="preserve">. Under SQL's three-valued logic a comparison with NULL is never true (Codd 1979), so the expression always takes the second branch and reports the days elapsed until today even for returned loans. The correct test is </w:t>
      </w:r>
      <w:r>
        <w:rPr>
          <w:rFonts w:eastAsia="Consolas" w:cs="Consolas" w:ascii="Consolas" w:hAnsi="Consolas"/>
          <w:color w:val="7A2E0E"/>
          <w:sz w:val="19"/>
          <w:szCs w:val="19"/>
        </w:rPr>
        <w:t>a.returned_at IS NULL</w:t>
      </w:r>
      <w:r>
        <w:rPr>
          <w:rFonts w:eastAsia="Cambria" w:cs="Cambria"/>
          <w:color w:val="1F2433"/>
          <w:sz w:val="22"/>
          <w:szCs w:val="22"/>
        </w:rPr>
        <w:t>. The view reads a legacy table, so the defect has no current effect, but it would if the view were revived.</w:t>
      </w:r>
    </w:p>
    <w:p>
      <w:pPr>
        <w:pStyle w:val="Heading3"/>
        <w:rPr/>
      </w:pPr>
      <w:r>
        <w:rPr/>
        <w:t>F18. The projection is maintained only by application code</w:t>
      </w:r>
    </w:p>
    <w:p>
      <w:pPr>
        <w:pStyle w:val="Normal"/>
        <w:spacing w:lineRule="exact" w:line="288" w:before="0" w:after="140"/>
        <w:jc w:val="both"/>
        <w:rPr/>
      </w:pPr>
      <w:r>
        <w:rPr>
          <w:rFonts w:eastAsia="Cambria" w:cs="Cambria"/>
          <w:color w:val="1F2433"/>
          <w:sz w:val="22"/>
          <w:szCs w:val="22"/>
        </w:rPr>
        <w:t xml:space="preserve">The consistency of </w:t>
      </w:r>
      <w:r>
        <w:rPr>
          <w:rFonts w:eastAsia="Consolas" w:cs="Consolas" w:ascii="Consolas" w:hAnsi="Consolas"/>
          <w:color w:val="7A2E0E"/>
          <w:sz w:val="19"/>
          <w:szCs w:val="19"/>
        </w:rPr>
        <w:t>view_catalogs</w:t>
      </w:r>
      <w:r>
        <w:rPr>
          <w:rFonts w:eastAsia="Cambria" w:cs="Cambria"/>
          <w:color w:val="1F2433"/>
          <w:sz w:val="22"/>
          <w:szCs w:val="22"/>
        </w:rPr>
        <w:t xml:space="preserve"> with </w:t>
      </w:r>
      <w:r>
        <w:rPr>
          <w:rFonts w:eastAsia="Consolas" w:cs="Consolas" w:ascii="Consolas" w:hAnsi="Consolas"/>
          <w:color w:val="7A2E0E"/>
          <w:sz w:val="19"/>
          <w:szCs w:val="19"/>
        </w:rPr>
        <w:t>catalogs</w:t>
      </w:r>
      <w:r>
        <w:rPr>
          <w:rFonts w:eastAsia="Cambria" w:cs="Cambria"/>
          <w:color w:val="1F2433"/>
          <w:sz w:val="22"/>
          <w:szCs w:val="22"/>
        </w:rPr>
        <w:t xml:space="preserve"> depends on every write path remembering to update both. The profile found them consistent (0 records without a projection, 0 publication or deletion mismatches), and rebuild commands exist as a repair path, but a single missed path, or the absence of a transaction (F9), would let search results diverge from records silently.</w:t>
      </w:r>
    </w:p>
    <w:p>
      <w:pPr>
        <w:pStyle w:val="Heading2"/>
        <w:rPr/>
      </w:pPr>
      <w:bookmarkStart w:id="36" w:name="toc_37"/>
      <w:r>
        <w:rPr/>
        <w:t>7.5  Physical design and performance</w:t>
      </w:r>
      <w:bookmarkEnd w:id="36"/>
    </w:p>
    <w:p>
      <w:pPr>
        <w:pStyle w:val="Heading3"/>
        <w:rPr/>
      </w:pPr>
      <w:r>
        <w:rPr/>
        <w:t>F8. Hot predicates without indexes</w:t>
      </w:r>
    </w:p>
    <w:p>
      <w:pPr>
        <w:pStyle w:val="Normal"/>
        <w:spacing w:lineRule="exact" w:line="288" w:before="0" w:after="140"/>
        <w:jc w:val="both"/>
        <w:rPr/>
      </w:pPr>
      <w:r>
        <w:rPr>
          <w:rFonts w:eastAsia="Cambria" w:cs="Cambria"/>
          <w:color w:val="1F2433"/>
          <w:sz w:val="22"/>
          <w:szCs w:val="22"/>
        </w:rPr>
        <w:t xml:space="preserve">Comparing the predicates the application uses with the indexes available shows several frequent access paths that must scan whole tables (Table 8). The most important are </w:t>
      </w:r>
      <w:r>
        <w:rPr>
          <w:rFonts w:eastAsia="Consolas" w:cs="Consolas" w:ascii="Consolas" w:hAnsi="Consolas"/>
          <w:color w:val="7A2E0E"/>
          <w:sz w:val="19"/>
          <w:szCs w:val="19"/>
        </w:rPr>
        <w:t>view_catalogs.catalog_id</w:t>
      </w:r>
      <w:r>
        <w:rPr>
          <w:rFonts w:eastAsia="Cambria" w:cs="Cambria"/>
          <w:color w:val="1F2433"/>
          <w:sz w:val="22"/>
          <w:szCs w:val="22"/>
        </w:rPr>
        <w:t xml:space="preserve">, looked up on every record page, and the append-only logs </w:t>
      </w:r>
      <w:r>
        <w:rPr>
          <w:rFonts w:eastAsia="Consolas" w:cs="Consolas" w:ascii="Consolas" w:hAnsi="Consolas"/>
          <w:color w:val="7A2E0E"/>
          <w:sz w:val="19"/>
          <w:szCs w:val="19"/>
        </w:rPr>
        <w:t>views</w:t>
      </w:r>
      <w:r>
        <w:rPr>
          <w:rFonts w:eastAsia="Cambria" w:cs="Cambria"/>
          <w:color w:val="1F2433"/>
          <w:sz w:val="22"/>
          <w:szCs w:val="22"/>
        </w:rPr>
        <w:t xml:space="preserve"> and </w:t>
      </w:r>
      <w:r>
        <w:rPr>
          <w:rFonts w:eastAsia="Consolas" w:cs="Consolas" w:ascii="Consolas" w:hAnsi="Consolas"/>
          <w:color w:val="7A2E0E"/>
          <w:sz w:val="19"/>
          <w:szCs w:val="19"/>
        </w:rPr>
        <w:t>downloads</w:t>
      </w:r>
      <w:r>
        <w:rPr>
          <w:rFonts w:eastAsia="Cambria" w:cs="Cambria"/>
          <w:color w:val="1F2433"/>
          <w:sz w:val="22"/>
          <w:szCs w:val="22"/>
        </w:rPr>
        <w:t>, filtered by record, user and date for counts and the dashboard. These logs grow without bound, so their cost grows linearly with use. The dashboard's two-minute cache masks the effect today.</w:t>
      </w:r>
    </w:p>
    <w:p>
      <w:pPr>
        <w:pStyle w:val="Normal"/>
        <w:keepNext w:val="true"/>
        <w:spacing w:before="160" w:after="80"/>
        <w:rPr/>
      </w:pPr>
      <w:r>
        <w:rPr>
          <w:rFonts w:eastAsia="Calibri" w:cs="Calibri" w:ascii="Calibri" w:hAnsi="Calibri"/>
          <w:b/>
          <w:bCs/>
          <w:color w:val="1F3A5F"/>
          <w:sz w:val="19"/>
          <w:szCs w:val="19"/>
        </w:rPr>
        <w:t xml:space="preserve">Table 8. </w:t>
      </w:r>
      <w:r>
        <w:rPr>
          <w:rFonts w:eastAsia="Calibri" w:cs="Calibri" w:ascii="Calibri" w:hAnsi="Calibri"/>
          <w:color w:val="1F2433"/>
          <w:sz w:val="19"/>
          <w:szCs w:val="19"/>
        </w:rPr>
        <w:t>Frequent predicates without a supporting index.</w:t>
      </w:r>
    </w:p>
    <w:tbl>
      <w:tblPr>
        <w:tblW w:w="9026" w:type="dxa"/>
        <w:jc w:val="left"/>
        <w:tblInd w:w="0" w:type="dxa"/>
        <w:tblLayout w:type="fixed"/>
        <w:tblCellMar>
          <w:top w:w="50" w:type="dxa"/>
          <w:left w:w="90" w:type="dxa"/>
          <w:bottom w:w="50" w:type="dxa"/>
          <w:right w:w="90" w:type="dxa"/>
        </w:tblCellMar>
      </w:tblPr>
      <w:tblGrid>
        <w:gridCol w:w="1699"/>
        <w:gridCol w:w="4027"/>
        <w:gridCol w:w="3300"/>
      </w:tblGrid>
      <w:tr>
        <w:trPr>
          <w:tblHeader w:val="true"/>
          <w:cantSplit w:val="true"/>
        </w:trPr>
        <w:tc>
          <w:tcPr>
            <w:tcW w:w="16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40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Predicate used by the application</w:t>
            </w:r>
          </w:p>
        </w:tc>
        <w:tc>
          <w:tcPr>
            <w:tcW w:w="33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Used for</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view_catalogs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Every record page, citations, admin record view</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r>
              <w:rPr>
                <w:rFonts w:eastAsia="Cambria" w:cs="Cambria"/>
                <w:color w:val="1F2433"/>
                <w:sz w:val="18"/>
                <w:szCs w:val="18"/>
              </w:rPr>
              <w:t xml:space="preserve">; </w:t>
            </w:r>
            <w:r>
              <w:rPr>
                <w:rFonts w:eastAsia="Consolas" w:cs="Consolas" w:ascii="Consolas" w:hAnsi="Consolas"/>
                <w:color w:val="7A2E0E"/>
                <w:sz w:val="15"/>
                <w:szCs w:val="15"/>
              </w:rPr>
              <w:t>created_at BETWEEN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View counts, most viewed, dashboard</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downloads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r>
              <w:rPr>
                <w:rFonts w:eastAsia="Cambria" w:cs="Cambria"/>
                <w:color w:val="1F2433"/>
                <w:sz w:val="18"/>
                <w:szCs w:val="18"/>
              </w:rPr>
              <w:t xml:space="preserve">; </w:t>
            </w:r>
            <w:r>
              <w:rPr>
                <w:rFonts w:eastAsia="Consolas" w:cs="Consolas" w:ascii="Consolas" w:hAnsi="Consolas"/>
                <w:color w:val="7A2E0E"/>
                <w:sz w:val="15"/>
                <w:szCs w:val="15"/>
              </w:rPr>
              <w:t>user_id = ?</w:t>
            </w:r>
            <w:r>
              <w:rPr>
                <w:rFonts w:eastAsia="Cambria" w:cs="Cambria"/>
                <w:color w:val="1F2433"/>
                <w:sz w:val="18"/>
                <w:szCs w:val="18"/>
              </w:rPr>
              <w:t xml:space="preserve">; </w:t>
            </w:r>
            <w:r>
              <w:rPr>
                <w:rFonts w:eastAsia="Consolas" w:cs="Consolas" w:ascii="Consolas" w:hAnsi="Consolas"/>
                <w:color w:val="7A2E0E"/>
                <w:sz w:val="15"/>
                <w:szCs w:val="15"/>
              </w:rPr>
              <w:t>created_at BETWEEN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Counts, To Review, dashboard</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ratings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r>
              <w:rPr>
                <w:rFonts w:eastAsia="Cambria" w:cs="Cambria"/>
                <w:color w:val="1F2433"/>
                <w:sz w:val="18"/>
                <w:szCs w:val="18"/>
              </w:rPr>
              <w:t xml:space="preserve">; </w:t>
            </w:r>
            <w:r>
              <w:rPr>
                <w:rFonts w:eastAsia="Consolas" w:cs="Consolas" w:ascii="Consolas" w:hAnsi="Consolas"/>
                <w:color w:val="7A2E0E"/>
                <w:sz w:val="15"/>
                <w:szCs w:val="15"/>
              </w:rPr>
              <w:t>(user_id, catalog_id)</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Record page averages, one-review rule</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circulation_number =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Approval, check-out, check-in, inventory</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reservation_code = ?</w:t>
            </w:r>
            <w:r>
              <w:rPr>
                <w:rFonts w:eastAsia="Cambria" w:cs="Cambria"/>
                <w:color w:val="1F2433"/>
                <w:sz w:val="18"/>
                <w:szCs w:val="18"/>
              </w:rPr>
              <w:t xml:space="preserve">; </w:t>
            </w:r>
            <w:r>
              <w:rPr>
                <w:rFonts w:eastAsia="Consolas" w:cs="Consolas" w:ascii="Consolas" w:hAnsi="Consolas"/>
                <w:color w:val="7A2E0E"/>
                <w:sz w:val="15"/>
                <w:szCs w:val="15"/>
              </w:rPr>
              <w:t>transaction_code = ?</w:t>
            </w:r>
            <w:r>
              <w:rPr>
                <w:rFonts w:eastAsia="Cambria" w:cs="Cambria"/>
                <w:color w:val="1F2433"/>
                <w:sz w:val="18"/>
                <w:szCs w:val="18"/>
              </w:rPr>
              <w:t xml:space="preserve">; </w:t>
            </w:r>
            <w:r>
              <w:rPr>
                <w:rFonts w:eastAsia="Consolas" w:cs="Consolas" w:ascii="Consolas" w:hAnsi="Consolas"/>
                <w:color w:val="7A2E0E"/>
                <w:sz w:val="15"/>
                <w:szCs w:val="15"/>
              </w:rPr>
              <w:t>status IN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All circulation screens, dashboard</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inquiries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user_id =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Patron inquiry list, notifications</w:t>
            </w:r>
          </w:p>
        </w:tc>
      </w:tr>
    </w:tbl>
    <w:p>
      <w:pPr>
        <w:pStyle w:val="Normal"/>
        <w:spacing w:before="0" w:after="160"/>
        <w:rPr/>
      </w:pPr>
      <w:r>
        <w:rPr/>
      </w:r>
    </w:p>
    <w:p>
      <w:pPr>
        <w:pStyle w:val="Heading3"/>
        <w:rPr/>
      </w:pPr>
      <w:r>
        <w:rPr/>
        <w:t>F15. Mixed character sets, collations and engines</w:t>
      </w:r>
    </w:p>
    <w:p>
      <w:pPr>
        <w:pStyle w:val="Normal"/>
        <w:spacing w:lineRule="exact" w:line="288" w:before="0" w:after="140"/>
        <w:jc w:val="both"/>
        <w:rPr/>
      </w:pPr>
      <w:r>
        <w:rPr>
          <w:rFonts w:eastAsia="Cambria" w:cs="Cambria"/>
          <w:color w:val="1F2433"/>
          <w:sz w:val="22"/>
          <w:szCs w:val="22"/>
        </w:rPr>
        <w:t>Base tables use four engine and collation combinations (Table 3). Five tables (</w:t>
      </w:r>
      <w:r>
        <w:rPr>
          <w:rFonts w:eastAsia="Consolas" w:cs="Consolas" w:ascii="Consolas" w:hAnsi="Consolas"/>
          <w:color w:val="7A2E0E"/>
          <w:sz w:val="19"/>
          <w:szCs w:val="19"/>
        </w:rPr>
        <w:t>authors</w:t>
      </w:r>
      <w:r>
        <w:rPr>
          <w:rFonts w:eastAsia="Cambria" w:cs="Cambria"/>
          <w:color w:val="1F2433"/>
          <w:sz w:val="22"/>
          <w:szCs w:val="22"/>
        </w:rPr>
        <w:t xml:space="preserve">, </w:t>
      </w:r>
      <w:r>
        <w:rPr>
          <w:rFonts w:eastAsia="Consolas" w:cs="Consolas" w:ascii="Consolas" w:hAnsi="Consolas"/>
          <w:color w:val="7A2E0E"/>
          <w:sz w:val="19"/>
          <w:szCs w:val="19"/>
        </w:rPr>
        <w:t>frontpages</w:t>
      </w:r>
      <w:r>
        <w:rPr>
          <w:rFonts w:eastAsia="Cambria" w:cs="Cambria"/>
          <w:color w:val="1F2433"/>
          <w:sz w:val="22"/>
          <w:szCs w:val="22"/>
        </w:rPr>
        <w:t xml:space="preserve">, </w:t>
      </w:r>
      <w:r>
        <w:rPr>
          <w:rFonts w:eastAsia="Consolas" w:cs="Consolas" w:ascii="Consolas" w:hAnsi="Consolas"/>
          <w:color w:val="7A2E0E"/>
          <w:sz w:val="19"/>
          <w:szCs w:val="19"/>
        </w:rPr>
        <w:t>holdings</w:t>
      </w:r>
      <w:r>
        <w:rPr>
          <w:rFonts w:eastAsia="Cambria" w:cs="Cambria"/>
          <w:color w:val="1F2433"/>
          <w:sz w:val="22"/>
          <w:szCs w:val="22"/>
        </w:rPr>
        <w:t xml:space="preserve">, </w:t>
      </w:r>
      <w:r>
        <w:rPr>
          <w:rFonts w:eastAsia="Consolas" w:cs="Consolas" w:ascii="Consolas" w:hAnsi="Consolas"/>
          <w:color w:val="7A2E0E"/>
          <w:sz w:val="19"/>
          <w:szCs w:val="19"/>
        </w:rPr>
        <w:t>materials</w:t>
      </w:r>
      <w:r>
        <w:rPr>
          <w:rFonts w:eastAsia="Cambria" w:cs="Cambria"/>
          <w:color w:val="1F2433"/>
          <w:sz w:val="22"/>
          <w:szCs w:val="22"/>
        </w:rPr>
        <w:t xml:space="preserve">, </w:t>
      </w:r>
      <w:r>
        <w:rPr>
          <w:rFonts w:eastAsia="Consolas" w:cs="Consolas" w:ascii="Consolas" w:hAnsi="Consolas"/>
          <w:color w:val="7A2E0E"/>
          <w:sz w:val="19"/>
          <w:szCs w:val="19"/>
        </w:rPr>
        <w:t>multimedia</w:t>
      </w:r>
      <w:r>
        <w:rPr>
          <w:rFonts w:eastAsia="Cambria" w:cs="Cambria"/>
          <w:color w:val="1F2433"/>
          <w:sz w:val="22"/>
          <w:szCs w:val="22"/>
        </w:rPr>
        <w:t xml:space="preserve">) use latin1, which cannot store characters outside the Western European repertoire. The utf8mb4 tables are split between two collations, </w:t>
      </w:r>
      <w:r>
        <w:rPr>
          <w:rFonts w:eastAsia="Consolas" w:cs="Consolas" w:ascii="Consolas" w:hAnsi="Consolas"/>
          <w:color w:val="7A2E0E"/>
          <w:sz w:val="19"/>
          <w:szCs w:val="19"/>
        </w:rPr>
        <w:t>utf8mb4_general_ci</w:t>
      </w:r>
      <w:r>
        <w:rPr>
          <w:rFonts w:eastAsia="Cambria" w:cs="Cambria"/>
          <w:color w:val="1F2433"/>
          <w:sz w:val="22"/>
          <w:szCs w:val="22"/>
        </w:rPr>
        <w:t xml:space="preserve"> and </w:t>
      </w:r>
      <w:r>
        <w:rPr>
          <w:rFonts w:eastAsia="Consolas" w:cs="Consolas" w:ascii="Consolas" w:hAnsi="Consolas"/>
          <w:color w:val="7A2E0E"/>
          <w:sz w:val="19"/>
          <w:szCs w:val="19"/>
        </w:rPr>
        <w:t>utf8mb4_unicode_ci</w:t>
      </w:r>
      <w:r>
        <w:rPr>
          <w:rFonts w:eastAsia="Cambria" w:cs="Cambria"/>
          <w:color w:val="1F2433"/>
          <w:sz w:val="22"/>
          <w:szCs w:val="22"/>
        </w:rPr>
        <w:t xml:space="preserve">, so comparing string columns across them can fail with "Illegal mix of collations" or force a conversion that disables indexes, a risk compounded by F2 because many identifier columns are strings. </w:t>
      </w:r>
      <w:r>
        <w:rPr>
          <w:rFonts w:eastAsia="Consolas" w:cs="Consolas" w:ascii="Consolas" w:hAnsi="Consolas"/>
          <w:color w:val="7A2E0E"/>
          <w:sz w:val="19"/>
          <w:szCs w:val="19"/>
        </w:rPr>
        <w:t>regions</w:t>
      </w:r>
      <w:r>
        <w:rPr>
          <w:rFonts w:eastAsia="Cambria" w:cs="Cambria"/>
          <w:color w:val="1F2433"/>
          <w:sz w:val="22"/>
          <w:szCs w:val="22"/>
        </w:rPr>
        <w:t xml:space="preserve"> alone uses MyISAM with utf8mb3.</w:t>
      </w:r>
    </w:p>
    <w:p>
      <w:pPr>
        <w:pStyle w:val="Heading3"/>
        <w:rPr/>
      </w:pPr>
      <w:r>
        <w:rPr/>
        <w:t>F17. MARC stored as unvalidated LONGTEXT</w:t>
      </w:r>
    </w:p>
    <w:p>
      <w:pPr>
        <w:pStyle w:val="Normal"/>
        <w:spacing w:lineRule="exact" w:line="288" w:before="0" w:after="140"/>
        <w:jc w:val="both"/>
        <w:rPr/>
      </w:pPr>
      <w:r>
        <w:rPr>
          <w:rFonts w:eastAsia="Cambria" w:cs="Cambria"/>
          <w:color w:val="1F2433"/>
          <w:sz w:val="22"/>
          <w:szCs w:val="22"/>
        </w:rPr>
        <w:t xml:space="preserve">Declaring </w:t>
      </w:r>
      <w:r>
        <w:rPr>
          <w:rFonts w:eastAsia="Consolas" w:cs="Consolas" w:ascii="Consolas" w:hAnsi="Consolas"/>
          <w:color w:val="7A2E0E"/>
          <w:sz w:val="19"/>
          <w:szCs w:val="19"/>
        </w:rPr>
        <w:t>field_data</w:t>
      </w:r>
      <w:r>
        <w:rPr>
          <w:rFonts w:eastAsia="Cambria" w:cs="Cambria"/>
          <w:color w:val="1F2433"/>
          <w:sz w:val="22"/>
          <w:szCs w:val="22"/>
        </w:rPr>
        <w:t xml:space="preserve"> as LONGTEXT rather than MySQL's native JSON type means malformed documents are accepted, and the type offers neither path indexing nor generated columns. Embedding the MARC structure as a document is a defensible choice, since MARC's repeatable, ordered and optional fields fit a relational table poorly and the projection handles querying, but the document deserves the validation the JSON type provides.</w:t>
      </w:r>
    </w:p>
    <w:p>
      <w:pPr>
        <w:pStyle w:val="Heading2"/>
        <w:rPr/>
      </w:pPr>
      <w:bookmarkStart w:id="37" w:name="toc_38"/>
      <w:r>
        <w:rPr/>
        <w:t>7.6  Normalisation</w:t>
      </w:r>
      <w:bookmarkEnd w:id="37"/>
    </w:p>
    <w:p>
      <w:pPr>
        <w:pStyle w:val="Normal"/>
        <w:spacing w:lineRule="exact" w:line="288" w:before="0" w:after="140"/>
        <w:jc w:val="both"/>
        <w:rPr/>
      </w:pPr>
      <w:r>
        <w:rPr>
          <w:rFonts w:eastAsia="Cambria" w:cs="Cambria"/>
          <w:color w:val="1F2433"/>
          <w:sz w:val="22"/>
          <w:szCs w:val="22"/>
        </w:rPr>
        <w:t xml:space="preserve">Table 9 assesses the core tables against the normal forms. The bibliographic core is deliberately not in first normal form: </w:t>
      </w:r>
      <w:r>
        <w:rPr>
          <w:rFonts w:eastAsia="Consolas" w:cs="Consolas" w:ascii="Consolas" w:hAnsi="Consolas"/>
          <w:color w:val="7A2E0E"/>
          <w:sz w:val="19"/>
          <w:szCs w:val="19"/>
        </w:rPr>
        <w:t>field_data</w:t>
      </w:r>
      <w:r>
        <w:rPr>
          <w:rFonts w:eastAsia="Cambria" w:cs="Cambria"/>
          <w:color w:val="1F2433"/>
          <w:sz w:val="22"/>
          <w:szCs w:val="22"/>
        </w:rPr>
        <w:t xml:space="preserve"> is a composite document, and </w:t>
      </w:r>
      <w:r>
        <w:rPr>
          <w:rFonts w:eastAsia="Consolas" w:cs="Consolas" w:ascii="Consolas" w:hAnsi="Consolas"/>
          <w:color w:val="7A2E0E"/>
          <w:sz w:val="19"/>
          <w:szCs w:val="19"/>
        </w:rPr>
        <w:t>view_catalogs</w:t>
      </w:r>
      <w:r>
        <w:rPr>
          <w:rFonts w:eastAsia="Cambria" w:cs="Cambria"/>
          <w:color w:val="1F2433"/>
          <w:sz w:val="22"/>
          <w:szCs w:val="22"/>
        </w:rPr>
        <w:t xml:space="preserve"> is a derived read model in which </w:t>
      </w:r>
      <w:r>
        <w:rPr>
          <w:rFonts w:eastAsia="Consolas" w:cs="Consolas" w:ascii="Consolas" w:hAnsi="Consolas"/>
          <w:color w:val="7A2E0E"/>
          <w:sz w:val="19"/>
          <w:szCs w:val="19"/>
        </w:rPr>
        <w:t>joint_authors</w:t>
      </w:r>
      <w:r>
        <w:rPr>
          <w:rFonts w:eastAsia="Cambria" w:cs="Cambria"/>
          <w:color w:val="1F2433"/>
          <w:sz w:val="22"/>
          <w:szCs w:val="22"/>
        </w:rPr>
        <w:t xml:space="preserve"> and </w:t>
      </w:r>
      <w:r>
        <w:rPr>
          <w:rFonts w:eastAsia="Consolas" w:cs="Consolas" w:ascii="Consolas" w:hAnsi="Consolas"/>
          <w:color w:val="7A2E0E"/>
          <w:sz w:val="19"/>
          <w:szCs w:val="19"/>
        </w:rPr>
        <w:t>subjects</w:t>
      </w:r>
      <w:r>
        <w:rPr>
          <w:rFonts w:eastAsia="Cambria" w:cs="Cambria"/>
          <w:color w:val="1F2433"/>
          <w:sz w:val="22"/>
          <w:szCs w:val="22"/>
        </w:rPr>
        <w:t xml:space="preserve"> are multi-valued. Both are justified by their roles. The remaining departures are of two kinds. </w:t>
      </w:r>
      <w:r>
        <w:rPr>
          <w:rFonts w:eastAsia="Cambria" w:cs="Cambria"/>
          <w:i/>
          <w:iCs/>
          <w:color w:val="1F2433"/>
          <w:sz w:val="22"/>
          <w:szCs w:val="22"/>
        </w:rPr>
        <w:t>Historical snapshots</w:t>
      </w:r>
      <w:r>
        <w:rPr>
          <w:rFonts w:eastAsia="Cambria" w:cs="Cambria"/>
          <w:color w:val="1F2433"/>
          <w:sz w:val="22"/>
          <w:szCs w:val="22"/>
        </w:rPr>
        <w:t xml:space="preserve">, such as the requester's name copied into a reservation at the time of the request, are legitimate, because they record a fact as it was. </w:t>
      </w:r>
      <w:r>
        <w:rPr>
          <w:rFonts w:eastAsia="Cambria" w:cs="Cambria"/>
          <w:i/>
          <w:iCs/>
          <w:color w:val="1F2433"/>
          <w:sz w:val="22"/>
          <w:szCs w:val="22"/>
        </w:rPr>
        <w:t>Redundant copies</w:t>
      </w:r>
      <w:r>
        <w:rPr>
          <w:rFonts w:eastAsia="Cambria" w:cs="Cambria"/>
          <w:color w:val="1F2433"/>
          <w:sz w:val="22"/>
          <w:szCs w:val="22"/>
        </w:rPr>
        <w:t xml:space="preserve"> that should always equal their source are not, because they create update anomalies: </w:t>
      </w:r>
      <w:r>
        <w:rPr>
          <w:rFonts w:eastAsia="Consolas" w:cs="Consolas" w:ascii="Consolas" w:hAnsi="Consolas"/>
          <w:color w:val="7A2E0E"/>
          <w:sz w:val="19"/>
          <w:szCs w:val="19"/>
        </w:rPr>
        <w:t>copies.title</w:t>
      </w:r>
      <w:r>
        <w:rPr>
          <w:rFonts w:eastAsia="Cambria" w:cs="Cambria"/>
          <w:color w:val="1F2433"/>
          <w:sz w:val="22"/>
          <w:szCs w:val="22"/>
        </w:rPr>
        <w:t xml:space="preserve">, </w:t>
      </w:r>
      <w:r>
        <w:rPr>
          <w:rFonts w:eastAsia="Consolas" w:cs="Consolas" w:ascii="Consolas" w:hAnsi="Consolas"/>
          <w:color w:val="7A2E0E"/>
          <w:sz w:val="19"/>
          <w:szCs w:val="19"/>
        </w:rPr>
        <w:t>circulations.user_library_code</w:t>
      </w:r>
      <w:r>
        <w:rPr>
          <w:rFonts w:eastAsia="Cambria" w:cs="Cambria"/>
          <w:color w:val="1F2433"/>
          <w:sz w:val="22"/>
          <w:szCs w:val="22"/>
        </w:rPr>
        <w:t xml:space="preserve"> and the contact details copied into </w:t>
      </w:r>
      <w:r>
        <w:rPr>
          <w:rFonts w:eastAsia="Consolas" w:cs="Consolas" w:ascii="Consolas" w:hAnsi="Consolas"/>
          <w:color w:val="7A2E0E"/>
          <w:sz w:val="19"/>
          <w:szCs w:val="19"/>
        </w:rPr>
        <w:t>inquiries</w:t>
      </w:r>
      <w:r>
        <w:rPr>
          <w:rFonts w:eastAsia="Cambria" w:cs="Cambria"/>
          <w:color w:val="1F2433"/>
          <w:sz w:val="22"/>
          <w:szCs w:val="22"/>
        </w:rPr>
        <w:t>.</w:t>
      </w:r>
    </w:p>
    <w:p>
      <w:pPr>
        <w:pStyle w:val="Normal"/>
        <w:keepNext w:val="true"/>
        <w:spacing w:before="160" w:after="80"/>
        <w:rPr/>
      </w:pPr>
      <w:r>
        <w:rPr>
          <w:rFonts w:eastAsia="Calibri" w:cs="Calibri" w:ascii="Calibri" w:hAnsi="Calibri"/>
          <w:b/>
          <w:bCs/>
          <w:color w:val="1F3A5F"/>
          <w:sz w:val="19"/>
          <w:szCs w:val="19"/>
        </w:rPr>
        <w:t xml:space="preserve">Table 9. </w:t>
      </w:r>
      <w:r>
        <w:rPr>
          <w:rFonts w:eastAsia="Calibri" w:cs="Calibri" w:ascii="Calibri" w:hAnsi="Calibri"/>
          <w:color w:val="1F2433"/>
          <w:sz w:val="19"/>
          <w:szCs w:val="19"/>
        </w:rPr>
        <w:t>Normal-form assessment of the core tables.</w:t>
      </w:r>
    </w:p>
    <w:tbl>
      <w:tblPr>
        <w:tblW w:w="9026" w:type="dxa"/>
        <w:jc w:val="left"/>
        <w:tblInd w:w="0" w:type="dxa"/>
        <w:tblLayout w:type="fixed"/>
        <w:tblCellMar>
          <w:top w:w="50" w:type="dxa"/>
          <w:left w:w="90" w:type="dxa"/>
          <w:bottom w:w="50" w:type="dxa"/>
          <w:right w:w="90" w:type="dxa"/>
        </w:tblCellMar>
      </w:tblPr>
      <w:tblGrid>
        <w:gridCol w:w="2500"/>
        <w:gridCol w:w="2099"/>
        <w:gridCol w:w="4427"/>
      </w:tblGrid>
      <w:tr>
        <w:trPr>
          <w:tblHeader w:val="true"/>
          <w:cantSplit w:val="true"/>
        </w:trPr>
        <w:tc>
          <w:tcPr>
            <w:tcW w:w="2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20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Assessment</w:t>
            </w:r>
          </w:p>
        </w:tc>
        <w:tc>
          <w:tcPr>
            <w:tcW w:w="44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Departure and its status</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Below 1NF (by design)</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field_data</w:t>
            </w:r>
            <w:r>
              <w:rPr>
                <w:rFonts w:eastAsia="Cambria" w:cs="Cambria"/>
                <w:color w:val="1F2433"/>
                <w:sz w:val="18"/>
                <w:szCs w:val="18"/>
              </w:rPr>
              <w:t xml:space="preserve"> is a composite document; relational columns are in 3NF</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view_catalogs</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Derived; not normalised</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Read model; multi-valued </w:t>
            </w:r>
            <w:r>
              <w:rPr>
                <w:rFonts w:eastAsia="Consolas" w:cs="Consolas" w:ascii="Consolas" w:hAnsi="Consolas"/>
                <w:color w:val="7A2E0E"/>
                <w:sz w:val="15"/>
                <w:szCs w:val="15"/>
              </w:rPr>
              <w:t>joint_authors</w:t>
            </w:r>
            <w:r>
              <w:rPr>
                <w:rFonts w:eastAsia="Cambria" w:cs="Cambria"/>
                <w:color w:val="1F2433"/>
                <w:sz w:val="18"/>
                <w:szCs w:val="18"/>
              </w:rPr>
              <w:t xml:space="preserve">, </w:t>
            </w:r>
            <w:r>
              <w:rPr>
                <w:rFonts w:eastAsia="Consolas" w:cs="Consolas" w:ascii="Consolas" w:hAnsi="Consolas"/>
                <w:color w:val="7A2E0E"/>
                <w:sz w:val="15"/>
                <w:szCs w:val="15"/>
              </w:rPr>
              <w:t>subjects</w:t>
            </w:r>
            <w:r>
              <w:rPr>
                <w:rFonts w:eastAsia="Cambria" w:cs="Cambria"/>
                <w:color w:val="1F2433"/>
                <w:sz w:val="18"/>
                <w:szCs w:val="18"/>
              </w:rPr>
              <w:t xml:space="preserve"> (justified)</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2NF</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title</w:t>
            </w:r>
            <w:r>
              <w:rPr>
                <w:rFonts w:eastAsia="Cambria" w:cs="Cambria"/>
                <w:color w:val="1F2433"/>
                <w:sz w:val="18"/>
                <w:szCs w:val="18"/>
              </w:rPr>
              <w:t xml:space="preserve"> depends on </w:t>
            </w:r>
            <w:r>
              <w:rPr>
                <w:rFonts w:eastAsia="Consolas" w:cs="Consolas" w:ascii="Consolas" w:hAnsi="Consolas"/>
                <w:color w:val="7A2E0E"/>
                <w:sz w:val="15"/>
                <w:szCs w:val="15"/>
              </w:rPr>
              <w:t>catalog_id</w:t>
            </w:r>
            <w:r>
              <w:rPr>
                <w:rFonts w:eastAsia="Cambria" w:cs="Cambria"/>
                <w:color w:val="1F2433"/>
                <w:sz w:val="18"/>
                <w:szCs w:val="18"/>
              </w:rPr>
              <w:t xml:space="preserve"> (redundant copy)</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circulations</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2NF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user_library_code</w:t>
            </w:r>
            <w:r>
              <w:rPr>
                <w:rFonts w:eastAsia="Cambria" w:cs="Cambria"/>
                <w:color w:val="1F2433"/>
                <w:sz w:val="18"/>
                <w:szCs w:val="18"/>
              </w:rPr>
              <w:t xml:space="preserve"> depends on </w:t>
            </w:r>
            <w:r>
              <w:rPr>
                <w:rFonts w:eastAsia="Consolas" w:cs="Consolas" w:ascii="Consolas" w:hAnsi="Consolas"/>
                <w:color w:val="7A2E0E"/>
                <w:sz w:val="15"/>
                <w:szCs w:val="15"/>
              </w:rPr>
              <w:t>user_id</w:t>
            </w:r>
            <w:r>
              <w:rPr>
                <w:rFonts w:eastAsia="Cambria" w:cs="Cambria"/>
                <w:color w:val="1F2433"/>
                <w:sz w:val="18"/>
                <w:szCs w:val="18"/>
              </w:rPr>
              <w:t xml:space="preserve"> (redundant); staff names (F12)</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circulation_reservations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3NF</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requested_by</w:t>
            </w:r>
            <w:r>
              <w:rPr>
                <w:rFonts w:eastAsia="Cambria" w:cs="Cambria"/>
                <w:color w:val="1F2433"/>
                <w:sz w:val="18"/>
                <w:szCs w:val="18"/>
              </w:rPr>
              <w:t xml:space="preserve">, </w:t>
            </w:r>
            <w:r>
              <w:rPr>
                <w:rFonts w:eastAsia="Consolas" w:cs="Consolas" w:ascii="Consolas" w:hAnsi="Consolas"/>
                <w:color w:val="7A2E0E"/>
                <w:sz w:val="15"/>
                <w:szCs w:val="15"/>
              </w:rPr>
              <w:t>title_statement</w:t>
            </w:r>
            <w:r>
              <w:rPr>
                <w:rFonts w:eastAsia="Cambria" w:cs="Cambria"/>
                <w:color w:val="1F2433"/>
                <w:sz w:val="18"/>
                <w:szCs w:val="18"/>
              </w:rPr>
              <w:t xml:space="preserve"> are snapshots (legitimate)</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circulation_fine_history</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3NF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One-to-one with </w:t>
            </w:r>
            <w:r>
              <w:rPr>
                <w:rFonts w:eastAsia="Consolas" w:cs="Consolas" w:ascii="Consolas" w:hAnsi="Consolas"/>
                <w:color w:val="7A2E0E"/>
                <w:sz w:val="15"/>
                <w:szCs w:val="15"/>
              </w:rPr>
              <w:t>circulations</w:t>
            </w:r>
            <w:r>
              <w:rPr>
                <w:rFonts w:eastAsia="Cambria" w:cs="Cambria"/>
                <w:color w:val="1F2433"/>
                <w:sz w:val="18"/>
                <w:szCs w:val="18"/>
              </w:rPr>
              <w:t>; could be merged</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1NF, repeating group</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position1</w:t>
            </w:r>
            <w:r>
              <w:rPr>
                <w:rFonts w:eastAsia="Cambria" w:cs="Cambria"/>
                <w:color w:val="1F2433"/>
                <w:sz w:val="18"/>
                <w:szCs w:val="18"/>
              </w:rPr>
              <w:t>-</w:t>
            </w:r>
            <w:r>
              <w:rPr>
                <w:rFonts w:eastAsia="Consolas" w:cs="Consolas" w:ascii="Consolas" w:hAnsi="Consolas"/>
                <w:color w:val="7A2E0E"/>
                <w:sz w:val="15"/>
                <w:szCs w:val="15"/>
              </w:rPr>
              <w:t>position4</w:t>
            </w:r>
            <w:r>
              <w:rPr>
                <w:rFonts w:eastAsia="Cambria" w:cs="Cambria"/>
                <w:color w:val="1F2433"/>
                <w:sz w:val="18"/>
                <w:szCs w:val="18"/>
              </w:rPr>
              <w:t xml:space="preserve"> (F20)</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inquiries</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2NF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Name, contact and email copied from </w:t>
            </w:r>
            <w:r>
              <w:rPr>
                <w:rFonts w:eastAsia="Consolas" w:cs="Consolas" w:ascii="Consolas" w:hAnsi="Consolas"/>
                <w:color w:val="7A2E0E"/>
                <w:sz w:val="15"/>
                <w:szCs w:val="15"/>
              </w:rPr>
              <w:t>users</w:t>
            </w:r>
            <w:r>
              <w:rPr>
                <w:rFonts w:eastAsia="Cambria" w:cs="Cambria"/>
                <w:color w:val="1F2433"/>
                <w:sz w:val="18"/>
                <w:szCs w:val="18"/>
              </w:rPr>
              <w:t xml:space="preserve"> (redundant)</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csfs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3NF</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rating1</w:t>
            </w:r>
            <w:r>
              <w:rPr>
                <w:rFonts w:eastAsia="Cambria" w:cs="Cambria"/>
                <w:color w:val="1F2433"/>
                <w:sz w:val="18"/>
                <w:szCs w:val="18"/>
              </w:rPr>
              <w:t>-</w:t>
            </w:r>
            <w:r>
              <w:rPr>
                <w:rFonts w:eastAsia="Consolas" w:cs="Consolas" w:ascii="Consolas" w:hAnsi="Consolas"/>
                <w:color w:val="7A2E0E"/>
                <w:sz w:val="15"/>
                <w:szCs w:val="15"/>
              </w:rPr>
              <w:t>rating7</w:t>
            </w:r>
            <w:r>
              <w:rPr>
                <w:rFonts w:eastAsia="Cambria" w:cs="Cambria"/>
                <w:color w:val="1F2433"/>
                <w:sz w:val="18"/>
                <w:szCs w:val="18"/>
              </w:rPr>
              <w:t xml:space="preserve"> are a fixed instrument (acceptable)</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Logs, pivots, </w:t>
            </w:r>
            <w:r>
              <w:rPr>
                <w:rFonts w:eastAsia="Consolas" w:cs="Consolas" w:ascii="Consolas" w:hAnsi="Consolas"/>
                <w:color w:val="7A2E0E"/>
                <w:sz w:val="15"/>
                <w:szCs w:val="15"/>
              </w:rPr>
              <w:t>rag_sync_queue</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BCNF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None</w:t>
            </w:r>
          </w:p>
        </w:tc>
      </w:tr>
    </w:tbl>
    <w:p>
      <w:pPr>
        <w:pStyle w:val="Normal"/>
        <w:spacing w:before="0" w:after="160"/>
        <w:rPr/>
      </w:pPr>
      <w:r>
        <w:rPr/>
      </w:r>
    </w:p>
    <w:p>
      <w:pPr>
        <w:pStyle w:val="Heading3"/>
        <w:rPr/>
      </w:pPr>
      <w:r>
        <w:rPr/>
        <w:t>F20. Repeating groups and redundant copies</w:t>
      </w:r>
    </w:p>
    <w:p>
      <w:pPr>
        <w:pStyle w:val="Normal"/>
        <w:spacing w:lineRule="exact" w:line="288" w:before="0" w:after="140"/>
        <w:jc w:val="both"/>
        <w:rPr/>
      </w:pPr>
      <w:r>
        <w:rPr>
          <w:rFonts w:eastAsia="Consolas" w:cs="Consolas" w:ascii="Consolas" w:hAnsi="Consolas"/>
          <w:color w:val="7A2E0E"/>
          <w:sz w:val="19"/>
          <w:szCs w:val="19"/>
        </w:rPr>
        <w:t>users.position1</w:t>
      </w:r>
      <w:r>
        <w:rPr>
          <w:rFonts w:eastAsia="Cambria" w:cs="Cambria"/>
          <w:color w:val="1F2433"/>
          <w:sz w:val="22"/>
          <w:szCs w:val="22"/>
        </w:rPr>
        <w:t xml:space="preserve"> to </w:t>
      </w:r>
      <w:r>
        <w:rPr>
          <w:rFonts w:eastAsia="Consolas" w:cs="Consolas" w:ascii="Consolas" w:hAnsi="Consolas"/>
          <w:color w:val="7A2E0E"/>
          <w:sz w:val="19"/>
          <w:szCs w:val="19"/>
        </w:rPr>
        <w:t>position4</w:t>
      </w:r>
      <w:r>
        <w:rPr>
          <w:rFonts w:eastAsia="Cambria" w:cs="Cambria"/>
          <w:color w:val="1F2433"/>
          <w:sz w:val="22"/>
          <w:szCs w:val="22"/>
        </w:rPr>
        <w:t xml:space="preserve"> is a repeating group: it caps an account at four positions and makes "find everyone holding position X" a four-way disjunction. </w:t>
      </w:r>
      <w:r>
        <w:rPr>
          <w:rFonts w:eastAsia="Consolas" w:cs="Consolas" w:ascii="Consolas" w:hAnsi="Consolas"/>
          <w:color w:val="7A2E0E"/>
          <w:sz w:val="19"/>
          <w:szCs w:val="19"/>
        </w:rPr>
        <w:t>csfs.rating1</w:t>
      </w:r>
      <w:r>
        <w:rPr>
          <w:rFonts w:eastAsia="Cambria" w:cs="Cambria"/>
          <w:color w:val="1F2433"/>
          <w:sz w:val="22"/>
          <w:szCs w:val="22"/>
        </w:rPr>
        <w:t xml:space="preserve"> to </w:t>
      </w:r>
      <w:r>
        <w:rPr>
          <w:rFonts w:eastAsia="Consolas" w:cs="Consolas" w:ascii="Consolas" w:hAnsi="Consolas"/>
          <w:color w:val="7A2E0E"/>
          <w:sz w:val="19"/>
          <w:szCs w:val="19"/>
        </w:rPr>
        <w:t>rating7</w:t>
      </w:r>
      <w:r>
        <w:rPr>
          <w:rFonts w:eastAsia="Cambria" w:cs="Cambria"/>
          <w:color w:val="1F2433"/>
          <w:sz w:val="22"/>
          <w:szCs w:val="22"/>
        </w:rPr>
        <w:t xml:space="preserve"> look similar but map one-to-one to the seven fixed dimensions of the government form, so they are best read as distinct attributes with poor names.</w:t>
      </w:r>
    </w:p>
    <w:p>
      <w:pPr>
        <w:pStyle w:val="Heading2"/>
        <w:rPr/>
      </w:pPr>
      <w:bookmarkStart w:id="38" w:name="toc_39"/>
      <w:r>
        <w:rPr/>
        <w:t>7.7  Accountability and maintainability</w:t>
      </w:r>
      <w:bookmarkEnd w:id="38"/>
    </w:p>
    <w:p>
      <w:pPr>
        <w:pStyle w:val="Heading3"/>
        <w:rPr/>
      </w:pPr>
      <w:r>
        <w:rPr/>
        <w:t>F12. Staff recorded by name, not identity</w:t>
      </w:r>
    </w:p>
    <w:p>
      <w:pPr>
        <w:pStyle w:val="Normal"/>
        <w:spacing w:lineRule="exact" w:line="288" w:before="0" w:after="140"/>
        <w:jc w:val="both"/>
        <w:rPr/>
      </w:pPr>
      <w:r>
        <w:rPr>
          <w:rFonts w:eastAsia="Cambria" w:cs="Cambria"/>
          <w:color w:val="1F2433"/>
          <w:sz w:val="22"/>
          <w:szCs w:val="22"/>
        </w:rPr>
        <w:t xml:space="preserve">Circulation records who approved, declined, released and received a transaction by storing the staff member's </w:t>
      </w:r>
      <w:r>
        <w:rPr>
          <w:rFonts w:eastAsia="Cambria" w:cs="Cambria"/>
          <w:i/>
          <w:iCs/>
          <w:color w:val="1F2433"/>
          <w:sz w:val="22"/>
          <w:szCs w:val="22"/>
        </w:rPr>
        <w:t>name</w:t>
      </w:r>
      <w:r>
        <w:rPr>
          <w:rFonts w:eastAsia="Cambria" w:cs="Cambria"/>
          <w:color w:val="1F2433"/>
          <w:sz w:val="22"/>
          <w:szCs w:val="22"/>
        </w:rPr>
        <w:t xml:space="preserve"> (</w:t>
      </w:r>
      <w:r>
        <w:rPr>
          <w:rFonts w:eastAsia="Consolas" w:cs="Consolas" w:ascii="Consolas" w:hAnsi="Consolas"/>
          <w:color w:val="7A2E0E"/>
          <w:sz w:val="19"/>
          <w:szCs w:val="19"/>
        </w:rPr>
        <w:t>approved_by</w:t>
      </w:r>
      <w:r>
        <w:rPr>
          <w:rFonts w:eastAsia="Cambria" w:cs="Cambria"/>
          <w:color w:val="1F2433"/>
          <w:sz w:val="22"/>
          <w:szCs w:val="22"/>
        </w:rPr>
        <w:t xml:space="preserve"> and similar, VARCHAR). Names are neither unique nor stable, so the trail cannot be joined reliably to accounts and silently changes meaning when an account is renamed. </w:t>
      </w:r>
      <w:r>
        <w:rPr>
          <w:rFonts w:eastAsia="Consolas" w:cs="Consolas" w:ascii="Consolas" w:hAnsi="Consolas"/>
          <w:color w:val="7A2E0E"/>
          <w:sz w:val="19"/>
          <w:szCs w:val="19"/>
        </w:rPr>
        <w:t>catalogs.created_by</w:t>
      </w:r>
      <w:r>
        <w:rPr>
          <w:rFonts w:eastAsia="Cambria" w:cs="Cambria"/>
          <w:color w:val="1F2433"/>
          <w:sz w:val="22"/>
          <w:szCs w:val="22"/>
        </w:rPr>
        <w:t xml:space="preserve"> does the opposite, storing an id as text.</w:t>
      </w:r>
    </w:p>
    <w:p>
      <w:pPr>
        <w:pStyle w:val="Heading3"/>
        <w:rPr/>
      </w:pPr>
      <w:r>
        <w:rPr/>
        <w:t>F16. Legacy and unused structures</w:t>
      </w:r>
    </w:p>
    <w:p>
      <w:pPr>
        <w:pStyle w:val="Normal"/>
        <w:spacing w:lineRule="exact" w:line="288" w:before="0" w:after="140"/>
        <w:jc w:val="both"/>
        <w:rPr/>
      </w:pPr>
      <w:r>
        <w:rPr>
          <w:rFonts w:eastAsia="Cambria" w:cs="Cambria"/>
          <w:color w:val="1F2433"/>
          <w:sz w:val="22"/>
          <w:szCs w:val="22"/>
        </w:rPr>
        <w:t xml:space="preserve">18 of the 73 objects are legacy or unused (Appendix A marks each). They enlarge the surface a maintainer must understand, invite accidental reuse, and are the source of F13 and F14. The 89-column </w:t>
      </w:r>
      <w:r>
        <w:rPr>
          <w:rFonts w:eastAsia="Consolas" w:cs="Consolas" w:ascii="Consolas" w:hAnsi="Consolas"/>
          <w:color w:val="7A2E0E"/>
          <w:sz w:val="19"/>
          <w:szCs w:val="19"/>
        </w:rPr>
        <w:t>holdings</w:t>
      </w:r>
      <w:r>
        <w:rPr>
          <w:rFonts w:eastAsia="Cambria" w:cs="Cambria"/>
          <w:color w:val="1F2433"/>
          <w:sz w:val="22"/>
          <w:szCs w:val="22"/>
        </w:rPr>
        <w:t xml:space="preserve"> table alone accounts for 89 of the schema's 763 columns, and its derived view </w:t>
      </w:r>
      <w:r>
        <w:rPr>
          <w:rFonts w:eastAsia="Consolas" w:cs="Consolas" w:ascii="Consolas" w:hAnsi="Consolas"/>
          <w:color w:val="7A2E0E"/>
          <w:sz w:val="19"/>
          <w:szCs w:val="19"/>
        </w:rPr>
        <w:t>view_holdings_uncatalog</w:t>
      </w:r>
      <w:r>
        <w:rPr>
          <w:rFonts w:eastAsia="Cambria" w:cs="Cambria"/>
          <w:color w:val="1F2433"/>
          <w:sz w:val="22"/>
          <w:szCs w:val="22"/>
        </w:rPr>
        <w:t xml:space="preserve"> for another 90.</w:t>
      </w:r>
    </w:p>
    <w:p>
      <w:pPr>
        <w:pStyle w:val="Heading2"/>
        <w:rPr/>
      </w:pPr>
      <w:bookmarkStart w:id="39" w:name="toc_40"/>
      <w:r>
        <w:rPr/>
        <w:t>7.8  Security and privacy</w:t>
      </w:r>
      <w:bookmarkEnd w:id="39"/>
    </w:p>
    <w:p>
      <w:pPr>
        <w:pStyle w:val="Heading3"/>
        <w:rPr/>
      </w:pPr>
      <w:r>
        <w:rPr/>
        <w:t>F19. Personal data retained without a policy</w:t>
      </w:r>
    </w:p>
    <w:p>
      <w:pPr>
        <w:pStyle w:val="Normal"/>
        <w:spacing w:lineRule="exact" w:line="288" w:before="0" w:after="140"/>
        <w:jc w:val="both"/>
        <w:rPr/>
      </w:pPr>
      <w:r>
        <w:rPr>
          <w:rFonts w:eastAsia="Cambria" w:cs="Cambria"/>
          <w:color w:val="1F2433"/>
          <w:sz w:val="22"/>
          <w:szCs w:val="22"/>
        </w:rPr>
        <w:t xml:space="preserve">Table 10 inventories the personal data the database holds. Most of it is necessary for the service, but two practices deserve attention under the principles of proportionality and retention in the Data Privacy Act of 2012 (RA 10173, s. 11). First, </w:t>
      </w:r>
      <w:r>
        <w:rPr>
          <w:rFonts w:eastAsia="Consolas" w:cs="Consolas" w:ascii="Consolas" w:hAnsi="Consolas"/>
          <w:color w:val="7A2E0E"/>
          <w:sz w:val="19"/>
          <w:szCs w:val="19"/>
        </w:rPr>
        <w:t>views</w:t>
      </w:r>
      <w:r>
        <w:rPr>
          <w:rFonts w:eastAsia="Cambria" w:cs="Cambria"/>
          <w:color w:val="1F2433"/>
          <w:sz w:val="22"/>
          <w:szCs w:val="22"/>
        </w:rPr>
        <w:t xml:space="preserve"> stores the IP address and full user agent of every page view, including anonymous visitors, indefinitely and in clear. Second, contact details are duplicated into </w:t>
      </w:r>
      <w:r>
        <w:rPr>
          <w:rFonts w:eastAsia="Consolas" w:cs="Consolas" w:ascii="Consolas" w:hAnsi="Consolas"/>
          <w:color w:val="7A2E0E"/>
          <w:sz w:val="19"/>
          <w:szCs w:val="19"/>
        </w:rPr>
        <w:t>inquiries</w:t>
      </w:r>
      <w:r>
        <w:rPr>
          <w:rFonts w:eastAsia="Cambria" w:cs="Cambria"/>
          <w:color w:val="1F2433"/>
          <w:sz w:val="22"/>
          <w:szCs w:val="22"/>
        </w:rPr>
        <w:t xml:space="preserve">, </w:t>
      </w:r>
      <w:r>
        <w:rPr>
          <w:rFonts w:eastAsia="Consolas" w:cs="Consolas" w:ascii="Consolas" w:hAnsi="Consolas"/>
          <w:color w:val="7A2E0E"/>
          <w:sz w:val="19"/>
          <w:szCs w:val="19"/>
        </w:rPr>
        <w:t>circulation_reservations</w:t>
      </w:r>
      <w:r>
        <w:rPr>
          <w:rFonts w:eastAsia="Cambria" w:cs="Cambria"/>
          <w:color w:val="1F2433"/>
          <w:sz w:val="22"/>
          <w:szCs w:val="22"/>
        </w:rPr>
        <w:t xml:space="preserve"> and the legacy </w:t>
      </w:r>
      <w:r>
        <w:rPr>
          <w:rFonts w:eastAsia="Consolas" w:cs="Consolas" w:ascii="Consolas" w:hAnsi="Consolas"/>
          <w:color w:val="7A2E0E"/>
          <w:sz w:val="19"/>
          <w:szCs w:val="19"/>
        </w:rPr>
        <w:t>barrowed_books</w:t>
      </w:r>
      <w:r>
        <w:rPr>
          <w:rFonts w:eastAsia="Cambria" w:cs="Cambria"/>
          <w:color w:val="1F2433"/>
          <w:sz w:val="22"/>
          <w:szCs w:val="22"/>
        </w:rPr>
        <w:t xml:space="preserve"> and </w:t>
      </w:r>
      <w:r>
        <w:rPr>
          <w:rFonts w:eastAsia="Consolas" w:cs="Consolas" w:ascii="Consolas" w:hAnsi="Consolas"/>
          <w:color w:val="7A2E0E"/>
          <w:sz w:val="19"/>
          <w:szCs w:val="19"/>
        </w:rPr>
        <w:t>visits</w:t>
      </w:r>
      <w:r>
        <w:rPr>
          <w:rFonts w:eastAsia="Cambria" w:cs="Cambria"/>
          <w:color w:val="1F2433"/>
          <w:sz w:val="22"/>
          <w:szCs w:val="22"/>
        </w:rPr>
        <w:t>, multiplying the places where a correction or erasure must be applied. Passwords are stored as bcrypt hashes, and the seed data no longer contains real password hashes (removed in October 2026); real names and contact details of three accounts remain in the seed file in the public repository.</w:t>
      </w:r>
    </w:p>
    <w:p>
      <w:pPr>
        <w:pStyle w:val="Normal"/>
        <w:keepNext w:val="true"/>
        <w:spacing w:before="160" w:after="80"/>
        <w:rPr/>
      </w:pPr>
      <w:r>
        <w:rPr>
          <w:rFonts w:eastAsia="Calibri" w:cs="Calibri" w:ascii="Calibri" w:hAnsi="Calibri"/>
          <w:b/>
          <w:bCs/>
          <w:color w:val="1F3A5F"/>
          <w:sz w:val="19"/>
          <w:szCs w:val="19"/>
        </w:rPr>
        <w:t xml:space="preserve">Table 10. </w:t>
      </w:r>
      <w:r>
        <w:rPr>
          <w:rFonts w:eastAsia="Calibri" w:cs="Calibri" w:ascii="Calibri" w:hAnsi="Calibri"/>
          <w:color w:val="1F2433"/>
          <w:sz w:val="19"/>
          <w:szCs w:val="19"/>
        </w:rPr>
        <w:t>Inventory of personal data.</w:t>
      </w:r>
    </w:p>
    <w:tbl>
      <w:tblPr>
        <w:tblW w:w="9026" w:type="dxa"/>
        <w:jc w:val="left"/>
        <w:tblInd w:w="0" w:type="dxa"/>
        <w:tblLayout w:type="fixed"/>
        <w:tblCellMar>
          <w:top w:w="50" w:type="dxa"/>
          <w:left w:w="90" w:type="dxa"/>
          <w:bottom w:w="50" w:type="dxa"/>
          <w:right w:w="90" w:type="dxa"/>
        </w:tblCellMar>
      </w:tblPr>
      <w:tblGrid>
        <w:gridCol w:w="2600"/>
        <w:gridCol w:w="4126"/>
        <w:gridCol w:w="2300"/>
      </w:tblGrid>
      <w:tr>
        <w:trPr>
          <w:tblHeader w:val="true"/>
          <w:cantSplit w:val="true"/>
        </w:trPr>
        <w:tc>
          <w:tcPr>
            <w:tcW w:w="26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41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Personal data</w:t>
            </w:r>
          </w:p>
        </w:tc>
        <w:tc>
          <w:tcPr>
            <w:tcW w:w="23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Purpose</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Name, email, contact number, birthdate, sex, location, region, affiliation, positions, patron category</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Account, eligibility, statistics</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IP address, user agent, account id</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View counts, abuse detection</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inquiries</w:t>
            </w:r>
            <w:r>
              <w:rPr>
                <w:rFonts w:eastAsia="Cambria" w:cs="Cambria"/>
                <w:color w:val="1F2433"/>
                <w:sz w:val="18"/>
                <w:szCs w:val="18"/>
              </w:rPr>
              <w:t xml:space="preserve">, </w:t>
            </w:r>
            <w:r>
              <w:rPr>
                <w:rFonts w:eastAsia="Consolas" w:cs="Consolas" w:ascii="Consolas" w:hAnsi="Consolas"/>
                <w:color w:val="7A2E0E"/>
                <w:sz w:val="15"/>
                <w:szCs w:val="15"/>
              </w:rPr>
              <w:t>reply_inquiries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Name, contact number, email (copied); message content</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Patron support</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circulations</w:t>
            </w:r>
            <w:r>
              <w:rPr>
                <w:rFonts w:eastAsia="Cambria" w:cs="Cambria"/>
                <w:color w:val="1F2433"/>
                <w:sz w:val="18"/>
                <w:szCs w:val="18"/>
              </w:rPr>
              <w:t xml:space="preserve">, </w:t>
            </w:r>
            <w:r>
              <w:rPr>
                <w:rFonts w:eastAsia="Consolas" w:cs="Consolas" w:ascii="Consolas" w:hAnsi="Consolas"/>
                <w:color w:val="7A2E0E"/>
                <w:sz w:val="15"/>
                <w:szCs w:val="15"/>
              </w:rPr>
              <w:t>circulation_reservations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Account, card code, requester name, visit schedule; staff names</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Lending</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reservation_messages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Message content between staff and patron</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Lending</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ratings</w:t>
            </w:r>
            <w:r>
              <w:rPr>
                <w:rFonts w:eastAsia="Cambria" w:cs="Cambria"/>
                <w:color w:val="1F2433"/>
                <w:sz w:val="18"/>
                <w:szCs w:val="18"/>
              </w:rPr>
              <w:t xml:space="preserve">, </w:t>
            </w:r>
            <w:r>
              <w:rPr>
                <w:rFonts w:eastAsia="Consolas" w:cs="Consolas" w:ascii="Consolas" w:hAnsi="Consolas"/>
                <w:color w:val="7A2E0E"/>
                <w:sz w:val="15"/>
                <w:szCs w:val="15"/>
              </w:rPr>
              <w:t>csfs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Opinions linked to an account</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Feedback</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downloads</w:t>
            </w:r>
            <w:r>
              <w:rPr>
                <w:rFonts w:eastAsia="Cambria" w:cs="Cambria"/>
                <w:color w:val="1F2433"/>
                <w:sz w:val="18"/>
                <w:szCs w:val="18"/>
              </w:rPr>
              <w:t xml:space="preserve">, </w:t>
            </w:r>
            <w:r>
              <w:rPr>
                <w:rFonts w:eastAsia="Consolas" w:cs="Consolas" w:ascii="Consolas" w:hAnsi="Consolas"/>
                <w:color w:val="7A2E0E"/>
                <w:sz w:val="15"/>
                <w:szCs w:val="15"/>
              </w:rPr>
              <w:t>reads</w:t>
            </w:r>
            <w:r>
              <w:rPr>
                <w:rFonts w:eastAsia="Cambria" w:cs="Cambria"/>
                <w:color w:val="1F2433"/>
                <w:sz w:val="18"/>
                <w:szCs w:val="18"/>
              </w:rPr>
              <w:t xml:space="preserve">, </w:t>
            </w:r>
            <w:r>
              <w:rPr>
                <w:rFonts w:eastAsia="Consolas" w:cs="Consolas" w:ascii="Consolas" w:hAnsi="Consolas"/>
                <w:color w:val="7A2E0E"/>
                <w:sz w:val="15"/>
                <w:szCs w:val="15"/>
              </w:rPr>
              <w:t>saved_records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Reading behaviour linked to an account</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Service, To Review</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Legacy: </w:t>
            </w:r>
            <w:r>
              <w:rPr>
                <w:rFonts w:eastAsia="Consolas" w:cs="Consolas" w:ascii="Consolas" w:hAnsi="Consolas"/>
                <w:color w:val="7A2E0E"/>
                <w:sz w:val="15"/>
                <w:szCs w:val="15"/>
              </w:rPr>
              <w:t>barrowed_books</w:t>
            </w:r>
            <w:r>
              <w:rPr>
                <w:rFonts w:eastAsia="Cambria" w:cs="Cambria"/>
                <w:color w:val="1F2433"/>
                <w:sz w:val="18"/>
                <w:szCs w:val="18"/>
              </w:rPr>
              <w:t xml:space="preserve">, </w:t>
            </w:r>
            <w:r>
              <w:rPr>
                <w:rFonts w:eastAsia="Consolas" w:cs="Consolas" w:ascii="Consolas" w:hAnsi="Consolas"/>
                <w:color w:val="7A2E0E"/>
                <w:sz w:val="15"/>
                <w:szCs w:val="15"/>
              </w:rPr>
              <w:t>visits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Name, contact number, email</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None (unused)</w:t>
            </w:r>
          </w:p>
        </w:tc>
      </w:tr>
    </w:tbl>
    <w:p>
      <w:pPr>
        <w:pStyle w:val="Normal"/>
        <w:spacing w:before="0" w:after="160"/>
        <w:rPr/>
      </w:pPr>
      <w:r>
        <w:rPr/>
      </w:r>
      <w:r>
        <w:br w:type="page"/>
      </w:r>
    </w:p>
    <w:p>
      <w:pPr>
        <w:pStyle w:val="Heading1"/>
        <w:rPr/>
      </w:pPr>
      <w:bookmarkStart w:id="40" w:name="toc_41"/>
      <w:r>
        <w:rPr/>
        <w:t>8  Recommendations</w:t>
      </w:r>
      <w:bookmarkEnd w:id="40"/>
    </w:p>
    <w:p>
      <w:pPr>
        <w:pStyle w:val="Normal"/>
        <w:spacing w:lineRule="exact" w:line="288" w:before="0" w:after="140"/>
        <w:jc w:val="both"/>
        <w:rPr/>
      </w:pPr>
      <w:r>
        <w:rPr>
          <w:rFonts w:eastAsia="Cambria" w:cs="Cambria"/>
          <w:color w:val="1F2433"/>
          <w:sz w:val="22"/>
          <w:szCs w:val="22"/>
        </w:rPr>
        <w:t xml:space="preserve">Table 11 turns the findings into a programme ordered by priority. Priority 1 items correct defects that can corrupt data or break features now, and each is small. Priority 2 items restore integrity that the database should enforce; they need data-cleaning migrations and should be done in the order given, because type unification (R5) is the prerequisite for declaring foreign keys. Priority 3 items improve hygiene over the longer term. Every schema change should be shipped as a migration and tested against </w:t>
      </w:r>
      <w:r>
        <w:rPr>
          <w:rFonts w:eastAsia="Consolas" w:cs="Consolas" w:ascii="Consolas" w:hAnsi="Consolas"/>
          <w:color w:val="7A2E0E"/>
          <w:sz w:val="19"/>
          <w:szCs w:val="19"/>
        </w:rPr>
        <w:t>elibrarydb_test</w:t>
      </w:r>
      <w:r>
        <w:rPr>
          <w:rFonts w:eastAsia="Cambria" w:cs="Cambria"/>
          <w:color w:val="1F2433"/>
          <w:sz w:val="22"/>
          <w:szCs w:val="22"/>
        </w:rPr>
        <w:t xml:space="preserve"> before production.</w:t>
      </w:r>
    </w:p>
    <w:p>
      <w:pPr>
        <w:pStyle w:val="Normal"/>
        <w:spacing w:lineRule="exact" w:line="288" w:before="0" w:after="140"/>
        <w:jc w:val="both"/>
        <w:rPr/>
      </w:pPr>
      <w:r>
        <w:rPr>
          <w:rFonts w:eastAsia="Cambria" w:cs="Cambria"/>
          <w:b/>
          <w:bCs/>
          <w:color w:val="1F2433"/>
          <w:sz w:val="22"/>
          <w:szCs w:val="22"/>
        </w:rPr>
        <w:t xml:space="preserve">Implementation status (16 October 2026). </w:t>
      </w:r>
      <w:r>
        <w:rPr>
          <w:rFonts w:eastAsia="Cambria" w:cs="Cambria"/>
          <w:color w:val="1F2433"/>
          <w:sz w:val="22"/>
          <w:szCs w:val="22"/>
        </w:rPr>
        <w:t xml:space="preserve">Recommendations R1 to R15 have been implemented: each schema change is a migration that checks the data first and stops before changing anything a row would block, was tested against a dedicated test database, and was rehearsed on a restored copy of the live database (including its rollback) before being applied. The green line under each recommendation names the commit and migration. R16 remains open; the </w:t>
      </w:r>
      <w:r>
        <w:rPr>
          <w:rFonts w:eastAsia="Consolas" w:cs="Consolas" w:ascii="Consolas" w:hAnsi="Consolas"/>
          <w:color w:val="1F2433"/>
          <w:sz w:val="20"/>
          <w:szCs w:val="20"/>
        </w:rPr>
        <w:t>visits</w:t>
      </w:r>
      <w:r>
        <w:rPr>
          <w:rFonts w:eastAsia="Cambria" w:cs="Cambria"/>
          <w:color w:val="1F2433"/>
          <w:sz w:val="22"/>
          <w:szCs w:val="22"/>
        </w:rPr>
        <w:t xml:space="preserve"> table it mentions was retired under R13. The rest of this document describes the database as it stood before these changes (the schema state on the title page), so findings F1 to F20 are the baseline the recommendations addressed.</w:t>
      </w:r>
    </w:p>
    <w:p>
      <w:pPr>
        <w:pStyle w:val="Normal"/>
        <w:keepNext w:val="true"/>
        <w:spacing w:before="160" w:after="80"/>
        <w:rPr/>
      </w:pPr>
      <w:r>
        <w:rPr>
          <w:rFonts w:eastAsia="Calibri" w:cs="Calibri" w:ascii="Calibri" w:hAnsi="Calibri"/>
          <w:b/>
          <w:bCs/>
          <w:color w:val="1F3A5F"/>
          <w:sz w:val="19"/>
          <w:szCs w:val="19"/>
        </w:rPr>
        <w:t xml:space="preserve">Table 11. </w:t>
      </w:r>
      <w:r>
        <w:rPr>
          <w:rFonts w:eastAsia="Calibri" w:cs="Calibri" w:ascii="Calibri" w:hAnsi="Calibri"/>
          <w:color w:val="1F2433"/>
          <w:sz w:val="19"/>
          <w:szCs w:val="19"/>
        </w:rPr>
        <w:t>Prioritised recommendations.</w:t>
      </w:r>
    </w:p>
    <w:tbl>
      <w:tblPr>
        <w:tblW w:w="9026" w:type="dxa"/>
        <w:jc w:val="left"/>
        <w:tblInd w:w="0" w:type="dxa"/>
        <w:tblLayout w:type="fixed"/>
        <w:tblCellMar>
          <w:top w:w="50" w:type="dxa"/>
          <w:left w:w="90" w:type="dxa"/>
          <w:bottom w:w="50" w:type="dxa"/>
          <w:right w:w="90" w:type="dxa"/>
        </w:tblCellMar>
      </w:tblPr>
      <w:tblGrid>
        <w:gridCol w:w="700"/>
        <w:gridCol w:w="5825"/>
        <w:gridCol w:w="1400"/>
        <w:gridCol w:w="1100"/>
      </w:tblGrid>
      <w:tr>
        <w:trPr>
          <w:tblHeader w:val="true"/>
          <w:cantSplit w:val="true"/>
        </w:trPr>
        <w:tc>
          <w:tcPr>
            <w:tcW w:w="7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w:t>
            </w:r>
          </w:p>
        </w:tc>
        <w:tc>
          <w:tcPr>
            <w:tcW w:w="58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Recommendation</w:t>
            </w:r>
          </w:p>
        </w:tc>
        <w:tc>
          <w:tcPr>
            <w:tcW w:w="14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Addresses</w:t>
            </w:r>
          </w:p>
        </w:tc>
        <w:tc>
          <w:tcPr>
            <w:tcW w:w="11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Effort</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b/>
                <w:bCs/>
                <w:color w:val="1F2433"/>
                <w:sz w:val="18"/>
                <w:szCs w:val="18"/>
              </w:rPr>
              <w:t>Priority 1</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Add </w:t>
            </w:r>
            <w:r>
              <w:rPr>
                <w:rFonts w:eastAsia="Consolas" w:cs="Consolas" w:ascii="Consolas" w:hAnsi="Consolas"/>
                <w:color w:val="7A2E0E"/>
                <w:sz w:val="15"/>
                <w:szCs w:val="15"/>
              </w:rPr>
              <w:t>UNIQUE(users.email)</w:t>
            </w:r>
            <w:r>
              <w:rPr>
                <w:rFonts w:eastAsia="Cambria" w:cs="Cambria"/>
                <w:color w:val="1F2433"/>
                <w:sz w:val="18"/>
                <w:szCs w:val="18"/>
              </w:rPr>
              <w:t xml:space="preserve"> after checking for duplicates.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migration </w:t>
            </w:r>
            <w:r>
              <w:rPr>
                <w:rFonts w:eastAsia="Consolas" w:cs="Consolas" w:ascii="Consolas" w:hAnsi="Consolas"/>
                <w:color w:val="1B6E3A"/>
                <w:sz w:val="14"/>
                <w:szCs w:val="14"/>
              </w:rPr>
              <w:t>2026_10_15_000000_unique_user_emails</w:t>
            </w:r>
            <w:r>
              <w:rPr>
                <w:rFonts w:eastAsia="Cambria" w:cs="Cambria"/>
                <w:color w:val="1B6E3A"/>
                <w:sz w:val="16"/>
                <w:szCs w:val="16"/>
              </w:rPr>
              <w:t>.</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F7</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R2</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Repair the inventory reports (create the two views or query </w:t>
            </w:r>
            <w:r>
              <w:rPr>
                <w:rFonts w:eastAsia="Consolas" w:cs="Consolas" w:ascii="Consolas" w:hAnsi="Consolas"/>
                <w:color w:val="7A2E0E"/>
                <w:sz w:val="15"/>
                <w:szCs w:val="15"/>
              </w:rPr>
              <w:t>copies</w:t>
            </w:r>
            <w:r>
              <w:rPr>
                <w:rFonts w:eastAsia="Cambria" w:cs="Cambria"/>
                <w:color w:val="1F2433"/>
                <w:sz w:val="18"/>
                <w:szCs w:val="18"/>
              </w:rPr>
              <w:t xml:space="preserve"> and </w:t>
            </w:r>
            <w:r>
              <w:rPr>
                <w:rFonts w:eastAsia="Consolas" w:cs="Consolas" w:ascii="Consolas" w:hAnsi="Consolas"/>
                <w:color w:val="7A2E0E"/>
                <w:sz w:val="15"/>
                <w:szCs w:val="15"/>
              </w:rPr>
              <w:t>holdingscopypresenteds</w:t>
            </w:r>
            <w:r>
              <w:rPr>
                <w:rFonts w:eastAsia="Cambria" w:cs="Cambria"/>
                <w:color w:val="1F2433"/>
                <w:sz w:val="18"/>
                <w:szCs w:val="18"/>
              </w:rPr>
              <w:t xml:space="preserve"> directly); re-point </w:t>
            </w:r>
            <w:r>
              <w:rPr>
                <w:rFonts w:eastAsia="Consolas" w:cs="Consolas" w:ascii="Consolas" w:hAnsi="Consolas"/>
                <w:color w:val="7A2E0E"/>
                <w:sz w:val="15"/>
                <w:szCs w:val="15"/>
              </w:rPr>
              <w:t>view_inquiries</w:t>
            </w:r>
            <w:r>
              <w:rPr>
                <w:rFonts w:eastAsia="Cambria" w:cs="Cambria"/>
                <w:color w:val="1F2433"/>
                <w:sz w:val="18"/>
                <w:szCs w:val="18"/>
              </w:rPr>
              <w:t xml:space="preserve"> and </w:t>
            </w:r>
            <w:r>
              <w:rPr>
                <w:rFonts w:eastAsia="Consolas" w:cs="Consolas" w:ascii="Consolas" w:hAnsi="Consolas"/>
                <w:color w:val="7A2E0E"/>
                <w:sz w:val="15"/>
                <w:szCs w:val="15"/>
              </w:rPr>
              <w:t>view_to_reviews</w:t>
            </w:r>
            <w:r>
              <w:rPr>
                <w:rFonts w:eastAsia="Cambria" w:cs="Cambria"/>
                <w:color w:val="1F2433"/>
                <w:sz w:val="18"/>
                <w:szCs w:val="18"/>
              </w:rPr>
              <w:t xml:space="preserve"> at </w:t>
            </w:r>
            <w:r>
              <w:rPr>
                <w:rFonts w:eastAsia="Consolas" w:cs="Consolas" w:ascii="Consolas" w:hAnsi="Consolas"/>
                <w:color w:val="7A2E0E"/>
                <w:sz w:val="15"/>
                <w:szCs w:val="15"/>
              </w:rPr>
              <w:t>view_catalogs</w:t>
            </w:r>
            <w:r>
              <w:rPr>
                <w:rFonts w:eastAsia="Cambria" w:cs="Cambria"/>
                <w:color w:val="1F2433"/>
                <w:sz w:val="18"/>
                <w:szCs w:val="18"/>
              </w:rPr>
              <w:t xml:space="preserve">; drop </w:t>
            </w:r>
            <w:r>
              <w:rPr>
                <w:rFonts w:eastAsia="Consolas" w:cs="Consolas" w:ascii="Consolas" w:hAnsi="Consolas"/>
                <w:color w:val="7A2E0E"/>
                <w:sz w:val="15"/>
                <w:szCs w:val="15"/>
              </w:rPr>
              <w:t>view_searches</w:t>
            </w:r>
            <w:r>
              <w:rPr>
                <w:rFonts w:eastAsia="Cambria" w:cs="Cambria"/>
                <w:color w:val="1F2433"/>
                <w:sz w:val="18"/>
                <w:szCs w:val="18"/>
              </w:rPr>
              <w:t>.</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(inventory reports query </w:t>
            </w:r>
            <w:r>
              <w:rPr>
                <w:rFonts w:eastAsia="Consolas" w:cs="Consolas" w:ascii="Consolas" w:hAnsi="Consolas"/>
                <w:color w:val="1B6E3A"/>
                <w:sz w:val="14"/>
                <w:szCs w:val="14"/>
              </w:rPr>
              <w:t>copies</w:t>
            </w:r>
            <w:r>
              <w:rPr>
                <w:rFonts w:eastAsia="Cambria" w:cs="Cambria"/>
                <w:color w:val="1B6E3A"/>
                <w:sz w:val="16"/>
                <w:szCs w:val="16"/>
              </w:rPr>
              <w:t xml:space="preserve"> and the scan list directly) and 3391007 (</w:t>
            </w:r>
            <w:r>
              <w:rPr>
                <w:rFonts w:eastAsia="Consolas" w:cs="Consolas" w:ascii="Consolas" w:hAnsi="Consolas"/>
                <w:color w:val="1B6E3A"/>
                <w:sz w:val="14"/>
                <w:szCs w:val="14"/>
              </w:rPr>
              <w:t>2026_10_15_600000</w:t>
            </w:r>
            <w:r>
              <w:rPr>
                <w:rFonts w:eastAsia="Cambria" w:cs="Cambria"/>
                <w:color w:val="1B6E3A"/>
                <w:sz w:val="16"/>
                <w:szCs w:val="16"/>
              </w:rPr>
              <w:t xml:space="preserve">: </w:t>
            </w:r>
            <w:r>
              <w:rPr>
                <w:rFonts w:eastAsia="Consolas" w:cs="Consolas" w:ascii="Consolas" w:hAnsi="Consolas"/>
                <w:color w:val="1B6E3A"/>
                <w:sz w:val="14"/>
                <w:szCs w:val="14"/>
              </w:rPr>
              <w:t>view_inquiries</w:t>
            </w:r>
            <w:r>
              <w:rPr>
                <w:rFonts w:eastAsia="Cambria" w:cs="Cambria"/>
                <w:color w:val="1B6E3A"/>
                <w:sz w:val="16"/>
                <w:szCs w:val="16"/>
              </w:rPr>
              <w:t xml:space="preserve"> reads </w:t>
            </w:r>
            <w:r>
              <w:rPr>
                <w:rFonts w:eastAsia="Consolas" w:cs="Consolas" w:ascii="Consolas" w:hAnsi="Consolas"/>
                <w:color w:val="1B6E3A"/>
                <w:sz w:val="14"/>
                <w:szCs w:val="14"/>
              </w:rPr>
              <w:t>view_catalogs</w:t>
            </w:r>
            <w:r>
              <w:rPr>
                <w:rFonts w:eastAsia="Cambria" w:cs="Cambria"/>
                <w:color w:val="1B6E3A"/>
                <w:sz w:val="16"/>
                <w:szCs w:val="16"/>
              </w:rPr>
              <w:t xml:space="preserve">; </w:t>
            </w:r>
            <w:r>
              <w:rPr>
                <w:rFonts w:eastAsia="Consolas" w:cs="Consolas" w:ascii="Consolas" w:hAnsi="Consolas"/>
                <w:color w:val="1B6E3A"/>
                <w:sz w:val="14"/>
                <w:szCs w:val="14"/>
              </w:rPr>
              <w:t>view_to_reviews</w:t>
            </w:r>
            <w:r>
              <w:rPr>
                <w:rFonts w:eastAsia="Cambria" w:cs="Cambria"/>
                <w:color w:val="1B6E3A"/>
                <w:sz w:val="16"/>
                <w:szCs w:val="16"/>
              </w:rPr>
              <w:t xml:space="preserve"> and </w:t>
            </w:r>
            <w:r>
              <w:rPr>
                <w:rFonts w:eastAsia="Consolas" w:cs="Consolas" w:ascii="Consolas" w:hAnsi="Consolas"/>
                <w:color w:val="1B6E3A"/>
                <w:sz w:val="14"/>
                <w:szCs w:val="14"/>
              </w:rPr>
              <w:t>view_searches</w:t>
            </w:r>
            <w:r>
              <w:rPr>
                <w:rFonts w:eastAsia="Cambria" w:cs="Cambria"/>
                <w:color w:val="1B6E3A"/>
                <w:sz w:val="16"/>
                <w:szCs w:val="16"/>
              </w:rPr>
              <w:t xml:space="preserve"> dropped).</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F13</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R3</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On decline and on ban, return a Reserved copy to Available; approve with a conditional update that checks the affected-row count.</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6d3d28e: decline, revert and ban return a Reserved copy to Available; approval claims the copy with a locked, conditional update.</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F10, F11</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R4</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Wrap every multi-statement event (E9, E10, E13-E18) in </w:t>
            </w:r>
            <w:r>
              <w:rPr>
                <w:rFonts w:eastAsia="Consolas" w:cs="Consolas" w:ascii="Consolas" w:hAnsi="Consolas"/>
                <w:color w:val="7A2E0E"/>
                <w:sz w:val="15"/>
                <w:szCs w:val="15"/>
              </w:rPr>
              <w:t>DB::transaction</w:t>
            </w:r>
            <w:r>
              <w:rPr>
                <w:rFonts w:eastAsia="Cambria" w:cs="Cambria"/>
                <w:color w:val="1F2433"/>
                <w:sz w:val="18"/>
                <w:szCs w:val="18"/>
              </w:rPr>
              <w:t>.</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6d3d28e: reserve, approve, decline, revert, check-out, check-in, ban and every catalogue write run in one transaction each.</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F9, F18</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b/>
                <w:bCs/>
                <w:color w:val="1F2433"/>
                <w:sz w:val="18"/>
                <w:szCs w:val="18"/>
              </w:rPr>
              <w:t>Priority 2</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R5</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Unify identifier types: every catalogue reference INT UNSIGNED, every user reference BIGINT UNSIGNED.</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2026_10_15_100000_unify_reference_column_types</w:t>
            </w:r>
            <w:r>
              <w:rPr>
                <w:rFonts w:eastAsia="Cambria" w:cs="Cambria"/>
                <w:color w:val="1B6E3A"/>
                <w:sz w:val="16"/>
                <w:szCs w:val="16"/>
              </w:rPr>
              <w:t xml:space="preserve"> (the corpus-import audit marker it met on real data: 4270b59).</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F2</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R6</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Declare foreign keys for the implicit references (RESTRICT for history tables, CASCADE for dependent logs).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2026_10_15_200000_add_foreign_keys</w:t>
            </w:r>
            <w:r>
              <w:rPr>
                <w:rFonts w:eastAsia="Cambria" w:cs="Cambria"/>
                <w:color w:val="1B6E3A"/>
                <w:sz w:val="16"/>
                <w:szCs w:val="16"/>
              </w:rPr>
              <w:t xml:space="preserve"> (32 keys; existing orphans handled by their rule: 4270b59); </w:t>
            </w:r>
            <w:r>
              <w:rPr>
                <w:rFonts w:eastAsia="Consolas" w:cs="Consolas" w:ascii="Consolas" w:hAnsi="Consolas"/>
                <w:color w:val="1B6E3A"/>
                <w:sz w:val="14"/>
                <w:szCs w:val="14"/>
              </w:rPr>
              <w:t>users.region_id</w:t>
            </w:r>
            <w:r>
              <w:rPr>
                <w:rFonts w:eastAsia="Cambria" w:cs="Cambria"/>
                <w:color w:val="1B6E3A"/>
                <w:sz w:val="16"/>
                <w:szCs w:val="16"/>
              </w:rPr>
              <w:t xml:space="preserve"> -&gt; </w:t>
            </w:r>
            <w:r>
              <w:rPr>
                <w:rFonts w:eastAsia="Consolas" w:cs="Consolas" w:ascii="Consolas" w:hAnsi="Consolas"/>
                <w:color w:val="1B6E3A"/>
                <w:sz w:val="14"/>
                <w:szCs w:val="14"/>
              </w:rPr>
              <w:t>regions.id</w:t>
            </w:r>
            <w:r>
              <w:rPr>
                <w:rFonts w:eastAsia="Cambria" w:cs="Cambria"/>
                <w:color w:val="1B6E3A"/>
                <w:sz w:val="16"/>
                <w:szCs w:val="16"/>
              </w:rPr>
              <w:t xml:space="preserve"> in 99268b0 (</w:t>
            </w:r>
            <w:r>
              <w:rPr>
                <w:rFonts w:eastAsia="Consolas" w:cs="Consolas" w:ascii="Consolas" w:hAnsi="Consolas"/>
                <w:color w:val="1B6E3A"/>
                <w:sz w:val="14"/>
                <w:szCs w:val="14"/>
              </w:rPr>
              <w:t>2026_10_16_400000</w:t>
            </w:r>
            <w:r>
              <w:rPr>
                <w:rFonts w:eastAsia="Cambria" w:cs="Cambria"/>
                <w:color w:val="1B6E3A"/>
                <w:sz w:val="16"/>
                <w:szCs w:val="16"/>
              </w:rPr>
              <w:t>).</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R7</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Add the indexes of Table 8, with UNIQUE on </w:t>
            </w:r>
            <w:r>
              <w:rPr>
                <w:rFonts w:eastAsia="Consolas" w:cs="Consolas" w:ascii="Consolas" w:hAnsi="Consolas"/>
                <w:color w:val="7A2E0E"/>
                <w:sz w:val="15"/>
                <w:szCs w:val="15"/>
              </w:rPr>
              <w:t>copies.circulation_number</w:t>
            </w:r>
            <w:r>
              <w:rPr>
                <w:rFonts w:eastAsia="Cambria" w:cs="Cambria"/>
                <w:color w:val="1F2433"/>
                <w:sz w:val="18"/>
                <w:szCs w:val="18"/>
              </w:rPr>
              <w:t xml:space="preserve">, </w:t>
            </w:r>
            <w:r>
              <w:rPr>
                <w:rFonts w:eastAsia="Consolas" w:cs="Consolas" w:ascii="Consolas" w:hAnsi="Consolas"/>
                <w:color w:val="7A2E0E"/>
                <w:sz w:val="15"/>
                <w:szCs w:val="15"/>
              </w:rPr>
              <w:t>circulations.reservation_code</w:t>
            </w:r>
            <w:r>
              <w:rPr>
                <w:rFonts w:eastAsia="Cambria" w:cs="Cambria"/>
                <w:color w:val="1F2433"/>
                <w:sz w:val="18"/>
                <w:szCs w:val="18"/>
              </w:rPr>
              <w:t xml:space="preserve"> and </w:t>
            </w:r>
            <w:r>
              <w:rPr>
                <w:rFonts w:eastAsia="Consolas" w:cs="Consolas" w:ascii="Consolas" w:hAnsi="Consolas"/>
                <w:color w:val="7A2E0E"/>
                <w:sz w:val="15"/>
                <w:szCs w:val="15"/>
              </w:rPr>
              <w:t>transaction_code</w:t>
            </w:r>
            <w:r>
              <w:rPr>
                <w:rFonts w:eastAsia="Cambria" w:cs="Cambria"/>
                <w:color w:val="1F2433"/>
                <w:sz w:val="18"/>
                <w:szCs w:val="18"/>
              </w:rPr>
              <w:t xml:space="preserve">, </w:t>
            </w:r>
            <w:r>
              <w:rPr>
                <w:rFonts w:eastAsia="Consolas" w:cs="Consolas" w:ascii="Consolas" w:hAnsi="Consolas"/>
                <w:color w:val="7A2E0E"/>
                <w:sz w:val="15"/>
                <w:szCs w:val="15"/>
              </w:rPr>
              <w:t>view_catalogs.catalog_id</w:t>
            </w:r>
            <w:r>
              <w:rPr>
                <w:rFonts w:eastAsia="Cambria" w:cs="Cambria"/>
                <w:color w:val="1F2433"/>
                <w:sz w:val="18"/>
                <w:szCs w:val="18"/>
              </w:rPr>
              <w:t xml:space="preserve"> and </w:t>
            </w:r>
            <w:r>
              <w:rPr>
                <w:rFonts w:eastAsia="Consolas" w:cs="Consolas" w:ascii="Consolas" w:hAnsi="Consolas"/>
                <w:color w:val="7A2E0E"/>
                <w:sz w:val="15"/>
                <w:szCs w:val="15"/>
              </w:rPr>
              <w:t>ratings(user_id, catalog_id)</w:t>
            </w:r>
            <w:r>
              <w:rPr>
                <w:rFonts w:eastAsia="Cambria" w:cs="Cambria"/>
                <w:color w:val="1F2433"/>
                <w:sz w:val="18"/>
                <w:szCs w:val="18"/>
              </w:rPr>
              <w:t>; drop the redundant UNIQUE(id) indexes.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3391007, </w:t>
            </w:r>
            <w:r>
              <w:rPr>
                <w:rFonts w:eastAsia="Consolas" w:cs="Consolas" w:ascii="Consolas" w:hAnsi="Consolas"/>
                <w:color w:val="1B6E3A"/>
                <w:sz w:val="14"/>
                <w:szCs w:val="14"/>
              </w:rPr>
              <w:t>2026_10_15_500000_add_indexes_and_unique_codes</w:t>
            </w:r>
            <w:r>
              <w:rPr>
                <w:rFonts w:eastAsia="Cambria" w:cs="Cambria"/>
                <w:color w:val="1B6E3A"/>
                <w:sz w:val="16"/>
                <w:szCs w:val="16"/>
              </w:rPr>
              <w:t>.</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F6, F7, F8</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R8</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Store money as DECIMAL(10,2) and dates as DATE or DATETIME; type status codes as TINYINT UNSIGNED with foreign keys or CHECK constraints.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6d3d28e (</w:t>
            </w:r>
            <w:r>
              <w:rPr>
                <w:rFonts w:eastAsia="Consolas" w:cs="Consolas" w:ascii="Consolas" w:hAnsi="Consolas"/>
                <w:color w:val="1B6E3A"/>
                <w:sz w:val="14"/>
                <w:szCs w:val="14"/>
              </w:rPr>
              <w:t>2026_10_15_300000</w:t>
            </w:r>
            <w:r>
              <w:rPr>
                <w:rFonts w:eastAsia="Cambria" w:cs="Cambria"/>
                <w:color w:val="1B6E3A"/>
                <w:sz w:val="16"/>
                <w:szCs w:val="16"/>
              </w:rPr>
              <w:t>: fines DECIMAL(10,2)) and ebd18c0 (</w:t>
            </w:r>
            <w:r>
              <w:rPr>
                <w:rFonts w:eastAsia="Consolas" w:cs="Consolas" w:ascii="Consolas" w:hAnsi="Consolas"/>
                <w:color w:val="1B6E3A"/>
                <w:sz w:val="14"/>
                <w:szCs w:val="14"/>
              </w:rPr>
              <w:t>2026_10_15_700000</w:t>
            </w:r>
            <w:r>
              <w:rPr>
                <w:rFonts w:eastAsia="Cambria" w:cs="Cambria"/>
                <w:color w:val="1B6E3A"/>
                <w:sz w:val="16"/>
                <w:szCs w:val="16"/>
              </w:rPr>
              <w:t xml:space="preserve"> real dates, </w:t>
            </w:r>
            <w:r>
              <w:rPr>
                <w:rFonts w:eastAsia="Consolas" w:cs="Consolas" w:ascii="Consolas" w:hAnsi="Consolas"/>
                <w:color w:val="1B6E3A"/>
                <w:sz w:val="14"/>
                <w:szCs w:val="14"/>
              </w:rPr>
              <w:t>2026_10_15_800000</w:t>
            </w:r>
            <w:r>
              <w:rPr>
                <w:rFonts w:eastAsia="Cambria" w:cs="Cambria"/>
                <w:color w:val="1B6E3A"/>
                <w:sz w:val="16"/>
                <w:szCs w:val="16"/>
              </w:rPr>
              <w:t xml:space="preserve"> TINYINT status codes).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F3, F4</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R9</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Widen </w:t>
            </w:r>
            <w:r>
              <w:rPr>
                <w:rFonts w:eastAsia="Consolas" w:cs="Consolas" w:ascii="Consolas" w:hAnsi="Consolas"/>
                <w:color w:val="7A2E0E"/>
                <w:sz w:val="15"/>
                <w:szCs w:val="15"/>
              </w:rPr>
              <w:t>catalog_import_id</w:t>
            </w:r>
            <w:r>
              <w:rPr>
                <w:rFonts w:eastAsia="Cambria" w:cs="Cambria"/>
                <w:color w:val="1F2433"/>
                <w:sz w:val="18"/>
                <w:szCs w:val="18"/>
              </w:rPr>
              <w:t xml:space="preserve"> to INT UNSIGNED in both tables.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2026_10_15_100000</w:t>
            </w:r>
            <w:r>
              <w:rPr>
                <w:rFonts w:eastAsia="Cambria" w:cs="Cambria"/>
                <w:color w:val="1B6E3A"/>
                <w:sz w:val="16"/>
                <w:szCs w:val="16"/>
              </w:rPr>
              <w:t xml:space="preserve">: </w:t>
            </w:r>
            <w:r>
              <w:rPr>
                <w:rFonts w:eastAsia="Consolas" w:cs="Consolas" w:ascii="Consolas" w:hAnsi="Consolas"/>
                <w:color w:val="1B6E3A"/>
                <w:sz w:val="14"/>
                <w:szCs w:val="14"/>
              </w:rPr>
              <w:t>catalog_import_id</w:t>
            </w:r>
            <w:r>
              <w:rPr>
                <w:rFonts w:eastAsia="Cambria" w:cs="Cambria"/>
                <w:color w:val="1B6E3A"/>
                <w:sz w:val="16"/>
                <w:szCs w:val="16"/>
              </w:rPr>
              <w:t xml:space="preserve"> is INT UNSIGNED in both tables.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F5</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R10</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Make </w:t>
            </w:r>
            <w:r>
              <w:rPr>
                <w:rFonts w:eastAsia="Consolas" w:cs="Consolas" w:ascii="Consolas" w:hAnsi="Consolas"/>
                <w:color w:val="7A2E0E"/>
                <w:sz w:val="15"/>
                <w:szCs w:val="15"/>
              </w:rPr>
              <w:t>users.patrontypes_id</w:t>
            </w:r>
            <w:r>
              <w:rPr>
                <w:rFonts w:eastAsia="Cambria" w:cs="Cambria"/>
                <w:color w:val="1F2433"/>
                <w:sz w:val="18"/>
                <w:szCs w:val="18"/>
              </w:rPr>
              <w:t xml:space="preserve"> nullable and replace the sentinel 0 with NULL.</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2026_10_15_100000</w:t>
            </w:r>
            <w:r>
              <w:rPr>
                <w:rFonts w:eastAsia="Cambria" w:cs="Cambria"/>
                <w:color w:val="1B6E3A"/>
                <w:sz w:val="16"/>
                <w:szCs w:val="16"/>
              </w:rPr>
              <w:t xml:space="preserve">: </w:t>
            </w:r>
            <w:r>
              <w:rPr>
                <w:rFonts w:eastAsia="Consolas" w:cs="Consolas" w:ascii="Consolas" w:hAnsi="Consolas"/>
                <w:color w:val="1B6E3A"/>
                <w:sz w:val="14"/>
                <w:szCs w:val="14"/>
              </w:rPr>
              <w:t>users.patrontypes_id</w:t>
            </w:r>
            <w:r>
              <w:rPr>
                <w:rFonts w:eastAsia="Cambria" w:cs="Cambria"/>
                <w:color w:val="1B6E3A"/>
                <w:sz w:val="16"/>
                <w:szCs w:val="16"/>
              </w:rPr>
              <w:t xml:space="preserve"> is nullable; 0 became NULL.</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F4</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R11</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Record staff by id (</w:t>
            </w:r>
            <w:r>
              <w:rPr>
                <w:rFonts w:eastAsia="Consolas" w:cs="Consolas" w:ascii="Consolas" w:hAnsi="Consolas"/>
                <w:color w:val="7A2E0E"/>
                <w:sz w:val="15"/>
                <w:szCs w:val="15"/>
              </w:rPr>
              <w:t>approved_by_id</w:t>
            </w:r>
            <w:r>
              <w:rPr>
                <w:rFonts w:eastAsia="Cambria" w:cs="Cambria"/>
                <w:color w:val="1F2433"/>
                <w:sz w:val="18"/>
                <w:szCs w:val="18"/>
              </w:rPr>
              <w:t xml:space="preserve"> and so on) alongside or instead of names.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ebd18c0, </w:t>
            </w:r>
            <w:r>
              <w:rPr>
                <w:rFonts w:eastAsia="Consolas" w:cs="Consolas" w:ascii="Consolas" w:hAnsi="Consolas"/>
                <w:color w:val="1B6E3A"/>
                <w:sz w:val="14"/>
                <w:szCs w:val="14"/>
              </w:rPr>
              <w:t>2026_10_15_900000_staff_recorded_by_account</w:t>
            </w:r>
            <w:r>
              <w:rPr>
                <w:rFonts w:eastAsia="Cambria" w:cs="Cambria"/>
                <w:color w:val="1B6E3A"/>
                <w:sz w:val="16"/>
                <w:szCs w:val="16"/>
              </w:rPr>
              <w:t>: the *_by columns hold user ids, shown by name.</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F12</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b/>
                <w:bCs/>
                <w:color w:val="1F2433"/>
                <w:sz w:val="18"/>
                <w:szCs w:val="18"/>
              </w:rPr>
              <w:t>Priority 3</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R12</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Convert latin1 tables to utf8mb4, standardise one collation (e.g. </w:t>
            </w:r>
            <w:r>
              <w:rPr>
                <w:rFonts w:eastAsia="Consolas" w:cs="Consolas" w:ascii="Consolas" w:hAnsi="Consolas"/>
                <w:color w:val="7A2E0E"/>
                <w:sz w:val="15"/>
                <w:szCs w:val="15"/>
              </w:rPr>
              <w:t>utf8mb4_0900_ai_ci</w:t>
            </w:r>
            <w:r>
              <w:rPr>
                <w:rFonts w:eastAsia="Cambria" w:cs="Cambria"/>
                <w:color w:val="1F2433"/>
                <w:sz w:val="18"/>
                <w:szCs w:val="18"/>
              </w:rPr>
              <w:t xml:space="preserve">), move </w:t>
            </w:r>
            <w:r>
              <w:rPr>
                <w:rFonts w:eastAsia="Consolas" w:cs="Consolas" w:ascii="Consolas" w:hAnsi="Consolas"/>
                <w:color w:val="7A2E0E"/>
                <w:sz w:val="15"/>
                <w:szCs w:val="15"/>
              </w:rPr>
              <w:t>regions</w:t>
            </w:r>
            <w:r>
              <w:rPr>
                <w:rFonts w:eastAsia="Cambria" w:cs="Cambria"/>
                <w:color w:val="1F2433"/>
                <w:sz w:val="18"/>
                <w:szCs w:val="18"/>
              </w:rPr>
              <w:t xml:space="preserve"> to InnoDB.</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0faefa0, </w:t>
            </w:r>
            <w:r>
              <w:rPr>
                <w:rFonts w:eastAsia="Consolas" w:cs="Consolas" w:ascii="Consolas" w:hAnsi="Consolas"/>
                <w:color w:val="1B6E3A"/>
                <w:sz w:val="14"/>
                <w:szCs w:val="14"/>
              </w:rPr>
              <w:t>2026_10_16_200000_one_collation_and_engine</w:t>
            </w:r>
            <w:r>
              <w:rPr>
                <w:rFonts w:eastAsia="Cambria" w:cs="Cambria"/>
                <w:color w:val="1B6E3A"/>
                <w:sz w:val="16"/>
                <w:szCs w:val="16"/>
              </w:rPr>
              <w:t xml:space="preserve">: every table InnoDB </w:t>
            </w:r>
            <w:r>
              <w:rPr>
                <w:rFonts w:eastAsia="Consolas" w:cs="Consolas" w:ascii="Consolas" w:hAnsi="Consolas"/>
                <w:color w:val="1B6E3A"/>
                <w:sz w:val="14"/>
                <w:szCs w:val="14"/>
              </w:rPr>
              <w:t>utf8mb4_unicode_ci</w:t>
            </w:r>
            <w:r>
              <w:rPr>
                <w:rFonts w:eastAsia="Cambria" w:cs="Cambria"/>
                <w:color w:val="1B6E3A"/>
                <w:sz w:val="16"/>
                <w:szCs w:val="16"/>
              </w:rPr>
              <w:t xml:space="preserve"> (the collation config/database.php declares), </w:t>
            </w:r>
            <w:r>
              <w:rPr>
                <w:rFonts w:eastAsia="Consolas" w:cs="Consolas" w:ascii="Consolas" w:hAnsi="Consolas"/>
                <w:color w:val="1B6E3A"/>
                <w:sz w:val="14"/>
                <w:szCs w:val="14"/>
              </w:rPr>
              <w:t>regions</w:t>
            </w:r>
            <w:r>
              <w:rPr>
                <w:rFonts w:eastAsia="Cambria" w:cs="Cambria"/>
                <w:color w:val="1B6E3A"/>
                <w:sz w:val="16"/>
                <w:szCs w:val="16"/>
              </w:rPr>
              <w:t xml:space="preserve"> included.</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F15</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R13</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Archive and drop the legacy tables and views after a final backup.</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0faefa0, </w:t>
            </w:r>
            <w:r>
              <w:rPr>
                <w:rFonts w:eastAsia="Consolas" w:cs="Consolas" w:ascii="Consolas" w:hAnsi="Consolas"/>
                <w:color w:val="1B6E3A"/>
                <w:sz w:val="14"/>
                <w:szCs w:val="14"/>
              </w:rPr>
              <w:t>2026_10_16_100000_retire_legacy_tables</w:t>
            </w:r>
            <w:r>
              <w:rPr>
                <w:rFonts w:eastAsia="Cambria" w:cs="Cambria"/>
                <w:color w:val="1B6E3A"/>
                <w:sz w:val="16"/>
                <w:szCs w:val="16"/>
              </w:rPr>
              <w:t>: 11 empty tables and 4 views archived and dropped, with the code that still read them.</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F13, F14, F16</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R14</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Change </w:t>
            </w:r>
            <w:r>
              <w:rPr>
                <w:rFonts w:eastAsia="Consolas" w:cs="Consolas" w:ascii="Consolas" w:hAnsi="Consolas"/>
                <w:color w:val="7A2E0E"/>
                <w:sz w:val="15"/>
                <w:szCs w:val="15"/>
              </w:rPr>
              <w:t>field_data</w:t>
            </w:r>
            <w:r>
              <w:rPr>
                <w:rFonts w:eastAsia="Cambria" w:cs="Cambria"/>
                <w:color w:val="1F2433"/>
                <w:sz w:val="18"/>
                <w:szCs w:val="18"/>
              </w:rPr>
              <w:t xml:space="preserve"> to the JSON type; add generated columns only where a MARC path must be filtered directly.</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0faefa0, </w:t>
            </w:r>
            <w:r>
              <w:rPr>
                <w:rFonts w:eastAsia="Consolas" w:cs="Consolas" w:ascii="Consolas" w:hAnsi="Consolas"/>
                <w:color w:val="1B6E3A"/>
                <w:sz w:val="14"/>
                <w:szCs w:val="14"/>
              </w:rPr>
              <w:t>2026_10_16_300000_marc_field_data_as_json</w:t>
            </w:r>
            <w:r>
              <w:rPr>
                <w:rFonts w:eastAsia="Cambria" w:cs="Cambria"/>
                <w:color w:val="1B6E3A"/>
                <w:sz w:val="16"/>
                <w:szCs w:val="16"/>
              </w:rPr>
              <w:t>; no generated columns were needed. MARC export unchanged for all 8,925 records.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F17</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R15</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Adopt a retention rule for </w:t>
            </w:r>
            <w:r>
              <w:rPr>
                <w:rFonts w:eastAsia="Consolas" w:cs="Consolas" w:ascii="Consolas" w:hAnsi="Consolas"/>
                <w:color w:val="7A2E0E"/>
                <w:sz w:val="15"/>
                <w:szCs w:val="15"/>
              </w:rPr>
              <w:t>views</w:t>
            </w:r>
            <w:r>
              <w:rPr>
                <w:rFonts w:eastAsia="Cambria" w:cs="Cambria"/>
                <w:color w:val="1F2433"/>
                <w:sz w:val="18"/>
                <w:szCs w:val="18"/>
              </w:rPr>
              <w:t xml:space="preserve"> (e.g. truncate or hash IPs after 90 days); remove copied contact details; replace real personal data in seed files with fictitious data.</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92df5b5: </w:t>
            </w:r>
            <w:r>
              <w:rPr>
                <w:rFonts w:eastAsia="Consolas" w:cs="Consolas" w:ascii="Consolas" w:hAnsi="Consolas"/>
                <w:color w:val="1B6E3A"/>
                <w:sz w:val="14"/>
                <w:szCs w:val="14"/>
              </w:rPr>
              <w:t>2026_10_16_500000</w:t>
            </w:r>
            <w:r>
              <w:rPr>
                <w:rFonts w:eastAsia="Cambria" w:cs="Cambria"/>
                <w:color w:val="1B6E3A"/>
                <w:sz w:val="16"/>
                <w:szCs w:val="16"/>
              </w:rPr>
              <w:t xml:space="preserve"> (IP address and browser string no longer stored), </w:t>
            </w:r>
            <w:r>
              <w:rPr>
                <w:rFonts w:eastAsia="Consolas" w:cs="Consolas" w:ascii="Consolas" w:hAnsi="Consolas"/>
                <w:color w:val="1B6E3A"/>
                <w:sz w:val="14"/>
                <w:szCs w:val="14"/>
              </w:rPr>
              <w:t>2026_10_16_600000</w:t>
            </w:r>
            <w:r>
              <w:rPr>
                <w:rFonts w:eastAsia="Cambria" w:cs="Cambria"/>
                <w:color w:val="1B6E3A"/>
                <w:sz w:val="16"/>
                <w:szCs w:val="16"/>
              </w:rPr>
              <w:t xml:space="preserve"> (inquiries read the sender from the account); fictitious seed accounts.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F19</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R16</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Give </w:t>
            </w:r>
            <w:r>
              <w:rPr>
                <w:rFonts w:eastAsia="Consolas" w:cs="Consolas" w:ascii="Consolas" w:hAnsi="Consolas"/>
                <w:color w:val="7A2E0E"/>
                <w:sz w:val="15"/>
                <w:szCs w:val="15"/>
              </w:rPr>
              <w:t>visits</w:t>
            </w:r>
            <w:r>
              <w:rPr>
                <w:rFonts w:eastAsia="Cambria" w:cs="Cambria"/>
                <w:color w:val="1F2433"/>
                <w:sz w:val="18"/>
                <w:szCs w:val="18"/>
              </w:rPr>
              <w:t xml:space="preserve"> and </w:t>
            </w:r>
            <w:r>
              <w:rPr>
                <w:rFonts w:eastAsia="Consolas" w:cs="Consolas" w:ascii="Consolas" w:hAnsi="Consolas"/>
                <w:color w:val="7A2E0E"/>
                <w:sz w:val="15"/>
                <w:szCs w:val="15"/>
              </w:rPr>
              <w:t>password_resets</w:t>
            </w:r>
            <w:r>
              <w:rPr>
                <w:rFonts w:eastAsia="Cambria" w:cs="Cambria"/>
                <w:color w:val="1F2433"/>
                <w:sz w:val="18"/>
                <w:szCs w:val="18"/>
              </w:rPr>
              <w:t xml:space="preserve"> primary keys (or adopt Laravel's current </w:t>
            </w:r>
            <w:r>
              <w:rPr>
                <w:rFonts w:eastAsia="Consolas" w:cs="Consolas" w:ascii="Consolas" w:hAnsi="Consolas"/>
                <w:color w:val="7A2E0E"/>
                <w:sz w:val="15"/>
                <w:szCs w:val="15"/>
              </w:rPr>
              <w:t>password_reset_tokens</w:t>
            </w:r>
            <w:r>
              <w:rPr>
                <w:rFonts w:eastAsia="Cambria" w:cs="Cambria"/>
                <w:color w:val="1F2433"/>
                <w:sz w:val="18"/>
                <w:szCs w:val="18"/>
              </w:rPr>
              <w:t xml:space="preserve">); replace </w:t>
            </w:r>
            <w:r>
              <w:rPr>
                <w:rFonts w:eastAsia="Consolas" w:cs="Consolas" w:ascii="Consolas" w:hAnsi="Consolas"/>
                <w:color w:val="7A2E0E"/>
                <w:sz w:val="15"/>
                <w:szCs w:val="15"/>
              </w:rPr>
              <w:t>users.position1</w:t>
            </w:r>
            <w:r>
              <w:rPr>
                <w:rFonts w:eastAsia="Cambria" w:cs="Cambria"/>
                <w:color w:val="1F2433"/>
                <w:sz w:val="18"/>
                <w:szCs w:val="18"/>
              </w:rPr>
              <w:t>-</w:t>
            </w:r>
            <w:r>
              <w:rPr>
                <w:rFonts w:eastAsia="Consolas" w:cs="Consolas" w:ascii="Consolas" w:hAnsi="Consolas"/>
                <w:color w:val="7A2E0E"/>
                <w:sz w:val="15"/>
                <w:szCs w:val="15"/>
              </w:rPr>
              <w:t>4</w:t>
            </w:r>
            <w:r>
              <w:rPr>
                <w:rFonts w:eastAsia="Cambria" w:cs="Cambria"/>
                <w:color w:val="1F2433"/>
                <w:sz w:val="18"/>
                <w:szCs w:val="18"/>
              </w:rPr>
              <w:t xml:space="preserve"> with a child table if multiple positions matter.</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F6, F20</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bl>
    <w:p>
      <w:pPr>
        <w:pStyle w:val="Normal"/>
        <w:spacing w:before="0" w:after="160"/>
        <w:rPr/>
      </w:pPr>
      <w:r>
        <w:rPr/>
      </w:r>
      <w:r>
        <w:br w:type="page"/>
      </w:r>
    </w:p>
    <w:p>
      <w:pPr>
        <w:pStyle w:val="Heading1"/>
        <w:rPr/>
      </w:pPr>
      <w:bookmarkStart w:id="41" w:name="toc_42"/>
      <w:r>
        <w:rPr/>
        <w:t>9  Conclusion</w:t>
      </w:r>
      <w:bookmarkEnd w:id="41"/>
    </w:p>
    <w:p>
      <w:pPr>
        <w:pStyle w:val="Normal"/>
        <w:spacing w:lineRule="exact" w:line="288" w:before="0" w:after="140"/>
        <w:jc w:val="both"/>
        <w:rPr/>
      </w:pPr>
      <w:r>
        <w:rPr>
          <w:rFonts w:eastAsia="Cambria" w:cs="Cambria"/>
          <w:color w:val="1F2433"/>
          <w:sz w:val="22"/>
          <w:szCs w:val="22"/>
        </w:rPr>
        <w:t>The smart-eLibrary database is the product of two eras: a flat legacy model imported wholesale, and a modern layer built around MARC records, role-based access and integration with search and AI services. The modern layer is coherent. Its central idea, a MARC document as the write model and a flattened projection as the read model, suits bibliographic data well, and the outbox gives the RAG integration a sound recovery story. Current data are clean.</w:t>
      </w:r>
    </w:p>
    <w:p>
      <w:pPr>
        <w:pStyle w:val="Normal"/>
        <w:spacing w:lineRule="exact" w:line="288" w:before="0" w:after="140"/>
        <w:jc w:val="both"/>
        <w:rPr/>
      </w:pPr>
      <w:r>
        <w:rPr>
          <w:rFonts w:eastAsia="Cambria" w:cs="Cambria"/>
          <w:color w:val="1F2433"/>
          <w:sz w:val="22"/>
          <w:szCs w:val="22"/>
        </w:rPr>
        <w:t>Its weakness is that integrity is a property of the code rather than of the database. Relationships, types, uniqueness, state transitions and atomicity are all enforced, where they are enforced at all, by application logic that must be right on every path. The defects found here, a broken report, a copy that can be lost to availability, a cap of 127 imports, are typical of that arrangement. The recommendations move those guarantees into the schema in a deliberate order: repair what is broken, make identifiers uniform, declare the constraints, then retire the legacy. Each step can be taken independently and verified against a test database, and together they would turn a database that is correct by convention into one that is correct by construction.</w:t>
      </w:r>
      <w:r>
        <w:br w:type="page"/>
      </w:r>
    </w:p>
    <w:p>
      <w:pPr>
        <w:pStyle w:val="Heading1"/>
        <w:rPr/>
      </w:pPr>
      <w:bookmarkStart w:id="42" w:name="toc_43"/>
      <w:r>
        <w:rPr/>
        <w:t>References</w:t>
      </w:r>
      <w:bookmarkEnd w:id="42"/>
    </w:p>
    <w:p>
      <w:pPr>
        <w:pStyle w:val="Normal"/>
        <w:spacing w:before="0" w:after="100"/>
        <w:ind w:hanging="400" w:left="400"/>
        <w:rPr/>
      </w:pPr>
      <w:r>
        <w:rPr>
          <w:rFonts w:eastAsia="Cambria" w:cs="Cambria"/>
          <w:color w:val="1F2433"/>
          <w:sz w:val="20"/>
          <w:szCs w:val="20"/>
        </w:rPr>
        <w:t xml:space="preserve">ANSI/X3/SPARC Study Group on Data Base Management Systems (1975). Interim report. </w:t>
      </w:r>
      <w:r>
        <w:rPr>
          <w:rFonts w:eastAsia="Cambria" w:cs="Cambria"/>
          <w:i/>
          <w:iCs/>
          <w:color w:val="1F2433"/>
          <w:sz w:val="20"/>
          <w:szCs w:val="20"/>
        </w:rPr>
        <w:t>FDT, Bulletin of ACM SIGMOD</w:t>
      </w:r>
      <w:r>
        <w:rPr>
          <w:rFonts w:eastAsia="Cambria" w:cs="Cambria"/>
          <w:color w:val="1F2433"/>
          <w:sz w:val="20"/>
          <w:szCs w:val="20"/>
        </w:rPr>
        <w:t>, 7(2).</w:t>
      </w:r>
    </w:p>
    <w:p>
      <w:pPr>
        <w:pStyle w:val="Normal"/>
        <w:spacing w:before="0" w:after="100"/>
        <w:ind w:hanging="400" w:left="400"/>
        <w:rPr/>
      </w:pPr>
      <w:r>
        <w:rPr>
          <w:rFonts w:eastAsia="Cambria" w:cs="Cambria"/>
          <w:color w:val="1F2433"/>
          <w:sz w:val="20"/>
          <w:szCs w:val="20"/>
        </w:rPr>
        <w:t xml:space="preserve">Chen, P. P.-S. (1976). The entity-relationship model: toward a unified view of data. </w:t>
      </w:r>
      <w:r>
        <w:rPr>
          <w:rFonts w:eastAsia="Cambria" w:cs="Cambria"/>
          <w:i/>
          <w:iCs/>
          <w:color w:val="1F2433"/>
          <w:sz w:val="20"/>
          <w:szCs w:val="20"/>
        </w:rPr>
        <w:t>ACM Transactions on Database Systems</w:t>
      </w:r>
      <w:r>
        <w:rPr>
          <w:rFonts w:eastAsia="Cambria" w:cs="Cambria"/>
          <w:color w:val="1F2433"/>
          <w:sz w:val="20"/>
          <w:szCs w:val="20"/>
        </w:rPr>
        <w:t>, 1(1), 9-36.</w:t>
      </w:r>
    </w:p>
    <w:p>
      <w:pPr>
        <w:pStyle w:val="Normal"/>
        <w:spacing w:before="0" w:after="100"/>
        <w:ind w:hanging="400" w:left="400"/>
        <w:rPr/>
      </w:pPr>
      <w:r>
        <w:rPr>
          <w:rFonts w:eastAsia="Cambria" w:cs="Cambria"/>
          <w:color w:val="1F2433"/>
          <w:sz w:val="20"/>
          <w:szCs w:val="20"/>
        </w:rPr>
        <w:t xml:space="preserve">Codd, E. F. (1970). A relational model of data for large shared data banks. </w:t>
      </w:r>
      <w:r>
        <w:rPr>
          <w:rFonts w:eastAsia="Cambria" w:cs="Cambria"/>
          <w:i/>
          <w:iCs/>
          <w:color w:val="1F2433"/>
          <w:sz w:val="20"/>
          <w:szCs w:val="20"/>
        </w:rPr>
        <w:t>Communications of the ACM</w:t>
      </w:r>
      <w:r>
        <w:rPr>
          <w:rFonts w:eastAsia="Cambria" w:cs="Cambria"/>
          <w:color w:val="1F2433"/>
          <w:sz w:val="20"/>
          <w:szCs w:val="20"/>
        </w:rPr>
        <w:t>, 13(6), 377-387.</w:t>
      </w:r>
    </w:p>
    <w:p>
      <w:pPr>
        <w:pStyle w:val="Normal"/>
        <w:spacing w:before="0" w:after="100"/>
        <w:ind w:hanging="400" w:left="400"/>
        <w:rPr/>
      </w:pPr>
      <w:r>
        <w:rPr>
          <w:rFonts w:eastAsia="Cambria" w:cs="Cambria"/>
          <w:color w:val="1F2433"/>
          <w:sz w:val="20"/>
          <w:szCs w:val="20"/>
        </w:rPr>
        <w:t xml:space="preserve">Codd, E. F. (1972). Further normalization of the data base relational model. In R. Rustin (Ed.), </w:t>
      </w:r>
      <w:r>
        <w:rPr>
          <w:rFonts w:eastAsia="Cambria" w:cs="Cambria"/>
          <w:i/>
          <w:iCs/>
          <w:color w:val="1F2433"/>
          <w:sz w:val="20"/>
          <w:szCs w:val="20"/>
        </w:rPr>
        <w:t>Data Base Systems</w:t>
      </w:r>
      <w:r>
        <w:rPr>
          <w:rFonts w:eastAsia="Cambria" w:cs="Cambria"/>
          <w:color w:val="1F2433"/>
          <w:sz w:val="20"/>
          <w:szCs w:val="20"/>
        </w:rPr>
        <w:t xml:space="preserve"> (pp. 33-64). Prentice-Hall.</w:t>
      </w:r>
    </w:p>
    <w:p>
      <w:pPr>
        <w:pStyle w:val="Normal"/>
        <w:spacing w:before="0" w:after="100"/>
        <w:ind w:hanging="400" w:left="400"/>
        <w:rPr/>
      </w:pPr>
      <w:r>
        <w:rPr>
          <w:rFonts w:eastAsia="Cambria" w:cs="Cambria"/>
          <w:color w:val="1F2433"/>
          <w:sz w:val="20"/>
          <w:szCs w:val="20"/>
        </w:rPr>
        <w:t xml:space="preserve">Codd, E. F. (1979). Extending the database relational model to capture more meaning. </w:t>
      </w:r>
      <w:r>
        <w:rPr>
          <w:rFonts w:eastAsia="Cambria" w:cs="Cambria"/>
          <w:i/>
          <w:iCs/>
          <w:color w:val="1F2433"/>
          <w:sz w:val="20"/>
          <w:szCs w:val="20"/>
        </w:rPr>
        <w:t>ACM Transactions on Database Systems</w:t>
      </w:r>
      <w:r>
        <w:rPr>
          <w:rFonts w:eastAsia="Cambria" w:cs="Cambria"/>
          <w:color w:val="1F2433"/>
          <w:sz w:val="20"/>
          <w:szCs w:val="20"/>
        </w:rPr>
        <w:t>, 4(4), 397-434.</w:t>
      </w:r>
    </w:p>
    <w:p>
      <w:pPr>
        <w:pStyle w:val="Normal"/>
        <w:spacing w:before="0" w:after="100"/>
        <w:ind w:hanging="400" w:left="400"/>
        <w:rPr/>
      </w:pPr>
      <w:r>
        <w:rPr>
          <w:rFonts w:eastAsia="Cambria" w:cs="Cambria"/>
          <w:color w:val="1F2433"/>
          <w:sz w:val="20"/>
          <w:szCs w:val="20"/>
        </w:rPr>
        <w:t xml:space="preserve">Date, C. J. (2004). </w:t>
      </w:r>
      <w:r>
        <w:rPr>
          <w:rFonts w:eastAsia="Cambria" w:cs="Cambria"/>
          <w:i/>
          <w:iCs/>
          <w:color w:val="1F2433"/>
          <w:sz w:val="20"/>
          <w:szCs w:val="20"/>
        </w:rPr>
        <w:t>An Introduction to Database Systems</w:t>
      </w:r>
      <w:r>
        <w:rPr>
          <w:rFonts w:eastAsia="Cambria" w:cs="Cambria"/>
          <w:color w:val="1F2433"/>
          <w:sz w:val="20"/>
          <w:szCs w:val="20"/>
        </w:rPr>
        <w:t xml:space="preserve"> (8th ed.). Addison-Wesley.</w:t>
      </w:r>
    </w:p>
    <w:p>
      <w:pPr>
        <w:pStyle w:val="Normal"/>
        <w:spacing w:before="0" w:after="100"/>
        <w:ind w:hanging="400" w:left="400"/>
        <w:rPr/>
      </w:pPr>
      <w:r>
        <w:rPr>
          <w:rFonts w:eastAsia="Cambria" w:cs="Cambria"/>
          <w:color w:val="1F2433"/>
          <w:sz w:val="20"/>
          <w:szCs w:val="20"/>
        </w:rPr>
        <w:t xml:space="preserve">Elmasri, R., and Navathe, S. B. (2016). </w:t>
      </w:r>
      <w:r>
        <w:rPr>
          <w:rFonts w:eastAsia="Cambria" w:cs="Cambria"/>
          <w:i/>
          <w:iCs/>
          <w:color w:val="1F2433"/>
          <w:sz w:val="20"/>
          <w:szCs w:val="20"/>
        </w:rPr>
        <w:t>Fundamentals of Database Systems</w:t>
      </w:r>
      <w:r>
        <w:rPr>
          <w:rFonts w:eastAsia="Cambria" w:cs="Cambria"/>
          <w:color w:val="1F2433"/>
          <w:sz w:val="20"/>
          <w:szCs w:val="20"/>
        </w:rPr>
        <w:t xml:space="preserve"> (7th ed.). Pearson.</w:t>
      </w:r>
    </w:p>
    <w:p>
      <w:pPr>
        <w:pStyle w:val="Normal"/>
        <w:spacing w:before="0" w:after="100"/>
        <w:ind w:hanging="400" w:left="400"/>
        <w:rPr/>
      </w:pPr>
      <w:r>
        <w:rPr>
          <w:rFonts w:eastAsia="Cambria" w:cs="Cambria"/>
          <w:color w:val="1F2433"/>
          <w:sz w:val="20"/>
          <w:szCs w:val="20"/>
        </w:rPr>
        <w:t xml:space="preserve">Ferraiolo, D., and Kuhn, R. (1992). Role-based access controls. In </w:t>
      </w:r>
      <w:r>
        <w:rPr>
          <w:rFonts w:eastAsia="Cambria" w:cs="Cambria"/>
          <w:i/>
          <w:iCs/>
          <w:color w:val="1F2433"/>
          <w:sz w:val="20"/>
          <w:szCs w:val="20"/>
        </w:rPr>
        <w:t>Proceedings of the 15th National Computer Security Conference</w:t>
      </w:r>
      <w:r>
        <w:rPr>
          <w:rFonts w:eastAsia="Cambria" w:cs="Cambria"/>
          <w:color w:val="1F2433"/>
          <w:sz w:val="20"/>
          <w:szCs w:val="20"/>
        </w:rPr>
        <w:t xml:space="preserve"> (pp. 554-563).</w:t>
      </w:r>
    </w:p>
    <w:p>
      <w:pPr>
        <w:pStyle w:val="Normal"/>
        <w:spacing w:before="0" w:after="100"/>
        <w:ind w:hanging="400" w:left="400"/>
        <w:rPr/>
      </w:pPr>
      <w:r>
        <w:rPr>
          <w:rFonts w:eastAsia="Cambria" w:cs="Cambria"/>
          <w:color w:val="1F2433"/>
          <w:sz w:val="20"/>
          <w:szCs w:val="20"/>
        </w:rPr>
        <w:t xml:space="preserve">Fowler, M. (2011). </w:t>
      </w:r>
      <w:r>
        <w:rPr>
          <w:rFonts w:eastAsia="Cambria" w:cs="Cambria"/>
          <w:i/>
          <w:iCs/>
          <w:color w:val="1F2433"/>
          <w:sz w:val="20"/>
          <w:szCs w:val="20"/>
        </w:rPr>
        <w:t>CQRS</w:t>
      </w:r>
      <w:r>
        <w:rPr>
          <w:rFonts w:eastAsia="Cambria" w:cs="Cambria"/>
          <w:color w:val="1F2433"/>
          <w:sz w:val="20"/>
          <w:szCs w:val="20"/>
        </w:rPr>
        <w:t>. martinfowler.com/bliki/CQRS.html.</w:t>
      </w:r>
    </w:p>
    <w:p>
      <w:pPr>
        <w:pStyle w:val="Normal"/>
        <w:spacing w:before="0" w:after="100"/>
        <w:ind w:hanging="400" w:left="400"/>
        <w:rPr/>
      </w:pPr>
      <w:r>
        <w:rPr>
          <w:rFonts w:eastAsia="Cambria" w:cs="Cambria"/>
          <w:color w:val="1F2433"/>
          <w:sz w:val="20"/>
          <w:szCs w:val="20"/>
        </w:rPr>
        <w:t xml:space="preserve">Gray, J., and Reuter, A. (1993). </w:t>
      </w:r>
      <w:r>
        <w:rPr>
          <w:rFonts w:eastAsia="Cambria" w:cs="Cambria"/>
          <w:i/>
          <w:iCs/>
          <w:color w:val="1F2433"/>
          <w:sz w:val="20"/>
          <w:szCs w:val="20"/>
        </w:rPr>
        <w:t>Transaction Processing: Concepts and Techniques</w:t>
      </w:r>
      <w:r>
        <w:rPr>
          <w:rFonts w:eastAsia="Cambria" w:cs="Cambria"/>
          <w:color w:val="1F2433"/>
          <w:sz w:val="20"/>
          <w:szCs w:val="20"/>
        </w:rPr>
        <w:t>. Morgan Kaufmann.</w:t>
      </w:r>
    </w:p>
    <w:p>
      <w:pPr>
        <w:pStyle w:val="Normal"/>
        <w:spacing w:before="0" w:after="100"/>
        <w:ind w:hanging="400" w:left="400"/>
        <w:rPr/>
      </w:pPr>
      <w:r>
        <w:rPr>
          <w:rFonts w:eastAsia="Cambria" w:cs="Cambria"/>
          <w:color w:val="1F2433"/>
          <w:sz w:val="20"/>
          <w:szCs w:val="20"/>
        </w:rPr>
        <w:t xml:space="preserve">Kent, W. (1983). A simple guide to five normal forms in relational database theory. </w:t>
      </w:r>
      <w:r>
        <w:rPr>
          <w:rFonts w:eastAsia="Cambria" w:cs="Cambria"/>
          <w:i/>
          <w:iCs/>
          <w:color w:val="1F2433"/>
          <w:sz w:val="20"/>
          <w:szCs w:val="20"/>
        </w:rPr>
        <w:t>Communications of the ACM</w:t>
      </w:r>
      <w:r>
        <w:rPr>
          <w:rFonts w:eastAsia="Cambria" w:cs="Cambria"/>
          <w:color w:val="1F2433"/>
          <w:sz w:val="20"/>
          <w:szCs w:val="20"/>
        </w:rPr>
        <w:t>, 26(2), 120-125.</w:t>
      </w:r>
    </w:p>
    <w:p>
      <w:pPr>
        <w:pStyle w:val="Normal"/>
        <w:spacing w:before="0" w:after="100"/>
        <w:ind w:hanging="400" w:left="400"/>
        <w:rPr/>
      </w:pPr>
      <w:r>
        <w:rPr>
          <w:rFonts w:eastAsia="Cambria" w:cs="Cambria"/>
          <w:color w:val="1F2433"/>
          <w:sz w:val="20"/>
          <w:szCs w:val="20"/>
        </w:rPr>
        <w:t xml:space="preserve">Library of Congress, Network Development and MARC Standards Office. </w:t>
      </w:r>
      <w:r>
        <w:rPr>
          <w:rFonts w:eastAsia="Cambria" w:cs="Cambria"/>
          <w:i/>
          <w:iCs/>
          <w:color w:val="1F2433"/>
          <w:sz w:val="20"/>
          <w:szCs w:val="20"/>
        </w:rPr>
        <w:t>MARC 21 Format for Bibliographic Data</w:t>
      </w:r>
      <w:r>
        <w:rPr>
          <w:rFonts w:eastAsia="Cambria" w:cs="Cambria"/>
          <w:color w:val="1F2433"/>
          <w:sz w:val="20"/>
          <w:szCs w:val="20"/>
        </w:rPr>
        <w:t>. loc.gov/marc/bibliographic/.</w:t>
      </w:r>
    </w:p>
    <w:p>
      <w:pPr>
        <w:pStyle w:val="Normal"/>
        <w:spacing w:before="0" w:after="100"/>
        <w:ind w:hanging="400" w:left="400"/>
        <w:rPr/>
      </w:pPr>
      <w:r>
        <w:rPr>
          <w:rFonts w:eastAsia="Cambria" w:cs="Cambria"/>
          <w:color w:val="1F2433"/>
          <w:sz w:val="20"/>
          <w:szCs w:val="20"/>
        </w:rPr>
        <w:t xml:space="preserve">Martin, J. (1990). </w:t>
      </w:r>
      <w:r>
        <w:rPr>
          <w:rFonts w:eastAsia="Cambria" w:cs="Cambria"/>
          <w:i/>
          <w:iCs/>
          <w:color w:val="1F2433"/>
          <w:sz w:val="20"/>
          <w:szCs w:val="20"/>
        </w:rPr>
        <w:t>Information Engineering, Book II: Planning and Analysis</w:t>
      </w:r>
      <w:r>
        <w:rPr>
          <w:rFonts w:eastAsia="Cambria" w:cs="Cambria"/>
          <w:color w:val="1F2433"/>
          <w:sz w:val="20"/>
          <w:szCs w:val="20"/>
        </w:rPr>
        <w:t>. Prentice-Hall.</w:t>
      </w:r>
    </w:p>
    <w:p>
      <w:pPr>
        <w:pStyle w:val="Normal"/>
        <w:spacing w:before="0" w:after="100"/>
        <w:ind w:hanging="400" w:left="400"/>
        <w:rPr/>
      </w:pPr>
      <w:r>
        <w:rPr>
          <w:rFonts w:eastAsia="Cambria" w:cs="Cambria"/>
          <w:color w:val="1F2433"/>
          <w:sz w:val="20"/>
          <w:szCs w:val="20"/>
        </w:rPr>
        <w:t xml:space="preserve">Oracle Corporation. </w:t>
      </w:r>
      <w:r>
        <w:rPr>
          <w:rFonts w:eastAsia="Cambria" w:cs="Cambria"/>
          <w:i/>
          <w:iCs/>
          <w:color w:val="1F2433"/>
          <w:sz w:val="20"/>
          <w:szCs w:val="20"/>
        </w:rPr>
        <w:t>MySQL 8.0 Reference Manual</w:t>
      </w:r>
      <w:r>
        <w:rPr>
          <w:rFonts w:eastAsia="Cambria" w:cs="Cambria"/>
          <w:color w:val="1F2433"/>
          <w:sz w:val="20"/>
          <w:szCs w:val="20"/>
        </w:rPr>
        <w:t>. dev.mysql.com/doc/refman/8.0/en/.</w:t>
      </w:r>
    </w:p>
    <w:p>
      <w:pPr>
        <w:pStyle w:val="Normal"/>
        <w:spacing w:before="0" w:after="100"/>
        <w:ind w:hanging="400" w:left="400"/>
        <w:rPr/>
      </w:pPr>
      <w:r>
        <w:rPr>
          <w:rFonts w:eastAsia="Cambria" w:cs="Cambria"/>
          <w:color w:val="1F2433"/>
          <w:sz w:val="20"/>
          <w:szCs w:val="20"/>
        </w:rPr>
        <w:t xml:space="preserve">Republic of the Philippines (2012). </w:t>
      </w:r>
      <w:r>
        <w:rPr>
          <w:rFonts w:eastAsia="Cambria" w:cs="Cambria"/>
          <w:i/>
          <w:iCs/>
          <w:color w:val="1F2433"/>
          <w:sz w:val="20"/>
          <w:szCs w:val="20"/>
        </w:rPr>
        <w:t>Republic Act No. 10173: Data Privacy Act of 2012</w:t>
      </w:r>
      <w:r>
        <w:rPr>
          <w:rFonts w:eastAsia="Cambria" w:cs="Cambria"/>
          <w:color w:val="1F2433"/>
          <w:sz w:val="20"/>
          <w:szCs w:val="20"/>
        </w:rPr>
        <w:t>.</w:t>
      </w:r>
    </w:p>
    <w:p>
      <w:pPr>
        <w:pStyle w:val="Normal"/>
        <w:spacing w:before="0" w:after="100"/>
        <w:ind w:hanging="400" w:left="400"/>
        <w:rPr/>
      </w:pPr>
      <w:r>
        <w:rPr>
          <w:rFonts w:eastAsia="Cambria" w:cs="Cambria"/>
          <w:color w:val="1F2433"/>
          <w:sz w:val="20"/>
          <w:szCs w:val="20"/>
        </w:rPr>
        <w:t xml:space="preserve">Richardson, C. (2018). </w:t>
      </w:r>
      <w:r>
        <w:rPr>
          <w:rFonts w:eastAsia="Cambria" w:cs="Cambria"/>
          <w:i/>
          <w:iCs/>
          <w:color w:val="1F2433"/>
          <w:sz w:val="20"/>
          <w:szCs w:val="20"/>
        </w:rPr>
        <w:t>Microservices Patterns</w:t>
      </w:r>
      <w:r>
        <w:rPr>
          <w:rFonts w:eastAsia="Cambria" w:cs="Cambria"/>
          <w:color w:val="1F2433"/>
          <w:sz w:val="20"/>
          <w:szCs w:val="20"/>
        </w:rPr>
        <w:t>. Manning.</w:t>
      </w:r>
      <w:r>
        <w:br w:type="page"/>
      </w:r>
    </w:p>
    <w:p>
      <w:pPr>
        <w:pStyle w:val="Heading1"/>
        <w:rPr/>
      </w:pPr>
      <w:bookmarkStart w:id="43" w:name="toc_44"/>
      <w:r>
        <w:rPr/>
        <w:t>Appendix A  Data dictionary</w:t>
      </w:r>
      <w:bookmarkEnd w:id="43"/>
    </w:p>
    <w:p>
      <w:pPr>
        <w:pStyle w:val="Normal"/>
        <w:spacing w:lineRule="exact" w:line="288" w:before="0" w:after="140"/>
        <w:jc w:val="both"/>
        <w:rPr/>
      </w:pPr>
      <w:r>
        <w:rPr>
          <w:rFonts w:eastAsia="Cambria" w:cs="Cambria"/>
          <w:color w:val="1F2433"/>
          <w:sz w:val="22"/>
          <w:szCs w:val="22"/>
        </w:rPr>
        <w:t>Every object is listed below by subject area. For each: its purpose, its status (core, derived, reference, framework, legacy or unused), storage and keys, and its columns. "Key" shows PK (primary key), UQ (unique), IX (indexed) and FK (declared foreign key); implicit references are described in the Description column. Rows are from the 15 October 2026 snapshot. Legacy and unused objects with many columns are listed compactly. A default of now() stands for CURRENT_TIMESTAMP.</w:t>
      </w:r>
    </w:p>
    <w:p>
      <w:pPr>
        <w:pStyle w:val="Heading2"/>
        <w:rPr/>
      </w:pPr>
      <w:bookmarkStart w:id="44" w:name="toc_45"/>
      <w:r>
        <w:rPr/>
        <w:t>A.1  Bibliographic description and cataloguing</w:t>
      </w:r>
      <w:bookmarkEnd w:id="44"/>
    </w:p>
    <w:p>
      <w:pPr>
        <w:pStyle w:val="Heading3"/>
        <w:rPr/>
      </w:pPr>
      <w:r>
        <w:rPr/>
        <w:t>catalog_import_progress</w:t>
      </w:r>
    </w:p>
    <w:p>
      <w:pPr>
        <w:pStyle w:val="Normal"/>
        <w:keepNext w:val="true"/>
        <w:spacing w:lineRule="exact" w:line="288" w:before="0" w:after="60"/>
        <w:jc w:val="both"/>
        <w:rPr/>
      </w:pPr>
      <w:r>
        <w:rPr>
          <w:rFonts w:eastAsia="Cambria" w:cs="Cambria"/>
          <w:color w:val="1F2433"/>
          <w:sz w:val="21"/>
          <w:szCs w:val="21"/>
        </w:rPr>
        <w:t>Progress counter of a running batch import, polled by the import screen.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progress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Records processed so far.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total_records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Records in the batch.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catalog_imports</w:t>
      </w:r>
    </w:p>
    <w:p>
      <w:pPr>
        <w:pStyle w:val="Normal"/>
        <w:keepNext w:val="true"/>
        <w:spacing w:lineRule="exact" w:line="288" w:before="0" w:after="60"/>
        <w:jc w:val="both"/>
        <w:rPr/>
      </w:pPr>
      <w:r>
        <w:rPr>
          <w:rFonts w:eastAsia="Cambria" w:cs="Cambria"/>
          <w:color w:val="1F2433"/>
          <w:sz w:val="21"/>
          <w:szCs w:val="21"/>
        </w:rPr>
        <w:t>One row per batch import of MARC records (e.g. a Koha export): record count, subject, default material type and the material-type mapping used.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1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no_of_records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Records in the batch.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Batch label.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imported</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Batch state ('imported', ...).</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is_aanr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Default AANR flag for the batch.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21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Default material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material_map</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 the material-type mapping applied.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Free-text note.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created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updated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deleted the row.</w:t>
            </w:r>
          </w:p>
        </w:tc>
      </w:tr>
    </w:tbl>
    <w:p>
      <w:pPr>
        <w:pStyle w:val="Normal"/>
        <w:spacing w:before="0" w:after="160"/>
        <w:rPr/>
      </w:pPr>
      <w:r>
        <w:rPr/>
      </w:r>
    </w:p>
    <w:p>
      <w:pPr>
        <w:pStyle w:val="Heading3"/>
        <w:rPr/>
      </w:pPr>
      <w:r>
        <w:rPr/>
        <w:t>catalogs</w:t>
      </w:r>
    </w:p>
    <w:p>
      <w:pPr>
        <w:pStyle w:val="Normal"/>
        <w:keepNext w:val="true"/>
        <w:spacing w:lineRule="exact" w:line="288" w:before="0" w:after="60"/>
        <w:jc w:val="both"/>
        <w:rPr/>
      </w:pPr>
      <w:r>
        <w:rPr>
          <w:rFonts w:eastAsia="Cambria" w:cs="Cambria"/>
          <w:color w:val="1F2433"/>
          <w:sz w:val="21"/>
          <w:szCs w:val="21"/>
        </w:rPr>
        <w:t>The bibliographic record: one row per catalogued title. The full MARC 21 record is stored as JSON in field_data; the remaining columns are administrative (material type, publication state, import batch, audit trail). Source of truth for everything the OPAC and the search index show.</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Material type (materials.id;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is_aanr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if the material belongs to the AANR sector (agriculture, aquatic and natural resources).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catalog_import_id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Import batch that created the record (catalog_imports.id; implicit). TINYINT: at most 127 batches can be referenced.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is_published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visible on the OPAC; 0 = on hold (staff only).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marc_class_sys_id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Classification system (marc_class_sys.id; 1 LOC, 2 DDC).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accession_number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Library accession number(s) of the title.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field_data</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full MARC 21 record as JSON: an ordered array of fields, each with tag, indicators and subfields (see section 5.1).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 stored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 stored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 stored as text.</w:t>
            </w:r>
          </w:p>
        </w:tc>
      </w:tr>
    </w:tbl>
    <w:p>
      <w:pPr>
        <w:pStyle w:val="Normal"/>
        <w:spacing w:before="0" w:after="160"/>
        <w:rPr/>
      </w:pPr>
      <w:r>
        <w:rPr/>
      </w:r>
    </w:p>
    <w:p>
      <w:pPr>
        <w:pStyle w:val="Heading3"/>
        <w:rPr/>
      </w:pPr>
      <w:r>
        <w:rPr/>
        <w:t>imprints</w:t>
      </w:r>
    </w:p>
    <w:p>
      <w:pPr>
        <w:pStyle w:val="Normal"/>
        <w:keepNext w:val="true"/>
        <w:spacing w:lineRule="exact" w:line="288" w:before="0" w:after="60"/>
        <w:jc w:val="both"/>
        <w:rPr/>
      </w:pPr>
      <w:r>
        <w:rPr>
          <w:rFonts w:eastAsia="Cambria" w:cs="Cambria"/>
          <w:color w:val="1F2433"/>
          <w:sz w:val="21"/>
          <w:szCs w:val="21"/>
        </w:rPr>
        <w:t>MARC 264 second-indicator vocabulary: sequence of the imprint statement (earliest, intervening, current).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marc_class_sys</w:t>
      </w:r>
    </w:p>
    <w:p>
      <w:pPr>
        <w:pStyle w:val="Normal"/>
        <w:keepNext w:val="true"/>
        <w:spacing w:lineRule="exact" w:line="288" w:before="0" w:after="60"/>
        <w:jc w:val="both"/>
        <w:rPr/>
      </w:pPr>
      <w:r>
        <w:rPr>
          <w:rFonts w:eastAsia="Cambria" w:cs="Cambria"/>
          <w:color w:val="1F2433"/>
          <w:sz w:val="21"/>
          <w:szCs w:val="21"/>
        </w:rPr>
        <w:t>Classification systems a record can use: Library of Congress (LOC) or Dewey Decimal (DDC).</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marc_templates</w:t>
      </w:r>
    </w:p>
    <w:p>
      <w:pPr>
        <w:pStyle w:val="Normal"/>
        <w:keepNext w:val="true"/>
        <w:spacing w:lineRule="exact" w:line="288" w:before="0" w:after="60"/>
        <w:jc w:val="both"/>
        <w:rPr/>
      </w:pPr>
      <w:r>
        <w:rPr>
          <w:rFonts w:eastAsia="Cambria" w:cs="Cambria"/>
          <w:color w:val="1F2433"/>
          <w:sz w:val="21"/>
          <w:szCs w:val="21"/>
        </w:rPr>
        <w:t>Cataloguing templates: the set of MARC fields pre-filled in the record editor for a material type (e.g. BOOKS_LC_PCAARRD).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Template name, e.g. BOOKS_LC_PCAARRD.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fields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template's MARC fields and default values (serialised).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marc_templates_backup</w:t>
      </w:r>
    </w:p>
    <w:p>
      <w:pPr>
        <w:pStyle w:val="Normal"/>
        <w:keepNext w:val="true"/>
        <w:spacing w:lineRule="exact" w:line="288" w:before="0" w:after="60"/>
        <w:jc w:val="both"/>
        <w:rPr/>
      </w:pPr>
      <w:r>
        <w:rPr>
          <w:rFonts w:eastAsia="Cambria" w:cs="Cambria"/>
          <w:color w:val="1F2433"/>
          <w:sz w:val="21"/>
          <w:szCs w:val="21"/>
        </w:rPr>
        <w:t>A copy of marc_templates kept as a backup. Not read or written by the application.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Template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fields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Serialised fields.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marctag_indicators_loc</w:t>
      </w:r>
    </w:p>
    <w:p>
      <w:pPr>
        <w:pStyle w:val="Normal"/>
        <w:keepNext w:val="true"/>
        <w:spacing w:lineRule="exact" w:line="288" w:before="0" w:after="60"/>
        <w:jc w:val="both"/>
        <w:rPr/>
      </w:pPr>
      <w:r>
        <w:rPr>
          <w:rFonts w:eastAsia="Cambria" w:cs="Cambria"/>
          <w:color w:val="1F2433"/>
          <w:sz w:val="21"/>
          <w:szCs w:val="21"/>
        </w:rPr>
        <w:t>Allowed MARC indicator values. Referenced by id from inside catalogs.field_data.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312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indicator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Indicator value.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marctag_subfields_loc</w:t>
      </w:r>
    </w:p>
    <w:p>
      <w:pPr>
        <w:pStyle w:val="Normal"/>
        <w:keepNext w:val="true"/>
        <w:spacing w:lineRule="exact" w:line="288" w:before="0" w:after="60"/>
        <w:jc w:val="both"/>
        <w:rPr/>
      </w:pPr>
      <w:r>
        <w:rPr>
          <w:rFonts w:eastAsia="Cambria" w:cs="Cambria"/>
          <w:color w:val="1F2433"/>
          <w:sz w:val="21"/>
          <w:szCs w:val="21"/>
        </w:rPr>
        <w:t>MARC 21 subfields per tag (e.g. 245$a Title). Referenced by id from inside catalogs.field_data.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2,606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marctags_loc_id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Parent tag (marctags_loc.id;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Subfield code, e.g. 245$a or LDR$06.</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Subfield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repeatable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if the subfield may repeat.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marctags_loc</w:t>
      </w:r>
    </w:p>
    <w:p>
      <w:pPr>
        <w:pStyle w:val="Normal"/>
        <w:keepNext w:val="true"/>
        <w:spacing w:lineRule="exact" w:line="288" w:before="0" w:after="60"/>
        <w:jc w:val="both"/>
        <w:rPr/>
      </w:pPr>
      <w:r>
        <w:rPr>
          <w:rFonts w:eastAsia="Cambria" w:cs="Cambria"/>
          <w:color w:val="1F2433"/>
          <w:sz w:val="21"/>
          <w:szCs w:val="21"/>
        </w:rPr>
        <w:t>The MARC 21 bibliographic tag list (Library of Congress): tag code, name, indicator descriptions and repeatability. Referenced by id from inside catalogs.field_data.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249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MARC tag (e.g. 245) or LDR.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Tag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first_indictors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First-indicator definition (column name misspelt in the schema).</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second_indicators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Second-indicator definition.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Repeatable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if the tag may repeat.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material_type_maps</w:t>
      </w:r>
    </w:p>
    <w:p>
      <w:pPr>
        <w:pStyle w:val="Normal"/>
        <w:keepNext w:val="true"/>
        <w:spacing w:lineRule="exact" w:line="288" w:before="0" w:after="60"/>
        <w:jc w:val="both"/>
        <w:rPr/>
      </w:pPr>
      <w:r>
        <w:rPr>
          <w:rFonts w:eastAsia="Cambria" w:cs="Cambria"/>
          <w:color w:val="1F2433"/>
          <w:sz w:val="21"/>
          <w:szCs w:val="21"/>
        </w:rPr>
        <w:t>Rules that map a value in an imported record (e.g. Koha item type in 942$c) to a local material type.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Map name (unique), e.g. 'Koha - FNRI'.</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source_field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MARC field read, e.g. 942$c.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mappings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 source value -&gt; materials.id.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default_material_type_id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Fallback material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created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updated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materials</w:t>
      </w:r>
    </w:p>
    <w:p>
      <w:pPr>
        <w:pStyle w:val="Normal"/>
        <w:keepNext w:val="true"/>
        <w:spacing w:lineRule="exact" w:line="288" w:before="0" w:after="60"/>
        <w:jc w:val="both"/>
        <w:rPr/>
      </w:pPr>
      <w:r>
        <w:rPr>
          <w:rFonts w:eastAsia="Cambria" w:cs="Cambria"/>
          <w:color w:val="1F2433"/>
          <w:sz w:val="21"/>
          <w:szCs w:val="21"/>
        </w:rPr>
        <w:t>Material types (Books, Serials, Thesis/Dissertations, ...). is_marc_type marks types that correspond to a MARC record type; is_active hides retired types.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25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Display name (unique).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MARC leader 06 code for MARC types, '#' otherwise.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tooltip</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Help text shown in the editor.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is_active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 hides the type from new records.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is_marc_type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maps to a MARC record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created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updated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series</w:t>
      </w:r>
    </w:p>
    <w:p>
      <w:pPr>
        <w:pStyle w:val="Normal"/>
        <w:keepNext w:val="true"/>
        <w:spacing w:lineRule="exact" w:line="288" w:before="0" w:after="60"/>
        <w:jc w:val="both"/>
        <w:rPr/>
      </w:pPr>
      <w:r>
        <w:rPr>
          <w:rFonts w:eastAsia="Cambria" w:cs="Cambria"/>
          <w:color w:val="1F2433"/>
          <w:sz w:val="21"/>
          <w:szCs w:val="21"/>
        </w:rPr>
        <w:t>Series statements of the legacy holdings model.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type_of_imprints</w:t>
      </w:r>
    </w:p>
    <w:p>
      <w:pPr>
        <w:pStyle w:val="Normal"/>
        <w:keepNext w:val="true"/>
        <w:spacing w:lineRule="exact" w:line="288" w:before="0" w:after="60"/>
        <w:jc w:val="both"/>
        <w:rPr/>
      </w:pPr>
      <w:r>
        <w:rPr>
          <w:rFonts w:eastAsia="Cambria" w:cs="Cambria"/>
          <w:color w:val="1F2433"/>
          <w:sz w:val="21"/>
          <w:szCs w:val="21"/>
        </w:rPr>
        <w:t>MARC 264 function vocabulary used by the editor (Production, Publication).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view_catalogs</w:t>
      </w:r>
    </w:p>
    <w:p>
      <w:pPr>
        <w:pStyle w:val="Normal"/>
        <w:keepNext w:val="true"/>
        <w:spacing w:lineRule="exact" w:line="288" w:before="0" w:after="60"/>
        <w:jc w:val="both"/>
        <w:rPr/>
      </w:pPr>
      <w:r>
        <w:rPr>
          <w:rFonts w:eastAsia="Cambria" w:cs="Cambria"/>
          <w:color w:val="1F2433"/>
          <w:sz w:val="21"/>
          <w:szCs w:val="21"/>
        </w:rPr>
        <w:t>A base table (not a SQL view, despite its name) holding a flattened projection of each catalog record: title, authors, subjects, publisher, year, call number and so on, extracted from the MARC JSON. It is written by the cataloguing code whenever a record changes, is the Laravel Scout model indexed into Meilisearch, and is what the OPAC lists, filters and displays.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(pub_year_num)</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catalog record this row projects (catalogs.id; implicit 1:1).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isbn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ISBN (MARC 020$a).</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issn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ISSN (MARC 022$a).</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accession_number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Copied from catalogs.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is_published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Copied from catalogs; filtered on by the OPAC.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catalog_import_id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Copied from catalogs.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Material type id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Material type name (denormalised).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series_statement_id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series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series_description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Series statement (MARC 490/830).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Title statement (MARC 245), may contain the statement of responsibility.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summary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Summary/abstract (MARC 520).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general_note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General note (MARC 500).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call_number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Call number (MARC 050/082/090).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Cataloguing date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'Cataloged' or 'Uncataloged'.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date_acquired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 the material was acquired.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edition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Edition statement (MARC 250).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joint_authors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All authors, ' / '-separated (MARC 1XX/7XX).</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Subject terms as a JSON array (MARC 6XX).</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publisher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Publisher (MARC 260/264$b).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pub_url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Electronic location (MARC 856$u).</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pub_year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Publication year as written (e.g. '[2009]').</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pub_year_num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smallint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Numeric publication year for sorting and range filters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w:t>
            </w:r>
          </w:p>
        </w:tc>
      </w:tr>
    </w:tbl>
    <w:p>
      <w:pPr>
        <w:pStyle w:val="Normal"/>
        <w:spacing w:before="0" w:after="160"/>
        <w:rPr/>
      </w:pPr>
      <w:r>
        <w:rPr/>
      </w:r>
    </w:p>
    <w:p>
      <w:pPr>
        <w:pStyle w:val="Heading2"/>
        <w:rPr/>
      </w:pPr>
      <w:bookmarkStart w:id="45" w:name="toc_46"/>
      <w:r>
        <w:rPr/>
        <w:t>A.2  Holdings and digital objects</w:t>
      </w:r>
      <w:bookmarkEnd w:id="45"/>
    </w:p>
    <w:p>
      <w:pPr>
        <w:pStyle w:val="Heading3"/>
        <w:rPr/>
      </w:pPr>
      <w:r>
        <w:rPr/>
        <w:t>copies</w:t>
      </w:r>
    </w:p>
    <w:p>
      <w:pPr>
        <w:pStyle w:val="Normal"/>
        <w:keepNext w:val="true"/>
        <w:spacing w:lineRule="exact" w:line="288" w:before="0" w:after="60"/>
        <w:jc w:val="both"/>
        <w:rPr/>
      </w:pPr>
      <w:r>
        <w:rPr>
          <w:rFonts w:eastAsia="Cambria" w:cs="Cambria"/>
          <w:color w:val="1F2433"/>
          <w:sz w:val="21"/>
          <w:szCs w:val="21"/>
        </w:rPr>
        <w:t>Physical copies (items) of a title, identified by circulation_number (barcode). Status drives availability for reservation and loan.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(catalog_id)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title (catalogs.id; implicit; stored as text). Index named holding_id.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Copy of the title (denormalised).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Copy barcode; used as the natural key by circulation. Not unique,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cost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Acquisition cost (whole units).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acquisition_mode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How it was acquired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source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Supplier or donor.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Shelving location code (default 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4</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copies_status.order_no as text (default '4' Not Available).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series_statement_id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series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presented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copy was last confirmed during an inventory count.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frontpages</w:t>
      </w:r>
    </w:p>
    <w:p>
      <w:pPr>
        <w:pStyle w:val="Normal"/>
        <w:keepNext w:val="true"/>
        <w:spacing w:lineRule="exact" w:line="288" w:before="0" w:after="60"/>
        <w:jc w:val="both"/>
        <w:rPr/>
      </w:pPr>
      <w:r>
        <w:rPr>
          <w:rFonts w:eastAsia="Cambria" w:cs="Cambria"/>
          <w:color w:val="1F2433"/>
          <w:sz w:val="21"/>
          <w:szCs w:val="21"/>
        </w:rPr>
        <w:t>The cover image of a record (front and back paths). Generated covers are written here too.</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AcquisitionID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acquisition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MIME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Front-cover path under public/.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FrontPageLocation-back</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Back-cover path (hyphenated column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fullpages</w:t>
      </w:r>
    </w:p>
    <w:p>
      <w:pPr>
        <w:pStyle w:val="Normal"/>
        <w:keepNext w:val="true"/>
        <w:spacing w:lineRule="exact" w:line="288" w:before="0" w:after="60"/>
        <w:jc w:val="both"/>
        <w:rPr/>
      </w:pPr>
      <w:r>
        <w:rPr>
          <w:rFonts w:eastAsia="Cambria" w:cs="Cambria"/>
          <w:color w:val="1F2433"/>
          <w:sz w:val="21"/>
          <w:szCs w:val="21"/>
        </w:rPr>
        <w:t>Full-page image file names from an earlier design. Not used by the current 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holdingscopypresenteds</w:t>
      </w:r>
    </w:p>
    <w:p>
      <w:pPr>
        <w:pStyle w:val="Normal"/>
        <w:keepNext w:val="true"/>
        <w:spacing w:lineRule="exact" w:line="288" w:before="0" w:after="60"/>
        <w:jc w:val="both"/>
        <w:rPr/>
      </w:pPr>
      <w:r>
        <w:rPr>
          <w:rFonts w:eastAsia="Cambria" w:cs="Cambria"/>
          <w:color w:val="1F2433"/>
          <w:sz w:val="21"/>
          <w:szCs w:val="21"/>
        </w:rPr>
        <w:t>Inventory (physical count) log: copies confirmed present during a stock-taking, by catalog and circulation number.</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copy confirmed present.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multimedia</w:t>
      </w:r>
    </w:p>
    <w:p>
      <w:pPr>
        <w:pStyle w:val="Normal"/>
        <w:keepNext w:val="true"/>
        <w:spacing w:lineRule="exact" w:line="288" w:before="0" w:after="60"/>
        <w:jc w:val="both"/>
        <w:rPr/>
      </w:pPr>
      <w:r>
        <w:rPr>
          <w:rFonts w:eastAsia="Cambria" w:cs="Cambria"/>
          <w:color w:val="1F2433"/>
          <w:sz w:val="21"/>
          <w:szCs w:val="21"/>
        </w:rPr>
        <w:t>The full-text file attached to a record (normally a PDF): file name, storage path under public/, type and description. Read through the guarded /read route and the download route.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Original 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Path in private storage, storage/app/private (e.g. pdf/....pdf); never served directly.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MIME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Extension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File extension.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Permission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Access note.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p_d_f_s</w:t>
      </w:r>
    </w:p>
    <w:p>
      <w:pPr>
        <w:pStyle w:val="Normal"/>
        <w:keepNext w:val="true"/>
        <w:spacing w:lineRule="exact" w:line="288" w:before="0" w:after="60"/>
        <w:jc w:val="both"/>
        <w:rPr/>
      </w:pPr>
      <w:r>
        <w:rPr>
          <w:rFonts w:eastAsia="Cambria" w:cs="Cambria"/>
          <w:color w:val="1F2433"/>
          <w:sz w:val="21"/>
          <w:szCs w:val="21"/>
        </w:rPr>
        <w:t>PDF file names per catalog from an earlier design (Laravel's table name for the PDF model). Superseded by multimedia.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thumbnails</w:t>
      </w:r>
    </w:p>
    <w:p>
      <w:pPr>
        <w:pStyle w:val="Normal"/>
        <w:keepNext w:val="true"/>
        <w:spacing w:lineRule="exact" w:line="288" w:before="0" w:after="60"/>
        <w:jc w:val="both"/>
        <w:rPr/>
      </w:pPr>
      <w:r>
        <w:rPr>
          <w:rFonts w:eastAsia="Cambria" w:cs="Cambria"/>
          <w:color w:val="1F2433"/>
          <w:sz w:val="21"/>
          <w:szCs w:val="21"/>
        </w:rPr>
        <w:t>Thumbnail file names from an earlier design. Not used by the current 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view_total_copies</w:t>
      </w:r>
    </w:p>
    <w:p>
      <w:pPr>
        <w:pStyle w:val="Normal"/>
        <w:keepNext w:val="true"/>
        <w:spacing w:lineRule="exact" w:line="288" w:before="0" w:after="60"/>
        <w:jc w:val="both"/>
        <w:rPr/>
      </w:pPr>
      <w:r>
        <w:rPr>
          <w:rFonts w:eastAsia="Cambria" w:cs="Cambria"/>
          <w:color w:val="1F2433"/>
          <w:sz w:val="21"/>
          <w:szCs w:val="21"/>
        </w:rPr>
        <w:t>A base table holding copy totals per legacy holdings id. Not read or written by the application.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none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Copy count.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holdings_id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holdings id.</w:t>
            </w:r>
          </w:p>
        </w:tc>
      </w:tr>
    </w:tbl>
    <w:p>
      <w:pPr>
        <w:pStyle w:val="Normal"/>
        <w:spacing w:before="0" w:after="160"/>
        <w:rPr/>
      </w:pPr>
      <w:r>
        <w:rPr/>
      </w:r>
    </w:p>
    <w:p>
      <w:pPr>
        <w:pStyle w:val="Heading2"/>
        <w:rPr/>
      </w:pPr>
      <w:bookmarkStart w:id="46" w:name="toc_47"/>
      <w:r>
        <w:rPr/>
        <w:t>A.3  Circulation</w:t>
      </w:r>
      <w:bookmarkEnd w:id="46"/>
    </w:p>
    <w:p>
      <w:pPr>
        <w:pStyle w:val="Heading3"/>
        <w:rPr/>
      </w:pPr>
      <w:r>
        <w:rPr/>
        <w:t>circulation_fine_history</w:t>
      </w:r>
    </w:p>
    <w:p>
      <w:pPr>
        <w:pStyle w:val="Normal"/>
        <w:keepNext w:val="true"/>
        <w:spacing w:lineRule="exact" w:line="288" w:before="0" w:after="60"/>
        <w:jc w:val="both"/>
        <w:rPr/>
      </w:pPr>
      <w:r>
        <w:rPr>
          <w:rFonts w:eastAsia="Cambria" w:cs="Cambria"/>
          <w:color w:val="1F2433"/>
          <w:sz w:val="21"/>
          <w:szCs w:val="21"/>
        </w:rPr>
        <w:t>Fine assessment for a transaction (one row per transaction_code): overdue amount and hours, damage fine and its type, notes. Created empty with the reservation and filled at check-in.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transaction_code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Links to circulations.transaction_code.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overdue_fine_amount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Overdue fine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overdue_total_hours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Hours overdue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other_fine_amount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fine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circulation_fine_id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type (circulation_fines.id).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other_fine_description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fine_note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note.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circulation_fines</w:t>
      </w:r>
    </w:p>
    <w:p>
      <w:pPr>
        <w:pStyle w:val="Normal"/>
        <w:keepNext w:val="true"/>
        <w:spacing w:lineRule="exact" w:line="288" w:before="0" w:after="60"/>
        <w:jc w:val="both"/>
        <w:rPr/>
      </w:pPr>
      <w:r>
        <w:rPr>
          <w:rFonts w:eastAsia="Cambria" w:cs="Cambria"/>
          <w:color w:val="1F2433"/>
          <w:sz w:val="21"/>
          <w:szCs w:val="21"/>
        </w:rPr>
        <w:t>Damage types that can incur a fine (Water Damage, Page Tears, ...).</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10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circulation_reservations</w:t>
      </w:r>
    </w:p>
    <w:p>
      <w:pPr>
        <w:pStyle w:val="Normal"/>
        <w:keepNext w:val="true"/>
        <w:spacing w:lineRule="exact" w:line="288" w:before="0" w:after="60"/>
        <w:jc w:val="both"/>
        <w:rPr/>
      </w:pPr>
      <w:r>
        <w:rPr>
          <w:rFonts w:eastAsia="Cambria" w:cs="Cambria"/>
          <w:color w:val="1F2433"/>
          <w:sz w:val="21"/>
          <w:szCs w:val="21"/>
        </w:rPr>
        <w:t>The patron's reservation request details (requested visit date and time, title) linked to circulations by reservation_code.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patron.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Pickup location (always 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requested_by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Patron's name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Title requested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reservation_code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Links to circulations.reservation_code.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visit_date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Requested visit date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visit_time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Requested visit time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circulation_status</w:t>
      </w:r>
    </w:p>
    <w:p>
      <w:pPr>
        <w:pStyle w:val="Normal"/>
        <w:keepNext w:val="true"/>
        <w:spacing w:lineRule="exact" w:line="288" w:before="0" w:after="60"/>
        <w:jc w:val="both"/>
        <w:rPr/>
      </w:pPr>
      <w:r>
        <w:rPr>
          <w:rFonts w:eastAsia="Cambria" w:cs="Cambria"/>
          <w:color w:val="1F2433"/>
          <w:sz w:val="21"/>
          <w:szCs w:val="21"/>
        </w:rPr>
        <w:t>Circulation lifecycle states. circulations.status stores order_no (not id): 1 For Approval, 2 Approved, 3 Open (checked out), 4 Declined, 5 Closed.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(order_no)</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State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order_no</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code stored in circulations.status.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Meaning of the state.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circulations</w:t>
      </w:r>
    </w:p>
    <w:p>
      <w:pPr>
        <w:pStyle w:val="Normal"/>
        <w:keepNext w:val="true"/>
        <w:spacing w:lineRule="exact" w:line="288" w:before="0" w:after="60"/>
        <w:jc w:val="both"/>
        <w:rPr/>
      </w:pPr>
      <w:r>
        <w:rPr>
          <w:rFonts w:eastAsia="Cambria" w:cs="Cambria"/>
          <w:color w:val="1F2433"/>
          <w:sz w:val="21"/>
          <w:szCs w:val="21"/>
        </w:rPr>
        <w:t>One row per circulation transaction: a reservation that may become a loan. Carries the reservation and transaction codes, the copy, the status (see circulation_status.order_no), due date, fines and who approved, declined, released and received it.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copy_id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copy (copies.id); set at check-out.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title (catalogs.id;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reservation_code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Code shown to the patron; links reservation, messages and chat.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transaction_code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Links the fine assessment (circulation_fine_history).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Lifecycle state = circulation_status.order_no (1-5).</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due_date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loan is due.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overdue_fine_rate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Overdue fine per hour (stored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waived_amount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Fine waived at check-in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total_fine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Total fine assessed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total_fine_paid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Amount paid at check-in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user_library_code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card code, copied from users.library_code.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copy's barcode, assigned at approval.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approved_at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staff approved.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approved_by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Approving staff member's name (not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declined_at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declined.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declined_by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Declining 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released_at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checked out.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released_by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received_at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returned (checked in).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received_by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copies_status</w:t>
      </w:r>
    </w:p>
    <w:p>
      <w:pPr>
        <w:pStyle w:val="Normal"/>
        <w:keepNext w:val="true"/>
        <w:spacing w:lineRule="exact" w:line="288" w:before="0" w:after="60"/>
        <w:jc w:val="both"/>
        <w:rPr/>
      </w:pPr>
      <w:r>
        <w:rPr>
          <w:rFonts w:eastAsia="Cambria" w:cs="Cambria"/>
          <w:color w:val="1F2433"/>
          <w:sz w:val="21"/>
          <w:szCs w:val="21"/>
        </w:rPr>
        <w:t>Copy states. copies.status stores order_no: 1 Available, 2 Reserved, 3 Borrowed, 4 Not Available, 5 Deleted, 6 Lost, 7 For Repair.</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order_no</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code stored in copies.status.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State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Meaning of the state.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reservation_messages</w:t>
      </w:r>
    </w:p>
    <w:p>
      <w:pPr>
        <w:pStyle w:val="Normal"/>
        <w:keepNext w:val="true"/>
        <w:spacing w:lineRule="exact" w:line="288" w:before="0" w:after="60"/>
        <w:jc w:val="both"/>
        <w:rPr/>
      </w:pPr>
      <w:r>
        <w:rPr>
          <w:rFonts w:eastAsia="Cambria" w:cs="Cambria"/>
          <w:color w:val="1F2433"/>
          <w:sz w:val="21"/>
          <w:szCs w:val="21"/>
        </w:rPr>
        <w:t>Chat thread between staff and the patron about one reservation, keyed by reservation_code, with read receipts (seen_at).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(reservation_code)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reservation_code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reservation the thread belongs to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patron who owns the thread.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sender_id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Who wrote the message (users.id).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sender_role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admin</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'admin' or 'patron'.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Message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recipient read 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47" w:name="toc_48"/>
      <w:r>
        <w:rPr/>
        <w:t>A.4  People, organisations and access control</w:t>
      </w:r>
      <w:bookmarkEnd w:id="47"/>
    </w:p>
    <w:p>
      <w:pPr>
        <w:pStyle w:val="Heading3"/>
        <w:rPr/>
      </w:pPr>
      <w:r>
        <w:rPr/>
        <w:t>consortias</w:t>
      </w:r>
    </w:p>
    <w:p>
      <w:pPr>
        <w:pStyle w:val="Normal"/>
        <w:keepNext w:val="true"/>
        <w:spacing w:lineRule="exact" w:line="288" w:before="0" w:after="60"/>
        <w:jc w:val="both"/>
        <w:rPr/>
      </w:pPr>
      <w:r>
        <w:rPr>
          <w:rFonts w:eastAsia="Cambria" w:cs="Cambria"/>
          <w:color w:val="1F2433"/>
          <w:sz w:val="21"/>
          <w:szCs w:val="21"/>
        </w:rPr>
        <w:t>The 16 regional R&amp;D consortia of the PCAARRD network (CorCAARRD, MAARRDEC, ...). Referenced only by the legacy borrowing model.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16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Consortium acronym.</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model_has_permissions</w:t>
      </w:r>
    </w:p>
    <w:p>
      <w:pPr>
        <w:pStyle w:val="Normal"/>
        <w:keepNext w:val="true"/>
        <w:spacing w:lineRule="exact" w:line="288" w:before="0" w:after="60"/>
        <w:jc w:val="both"/>
        <w:rPr/>
      </w:pPr>
      <w:r>
        <w:rPr>
          <w:rFonts w:eastAsia="Cambria" w:cs="Cambria"/>
          <w:color w:val="1F2433"/>
          <w:sz w:val="21"/>
          <w:szCs w:val="21"/>
        </w:rPr>
        <w:t>Permissions granted directly to a user, outside roles (Spatie pivot). Currently empty.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permission_id, model_id, model_type · </w:t>
      </w:r>
      <w:r>
        <w:rPr>
          <w:rFonts w:eastAsia="Cambria" w:cs="Cambria"/>
          <w:b/>
          <w:bCs/>
          <w:color w:val="5B6478"/>
          <w:sz w:val="18"/>
          <w:szCs w:val="18"/>
        </w:rPr>
        <w:t>Other indexes:</w:t>
      </w:r>
      <w:r>
        <w:rPr>
          <w:rFonts w:eastAsia="Cambria" w:cs="Cambria"/>
          <w:color w:val="5B6478"/>
          <w:sz w:val="18"/>
          <w:szCs w:val="18"/>
        </w:rPr>
        <w:t xml:space="preserve"> IX (model_id, model_type)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permission_id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permissions.id (declared FK).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Owning model class.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users.id (polymorphic).</w:t>
            </w:r>
          </w:p>
        </w:tc>
      </w:tr>
    </w:tbl>
    <w:p>
      <w:pPr>
        <w:pStyle w:val="Normal"/>
        <w:spacing w:before="0" w:after="160"/>
        <w:rPr/>
      </w:pPr>
      <w:r>
        <w:rPr/>
      </w:r>
    </w:p>
    <w:p>
      <w:pPr>
        <w:pStyle w:val="Heading3"/>
        <w:rPr/>
      </w:pPr>
      <w:r>
        <w:rPr/>
        <w:t>model_has_roles</w:t>
      </w:r>
    </w:p>
    <w:p>
      <w:pPr>
        <w:pStyle w:val="Normal"/>
        <w:keepNext w:val="true"/>
        <w:spacing w:lineRule="exact" w:line="288" w:before="0" w:after="60"/>
        <w:jc w:val="both"/>
        <w:rPr/>
      </w:pPr>
      <w:r>
        <w:rPr>
          <w:rFonts w:eastAsia="Cambria" w:cs="Cambria"/>
          <w:color w:val="1F2433"/>
          <w:sz w:val="21"/>
          <w:szCs w:val="21"/>
        </w:rPr>
        <w:t>Which roles each user has (Spatie polymorphic pivot: model_type = App\Models\User, model_id = users.id).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 · </w:t>
      </w:r>
      <w:r>
        <w:rPr>
          <w:rFonts w:eastAsia="Cambria" w:cs="Cambria"/>
          <w:b/>
          <w:bCs/>
          <w:color w:val="5B6478"/>
          <w:sz w:val="18"/>
          <w:szCs w:val="18"/>
        </w:rPr>
        <w:t>Primary key:</w:t>
      </w:r>
      <w:r>
        <w:rPr>
          <w:rFonts w:eastAsia="Cambria" w:cs="Cambria"/>
          <w:color w:val="5B6478"/>
          <w:sz w:val="18"/>
          <w:szCs w:val="18"/>
        </w:rPr>
        <w:t xml:space="preserve"> role_id, model_id, model_type · </w:t>
      </w:r>
      <w:r>
        <w:rPr>
          <w:rFonts w:eastAsia="Cambria" w:cs="Cambria"/>
          <w:b/>
          <w:bCs/>
          <w:color w:val="5B6478"/>
          <w:sz w:val="18"/>
          <w:szCs w:val="18"/>
        </w:rPr>
        <w:t>Other indexes:</w:t>
      </w:r>
      <w:r>
        <w:rPr>
          <w:rFonts w:eastAsia="Cambria" w:cs="Cambria"/>
          <w:color w:val="5B6478"/>
          <w:sz w:val="18"/>
          <w:szCs w:val="18"/>
        </w:rPr>
        <w:t xml:space="preserve"> IX (model_id, model_type)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role_id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roles.id (declared FK).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Owning model class (App\Models\User).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users.id (polymorphic; no FK).</w:t>
            </w:r>
          </w:p>
        </w:tc>
      </w:tr>
    </w:tbl>
    <w:p>
      <w:pPr>
        <w:pStyle w:val="Normal"/>
        <w:spacing w:before="0" w:after="160"/>
        <w:rPr/>
      </w:pPr>
      <w:r>
        <w:rPr/>
      </w:r>
    </w:p>
    <w:p>
      <w:pPr>
        <w:pStyle w:val="Heading3"/>
        <w:rPr/>
      </w:pPr>
      <w:r>
        <w:rPr/>
        <w:t>password_resets</w:t>
      </w:r>
    </w:p>
    <w:p>
      <w:pPr>
        <w:pStyle w:val="Normal"/>
        <w:keepNext w:val="true"/>
        <w:spacing w:lineRule="exact" w:line="288" w:before="0" w:after="60"/>
        <w:jc w:val="both"/>
        <w:rPr/>
      </w:pPr>
      <w:r>
        <w:rPr>
          <w:rFonts w:eastAsia="Cambria" w:cs="Cambria"/>
          <w:color w:val="1F2433"/>
          <w:sz w:val="21"/>
          <w:szCs w:val="21"/>
        </w:rPr>
        <w:t>Laravel password-reset tokens (hashed), one per email.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none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Account email.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Hashed reset token.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bl>
    <w:p>
      <w:pPr>
        <w:pStyle w:val="Normal"/>
        <w:spacing w:before="0" w:after="160"/>
        <w:rPr/>
      </w:pPr>
      <w:r>
        <w:rPr/>
      </w:r>
    </w:p>
    <w:p>
      <w:pPr>
        <w:pStyle w:val="Heading3"/>
        <w:rPr/>
      </w:pPr>
      <w:r>
        <w:rPr/>
        <w:t>patrontypes</w:t>
      </w:r>
    </w:p>
    <w:p>
      <w:pPr>
        <w:pStyle w:val="Normal"/>
        <w:keepNext w:val="true"/>
        <w:spacing w:lineRule="exact" w:line="288" w:before="0" w:after="60"/>
        <w:jc w:val="both"/>
        <w:rPr/>
      </w:pPr>
      <w:r>
        <w:rPr>
          <w:rFonts w:eastAsia="Cambria" w:cs="Cambria"/>
          <w:color w:val="1F2433"/>
          <w:sz w:val="21"/>
          <w:szCs w:val="21"/>
        </w:rPr>
        <w:t>Patron categories (Student, Researcher, Farmer, ...), used for profiling and reports.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8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types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Category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permissions</w:t>
      </w:r>
    </w:p>
    <w:p>
      <w:pPr>
        <w:pStyle w:val="Normal"/>
        <w:keepNext w:val="true"/>
        <w:spacing w:lineRule="exact" w:line="288" w:before="0" w:after="60"/>
        <w:jc w:val="both"/>
        <w:rPr/>
      </w:pPr>
      <w:r>
        <w:rPr>
          <w:rFonts w:eastAsia="Cambria" w:cs="Cambria"/>
          <w:color w:val="1F2433"/>
          <w:sz w:val="21"/>
          <w:szCs w:val="21"/>
        </w:rPr>
        <w:t>Permission names checked by the application (access.dashboard, create.catalog, ...).</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 guard_name)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Permission key checked in code (e.g. access.dashboard).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guard_name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Auth guard ('web').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display_name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Label.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personal_access_tokens</w:t>
      </w:r>
    </w:p>
    <w:p>
      <w:pPr>
        <w:pStyle w:val="Normal"/>
        <w:keepNext w:val="true"/>
        <w:spacing w:lineRule="exact" w:line="288" w:before="0" w:after="60"/>
        <w:jc w:val="both"/>
        <w:rPr/>
      </w:pPr>
      <w:r>
        <w:rPr>
          <w:rFonts w:eastAsia="Cambria" w:cs="Cambria"/>
          <w:color w:val="1F2433"/>
          <w:sz w:val="21"/>
          <w:szCs w:val="21"/>
        </w:rPr>
        <w:t>Laravel Sanctum API tokens. Present by default; unused.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(token); IX (tokenable_type, tokenable_id)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tokenable_type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Token owner class.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tokenable_id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Token owner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Token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varchar(64)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Hashed token (unique).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abilities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Scopes.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last_used_at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use.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regions</w:t>
      </w:r>
    </w:p>
    <w:p>
      <w:pPr>
        <w:pStyle w:val="Normal"/>
        <w:keepNext w:val="true"/>
        <w:spacing w:lineRule="exact" w:line="288" w:before="0" w:after="60"/>
        <w:jc w:val="both"/>
        <w:rPr/>
      </w:pPr>
      <w:r>
        <w:rPr>
          <w:rFonts w:eastAsia="Cambria" w:cs="Cambria"/>
          <w:color w:val="1F2433"/>
          <w:sz w:val="21"/>
          <w:szCs w:val="21"/>
        </w:rPr>
        <w:t>Philippine regions (PSGC codes) for patron location. The only MyISAM table.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MyISAM, utf8mb3_general_ci · </w:t>
      </w:r>
      <w:r>
        <w:rPr>
          <w:rFonts w:eastAsia="Cambria" w:cs="Cambria"/>
          <w:b/>
          <w:bCs/>
          <w:color w:val="5B6478"/>
          <w:sz w:val="18"/>
          <w:szCs w:val="18"/>
        </w:rPr>
        <w:t>Rows:</w:t>
      </w:r>
      <w:r>
        <w:rPr>
          <w:rFonts w:eastAsia="Cambria" w:cs="Cambria"/>
          <w:color w:val="5B6478"/>
          <w:sz w:val="18"/>
          <w:szCs w:val="18"/>
        </w:rPr>
        <w:t xml:space="preserve"> 17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psgcCode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Philippine Standard Geographic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Region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regCode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Region code.</w:t>
            </w:r>
          </w:p>
        </w:tc>
      </w:tr>
    </w:tbl>
    <w:p>
      <w:pPr>
        <w:pStyle w:val="Normal"/>
        <w:spacing w:before="0" w:after="160"/>
        <w:rPr/>
      </w:pPr>
      <w:r>
        <w:rPr/>
      </w:r>
    </w:p>
    <w:p>
      <w:pPr>
        <w:pStyle w:val="Heading3"/>
        <w:rPr/>
      </w:pPr>
      <w:r>
        <w:rPr/>
        <w:t>role_has_permissions</w:t>
      </w:r>
    </w:p>
    <w:p>
      <w:pPr>
        <w:pStyle w:val="Normal"/>
        <w:keepNext w:val="true"/>
        <w:spacing w:lineRule="exact" w:line="288" w:before="0" w:after="60"/>
        <w:jc w:val="both"/>
        <w:rPr/>
      </w:pPr>
      <w:r>
        <w:rPr>
          <w:rFonts w:eastAsia="Cambria" w:cs="Cambria"/>
          <w:color w:val="1F2433"/>
          <w:sz w:val="21"/>
          <w:szCs w:val="21"/>
        </w:rPr>
        <w:t>Which permissions each role grants (Spatie pivot; declared foreign keys).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124 · </w:t>
      </w:r>
      <w:r>
        <w:rPr>
          <w:rFonts w:eastAsia="Cambria" w:cs="Cambria"/>
          <w:b/>
          <w:bCs/>
          <w:color w:val="5B6478"/>
          <w:sz w:val="18"/>
          <w:szCs w:val="18"/>
        </w:rPr>
        <w:t>Primary key:</w:t>
      </w:r>
      <w:r>
        <w:rPr>
          <w:rFonts w:eastAsia="Cambria" w:cs="Cambria"/>
          <w:color w:val="5B6478"/>
          <w:sz w:val="18"/>
          <w:szCs w:val="18"/>
        </w:rPr>
        <w:t xml:space="preserve"> permission_id, role_id · </w:t>
      </w:r>
      <w:r>
        <w:rPr>
          <w:rFonts w:eastAsia="Cambria" w:cs="Cambria"/>
          <w:b/>
          <w:bCs/>
          <w:color w:val="5B6478"/>
          <w:sz w:val="18"/>
          <w:szCs w:val="18"/>
        </w:rPr>
        <w:t>Other indexes:</w:t>
      </w:r>
      <w:r>
        <w:rPr>
          <w:rFonts w:eastAsia="Cambria" w:cs="Cambria"/>
          <w:color w:val="5B6478"/>
          <w:sz w:val="18"/>
          <w:szCs w:val="18"/>
        </w:rPr>
        <w:t xml:space="preserve"> IX (role_id)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permission_id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permissions.id (declared FK).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role_id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roles.id (declared FK).</w:t>
            </w:r>
          </w:p>
        </w:tc>
      </w:tr>
    </w:tbl>
    <w:p>
      <w:pPr>
        <w:pStyle w:val="Normal"/>
        <w:spacing w:before="0" w:after="160"/>
        <w:rPr/>
      </w:pPr>
      <w:r>
        <w:rPr/>
      </w:r>
    </w:p>
    <w:p>
      <w:pPr>
        <w:pStyle w:val="Heading3"/>
        <w:rPr/>
      </w:pPr>
      <w:r>
        <w:rPr/>
        <w:t>roles</w:t>
      </w:r>
    </w:p>
    <w:p>
      <w:pPr>
        <w:pStyle w:val="Normal"/>
        <w:keepNext w:val="true"/>
        <w:spacing w:lineRule="exact" w:line="288" w:before="0" w:after="60"/>
        <w:jc w:val="both"/>
        <w:rPr/>
      </w:pPr>
      <w:r>
        <w:rPr>
          <w:rFonts w:eastAsia="Cambria" w:cs="Cambria"/>
          <w:color w:val="1F2433"/>
          <w:sz w:val="21"/>
          <w:szCs w:val="21"/>
        </w:rPr>
        <w:t>Staff roles (Spatie laravel-permission): super_admin, cataloging_admin, circulation_admin, serial_admin, system_admin, faculty, developer.</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 guard_name)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Role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guard_name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Auth guard ('web').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display_name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Label.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users</w:t>
      </w:r>
    </w:p>
    <w:p>
      <w:pPr>
        <w:pStyle w:val="Normal"/>
        <w:keepNext w:val="true"/>
        <w:spacing w:lineRule="exact" w:line="288" w:before="0" w:after="60"/>
        <w:jc w:val="both"/>
        <w:rPr/>
      </w:pPr>
      <w:r>
        <w:rPr>
          <w:rFonts w:eastAsia="Cambria" w:cs="Cambria"/>
          <w:color w:val="1F2433"/>
          <w:sz w:val="21"/>
          <w:szCs w:val="21"/>
        </w:rPr>
        <w:t>All accounts: patrons and staff. usertype separates patrons from staff; staff permissions come from Spatie roles. Holds profile data (personal information), the bcrypt password hash, the patron library card code and the ban/block flags.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Optional login name (staff).</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Full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Login email. Not unique at database level (validated in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Contact number.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enum('Administrator','Student','Patron','Developer')</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Account type: Patron, Administrator, Developer ('Student' unused).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is_banned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cannot log in or read (set by staff).</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is_blocked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cannot use chat/inquiries.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birthdate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 of birth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Address/location.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region_id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Region (regions.id;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position1</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Position/designation (1 of 4 slots).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position2</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 (slot 2).</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position3</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 (slot 3).</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position4</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 (slot 4).</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sex</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enum('Female','Male')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Female/Male.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affiliation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Organisation.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email_verified_at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Email verification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password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bcrypt hash.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remember_token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'Remember me' token.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backup</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migration flag; unused.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patrontypes_id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category (patrontypes.id; implicit). Staff accounts use 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library_code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library card code (generated at registration).</w:t>
            </w:r>
          </w:p>
        </w:tc>
      </w:tr>
    </w:tbl>
    <w:p>
      <w:pPr>
        <w:pStyle w:val="Normal"/>
        <w:spacing w:before="0" w:after="160"/>
        <w:rPr/>
      </w:pPr>
      <w:r>
        <w:rPr/>
      </w:r>
    </w:p>
    <w:p>
      <w:pPr>
        <w:pStyle w:val="Heading2"/>
        <w:rPr/>
      </w:pPr>
      <w:bookmarkStart w:id="48" w:name="toc_49"/>
      <w:r>
        <w:rPr/>
        <w:t>A.5  Engagement and discovery</w:t>
      </w:r>
      <w:bookmarkEnd w:id="48"/>
    </w:p>
    <w:p>
      <w:pPr>
        <w:pStyle w:val="Heading3"/>
        <w:rPr/>
      </w:pPr>
      <w:r>
        <w:rPr/>
        <w:t>downloads</w:t>
      </w:r>
    </w:p>
    <w:p>
      <w:pPr>
        <w:pStyle w:val="Normal"/>
        <w:keepNext w:val="true"/>
        <w:spacing w:lineRule="exact" w:line="288" w:before="0" w:after="60"/>
        <w:jc w:val="both"/>
        <w:rPr/>
      </w:pPr>
      <w:r>
        <w:rPr>
          <w:rFonts w:eastAsia="Cambria" w:cs="Cambria"/>
          <w:color w:val="1F2433"/>
          <w:sz w:val="21"/>
          <w:szCs w:val="21"/>
        </w:rPr>
        <w:t>Append-only log of full-text downloads by patrons. Also makes the material appear in the patron's To Review list.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6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to_review</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review-due date; unused.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ratings</w:t>
      </w:r>
    </w:p>
    <w:p>
      <w:pPr>
        <w:pStyle w:val="Normal"/>
        <w:keepNext w:val="true"/>
        <w:spacing w:lineRule="exact" w:line="288" w:before="0" w:after="60"/>
        <w:jc w:val="both"/>
        <w:rPr/>
      </w:pPr>
      <w:r>
        <w:rPr>
          <w:rFonts w:eastAsia="Cambria" w:cs="Cambria"/>
          <w:color w:val="1F2433"/>
          <w:sz w:val="21"/>
          <w:szCs w:val="21"/>
        </w:rPr>
        <w:t>Patron reviews: a 1-5 star rating and optional remarks per material. The application allows one review per patron per material.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(catalogs.id; implicit; VARCHAR(25)).</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Reviewer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Stars, 1-5 (enforced in code only).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remarks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Review text (optional).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reads</w:t>
      </w:r>
    </w:p>
    <w:p>
      <w:pPr>
        <w:pStyle w:val="Normal"/>
        <w:keepNext w:val="true"/>
        <w:spacing w:lineRule="exact" w:line="288" w:before="0" w:after="60"/>
        <w:jc w:val="both"/>
        <w:rPr/>
      </w:pPr>
      <w:r>
        <w:rPr>
          <w:rFonts w:eastAsia="Cambria" w:cs="Cambria"/>
          <w:color w:val="1F2433"/>
          <w:sz w:val="21"/>
          <w:szCs w:val="21"/>
        </w:rPr>
        <w:t>First time a patron opens a material in the online reader; unique per (user, catalog). Feeds To Review and the dashboard's Online reads.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(user_id, catalog_id)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(catalogs.id;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saved_records</w:t>
      </w:r>
    </w:p>
    <w:p>
      <w:pPr>
        <w:pStyle w:val="Normal"/>
        <w:keepNext w:val="true"/>
        <w:spacing w:lineRule="exact" w:line="288" w:before="0" w:after="60"/>
        <w:jc w:val="both"/>
        <w:rPr/>
      </w:pPr>
      <w:r>
        <w:rPr>
          <w:rFonts w:eastAsia="Cambria" w:cs="Cambria"/>
          <w:color w:val="1F2433"/>
          <w:sz w:val="21"/>
          <w:szCs w:val="21"/>
        </w:rPr>
        <w:t>Materials a patron saved to their list; unique per (user, catalog), with declared foreign keys.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11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(catalog_id); UQ (user_id, catalog_id)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(declared FK to users).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(declared FK to catalogs).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view_most_downloaded  (SQL view)</w:t>
      </w:r>
    </w:p>
    <w:p>
      <w:pPr>
        <w:pStyle w:val="Normal"/>
        <w:keepNext w:val="true"/>
        <w:spacing w:lineRule="exact" w:line="288" w:before="0" w:after="60"/>
        <w:jc w:val="both"/>
        <w:rPr/>
      </w:pPr>
      <w:r>
        <w:rPr>
          <w:rFonts w:eastAsia="Cambria" w:cs="Cambria"/>
          <w:color w:val="1F2433"/>
          <w:sz w:val="21"/>
          <w:szCs w:val="21"/>
        </w:rPr>
        <w:t>SQL view: the 10 most downloaded non-deleted records.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2 · </w:t>
      </w:r>
      <w:r>
        <w:rPr>
          <w:rFonts w:eastAsia="Cambria" w:cs="Cambria"/>
          <w:b/>
          <w:bCs/>
          <w:color w:val="5B6478"/>
          <w:sz w:val="18"/>
          <w:szCs w:val="18"/>
        </w:rPr>
        <w:t>Rows:</w:t>
      </w:r>
      <w:r>
        <w:rPr>
          <w:rFonts w:eastAsia="Cambria" w:cs="Cambria"/>
          <w:color w:val="5B6478"/>
          <w:sz w:val="18"/>
          <w:szCs w:val="18"/>
        </w:rPr>
        <w:t xml:space="preserve"> 4</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view_most_viewed  (SQL view)</w:t>
      </w:r>
    </w:p>
    <w:p>
      <w:pPr>
        <w:pStyle w:val="Normal"/>
        <w:keepNext w:val="true"/>
        <w:spacing w:lineRule="exact" w:line="288" w:before="0" w:after="60"/>
        <w:jc w:val="both"/>
        <w:rPr/>
      </w:pPr>
      <w:r>
        <w:rPr>
          <w:rFonts w:eastAsia="Cambria" w:cs="Cambria"/>
          <w:color w:val="1F2433"/>
          <w:sz w:val="21"/>
          <w:szCs w:val="21"/>
        </w:rPr>
        <w:t>SQL view: the 5 most viewed non-deleted records.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2 · </w:t>
      </w:r>
      <w:r>
        <w:rPr>
          <w:rFonts w:eastAsia="Cambria" w:cs="Cambria"/>
          <w:b/>
          <w:bCs/>
          <w:color w:val="5B6478"/>
          <w:sz w:val="18"/>
          <w:szCs w:val="18"/>
        </w:rPr>
        <w:t>Rows:</w:t>
      </w:r>
      <w:r>
        <w:rPr>
          <w:rFonts w:eastAsia="Cambria" w:cs="Cambria"/>
          <w:color w:val="5B6478"/>
          <w:sz w:val="18"/>
          <w:szCs w:val="18"/>
        </w:rPr>
        <w:t xml:space="preserve"> 5</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view_ratings  (SQL view)</w:t>
      </w:r>
    </w:p>
    <w:p>
      <w:pPr>
        <w:pStyle w:val="Normal"/>
        <w:keepNext w:val="true"/>
        <w:spacing w:lineRule="exact" w:line="288" w:before="0" w:after="60"/>
        <w:jc w:val="both"/>
        <w:rPr/>
      </w:pPr>
      <w:r>
        <w:rPr>
          <w:rFonts w:eastAsia="Cambria" w:cs="Cambria"/>
          <w:color w:val="1F2433"/>
          <w:sz w:val="21"/>
          <w:szCs w:val="21"/>
        </w:rPr>
        <w:t>SQL view: ratings joined with the reviewer's name; used for record pages and averages.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8 · </w:t>
      </w:r>
      <w:r>
        <w:rPr>
          <w:rFonts w:eastAsia="Cambria" w:cs="Cambria"/>
          <w:b/>
          <w:bCs/>
          <w:color w:val="5B6478"/>
          <w:sz w:val="18"/>
          <w:szCs w:val="18"/>
        </w:rPr>
        <w:t>Rows:</w:t>
      </w:r>
      <w:r>
        <w:rPr>
          <w:rFonts w:eastAsia="Cambria" w:cs="Cambria"/>
          <w:color w:val="5B6478"/>
          <w:sz w:val="18"/>
          <w:szCs w:val="18"/>
        </w:rPr>
        <w:t xml:space="preserve"> 4</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remarks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view_searches  (SQL view)</w:t>
      </w:r>
    </w:p>
    <w:p>
      <w:pPr>
        <w:pStyle w:val="Normal"/>
        <w:keepNext w:val="true"/>
        <w:spacing w:lineRule="exact" w:line="288" w:before="0" w:after="60"/>
        <w:jc w:val="both"/>
        <w:rPr/>
      </w:pPr>
      <w:r>
        <w:rPr>
          <w:rFonts w:eastAsia="Cambria" w:cs="Cambria"/>
          <w:color w:val="1F2433"/>
          <w:sz w:val="21"/>
          <w:szCs w:val="21"/>
        </w:rPr>
        <w:t>SQL view over the legacy holdings table (title + summary per record). Returns no rows because holdings is empty; search now runs on Meilisearch.</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4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search</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mediumtext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view_to_reviews  (SQL view)</w:t>
      </w:r>
    </w:p>
    <w:p>
      <w:pPr>
        <w:pStyle w:val="Normal"/>
        <w:keepNext w:val="true"/>
        <w:spacing w:lineRule="exact" w:line="288" w:before="0" w:after="60"/>
        <w:jc w:val="both"/>
        <w:rPr/>
      </w:pPr>
      <w:r>
        <w:rPr>
          <w:rFonts w:eastAsia="Cambria" w:cs="Cambria"/>
          <w:color w:val="1F2433"/>
          <w:sz w:val="21"/>
          <w:szCs w:val="21"/>
        </w:rPr>
        <w:t>SQL view: downloads joined with the legacy holdings table for the title; the title is therefore always NULL. Superseded by reviewPendingQuery().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7 · </w:t>
      </w:r>
      <w:r>
        <w:rPr>
          <w:rFonts w:eastAsia="Cambria" w:cs="Cambria"/>
          <w:b/>
          <w:bCs/>
          <w:color w:val="5B6478"/>
          <w:sz w:val="18"/>
          <w:szCs w:val="18"/>
        </w:rPr>
        <w:t>Rows:</w:t>
      </w:r>
      <w:r>
        <w:rPr>
          <w:rFonts w:eastAsia="Cambria" w:cs="Cambria"/>
          <w:color w:val="5B6478"/>
          <w:sz w:val="18"/>
          <w:szCs w:val="18"/>
        </w:rPr>
        <w:t xml:space="preserve"> 6</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to_review</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views</w:t>
      </w:r>
    </w:p>
    <w:p>
      <w:pPr>
        <w:pStyle w:val="Normal"/>
        <w:keepNext w:val="true"/>
        <w:spacing w:lineRule="exact" w:line="288" w:before="0" w:after="60"/>
        <w:jc w:val="both"/>
        <w:rPr/>
      </w:pPr>
      <w:r>
        <w:rPr>
          <w:rFonts w:eastAsia="Cambria" w:cs="Cambria"/>
          <w:color w:val="1F2433"/>
          <w:sz w:val="21"/>
          <w:szCs w:val="21"/>
        </w:rPr>
        <w:t>Append-only log of record views (opening a record page): who (or guest), which record, IP address and user agent. Feeds view counts, the dashboard and 'most viewed'.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79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is_guest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enum('YES','NO')</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'YES' for anonymous visitors, 'NO' when signed in.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Viewer (users.id; implicit; NULL for guests).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viewed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ip_view</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Viewer's IP address.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user_agent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varchar(512)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Browser user agent (first 512 characters).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49" w:name="toc_50"/>
      <w:r>
        <w:rPr/>
        <w:t>A.6  Communication and feedback</w:t>
      </w:r>
      <w:bookmarkEnd w:id="49"/>
    </w:p>
    <w:p>
      <w:pPr>
        <w:pStyle w:val="Heading3"/>
        <w:rPr/>
      </w:pPr>
      <w:r>
        <w:rPr/>
        <w:t>csfs</w:t>
      </w:r>
    </w:p>
    <w:p>
      <w:pPr>
        <w:pStyle w:val="Normal"/>
        <w:keepNext w:val="true"/>
        <w:spacing w:lineRule="exact" w:line="288" w:before="0" w:after="60"/>
        <w:jc w:val="both"/>
        <w:rPr/>
      </w:pPr>
      <w:r>
        <w:rPr>
          <w:rFonts w:eastAsia="Cambria" w:cs="Cambria"/>
          <w:color w:val="1F2433"/>
          <w:sz w:val="21"/>
          <w:szCs w:val="21"/>
        </w:rPr>
        <w:t>Client Satisfaction Feedback (government CSF form): seven dimension ratings (responsiveness, reliability, access and facilities, communication, integrity, assurance, outcome) and three comments.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Respondent.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rating1</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Responsiveness.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rating2</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Reliability.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rating3</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Access and facilities.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rating4</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Communication.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rating5</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Integrity.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rating6</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Assurance.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rating7</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Outcome.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comment1</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Comment 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comment2</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Comment 2.</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comment3</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Comment 3.</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inquiries</w:t>
      </w:r>
    </w:p>
    <w:p>
      <w:pPr>
        <w:pStyle w:val="Normal"/>
        <w:keepNext w:val="true"/>
        <w:spacing w:lineRule="exact" w:line="288" w:before="0" w:after="60"/>
        <w:jc w:val="both"/>
        <w:rPr/>
      </w:pPr>
      <w:r>
        <w:rPr>
          <w:rFonts w:eastAsia="Cambria" w:cs="Cambria"/>
          <w:color w:val="1F2433"/>
          <w:sz w:val="21"/>
          <w:szCs w:val="21"/>
        </w:rPr>
        <w:t>Questions a registered patron sends about a material or the library.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fullname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Name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Contact number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Email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asked about (optional).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Subject line.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First message.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guest_replied_at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Added for guest inquiries; unused since inquiries became registered-only.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inquiry_seens</w:t>
      </w:r>
    </w:p>
    <w:p>
      <w:pPr>
        <w:pStyle w:val="Normal"/>
        <w:keepNext w:val="true"/>
        <w:spacing w:lineRule="exact" w:line="288" w:before="0" w:after="60"/>
        <w:jc w:val="both"/>
        <w:rPr/>
      </w:pPr>
      <w:r>
        <w:rPr>
          <w:rFonts w:eastAsia="Cambria" w:cs="Cambria"/>
          <w:color w:val="1F2433"/>
          <w:sz w:val="21"/>
          <w:szCs w:val="21"/>
        </w:rPr>
        <w:t>Per-staff read receipt for each inquiry (unique per inquiry and user); drives the unread badges.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(inquiry_id); UQ (inquiry_id, user_id)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inquiry_id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Inquiry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member.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they last opened the thread.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news</w:t>
      </w:r>
    </w:p>
    <w:p>
      <w:pPr>
        <w:pStyle w:val="Normal"/>
        <w:keepNext w:val="true"/>
        <w:spacing w:lineRule="exact" w:line="288" w:before="0" w:after="60"/>
        <w:jc w:val="both"/>
        <w:rPr/>
      </w:pPr>
      <w:r>
        <w:rPr>
          <w:rFonts w:eastAsia="Cambria" w:cs="Cambria"/>
          <w:color w:val="1F2433"/>
          <w:sz w:val="21"/>
          <w:szCs w:val="21"/>
        </w:rPr>
        <w:t>News items and announcements shown on the OPAC (title, body, cover, link, featured flag).</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news_title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Headline.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redirect_url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Optional external link.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news_body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Body (HTML).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featured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enum('Yes','No')</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'Yes' to feature on the home page.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news_cover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Cover image path.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Author (staff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reply_inquiries</w:t>
      </w:r>
    </w:p>
    <w:p>
      <w:pPr>
        <w:pStyle w:val="Normal"/>
        <w:keepNext w:val="true"/>
        <w:spacing w:lineRule="exact" w:line="288" w:before="0" w:after="60"/>
        <w:jc w:val="both"/>
        <w:rPr/>
      </w:pPr>
      <w:r>
        <w:rPr>
          <w:rFonts w:eastAsia="Cambria" w:cs="Cambria"/>
          <w:color w:val="1F2433"/>
          <w:sz w:val="21"/>
          <w:szCs w:val="21"/>
        </w:rPr>
        <w:t>Messages in an inquiry thread, from staff or the patron, with when and by whom each was seen.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inquiry_id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Thread (inquiries.id;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Sender (users.id).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Message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other side read 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Who read 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view_inquiries  (SQL view)</w:t>
      </w:r>
    </w:p>
    <w:p>
      <w:pPr>
        <w:pStyle w:val="Normal"/>
        <w:keepNext w:val="true"/>
        <w:spacing w:lineRule="exact" w:line="288" w:before="0" w:after="60"/>
        <w:jc w:val="both"/>
        <w:rPr/>
      </w:pPr>
      <w:r>
        <w:rPr>
          <w:rFonts w:eastAsia="Cambria" w:cs="Cambria"/>
          <w:color w:val="1F2433"/>
          <w:sz w:val="21"/>
          <w:szCs w:val="21"/>
        </w:rPr>
        <w:t>SQL view: inquiries with message counts and unread-reply counts. Its title column comes from legacy holdings and is always NULL.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14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fullname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created_at_string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varchar(82)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total_msg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new_reply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view_inquiry_threads  (SQL view)</w:t>
      </w:r>
    </w:p>
    <w:p>
      <w:pPr>
        <w:pStyle w:val="Normal"/>
        <w:keepNext w:val="true"/>
        <w:spacing w:lineRule="exact" w:line="288" w:before="0" w:after="60"/>
        <w:jc w:val="both"/>
        <w:rPr/>
      </w:pPr>
      <w:r>
        <w:rPr>
          <w:rFonts w:eastAsia="Cambria" w:cs="Cambria"/>
          <w:color w:val="1F2433"/>
          <w:sz w:val="21"/>
          <w:szCs w:val="21"/>
        </w:rPr>
        <w:t>SQL view: each reply with the inquiry owner and the replier's name.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8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replied_by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replied_by_name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replied_msg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created_at_string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varchar(82)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thread_date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varchar(82)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visits</w:t>
      </w:r>
    </w:p>
    <w:p>
      <w:pPr>
        <w:pStyle w:val="Normal"/>
        <w:keepNext w:val="true"/>
        <w:spacing w:lineRule="exact" w:line="288" w:before="0" w:after="60"/>
        <w:jc w:val="both"/>
        <w:rPr/>
      </w:pPr>
      <w:r>
        <w:rPr>
          <w:rFonts w:eastAsia="Cambria" w:cs="Cambria"/>
          <w:color w:val="1F2433"/>
          <w:sz w:val="21"/>
          <w:szCs w:val="21"/>
        </w:rPr>
        <w:t>Library visit schedules from an earlier design. No primary key; not written by the current 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none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 (not a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Visitor.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fullname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Contact number.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Email.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schedule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Scheduled visit.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Venue.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site_visit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Visit type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50" w:name="toc_51"/>
      <w:r>
        <w:rPr/>
        <w:t>A.7  Integration, configuration and framework</w:t>
      </w:r>
      <w:bookmarkEnd w:id="50"/>
    </w:p>
    <w:p>
      <w:pPr>
        <w:pStyle w:val="Heading3"/>
        <w:rPr/>
      </w:pPr>
      <w:r>
        <w:rPr/>
        <w:t>failed_jobs</w:t>
      </w:r>
    </w:p>
    <w:p>
      <w:pPr>
        <w:pStyle w:val="Normal"/>
        <w:keepNext w:val="true"/>
        <w:spacing w:lineRule="exact" w:line="288" w:before="0" w:after="60"/>
        <w:jc w:val="both"/>
        <w:rPr/>
      </w:pPr>
      <w:r>
        <w:rPr>
          <w:rFonts w:eastAsia="Cambria" w:cs="Cambria"/>
          <w:color w:val="1F2433"/>
          <w:sz w:val="21"/>
          <w:szCs w:val="21"/>
        </w:rPr>
        <w:t>Laravel failed queue jobs. Unused for the same reason.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uuid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Job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connection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Connection.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queue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Queue.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payload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Serialised job.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exception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Error.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failed_at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Failure time.</w:t>
            </w:r>
          </w:p>
        </w:tc>
      </w:tr>
    </w:tbl>
    <w:p>
      <w:pPr>
        <w:pStyle w:val="Normal"/>
        <w:spacing w:before="0" w:after="160"/>
        <w:rPr/>
      </w:pPr>
      <w:r>
        <w:rPr/>
      </w:r>
    </w:p>
    <w:p>
      <w:pPr>
        <w:pStyle w:val="Heading3"/>
        <w:rPr/>
      </w:pPr>
      <w:r>
        <w:rPr/>
        <w:t>jobs</w:t>
      </w:r>
    </w:p>
    <w:p>
      <w:pPr>
        <w:pStyle w:val="Normal"/>
        <w:keepNext w:val="true"/>
        <w:spacing w:lineRule="exact" w:line="288" w:before="0" w:after="60"/>
        <w:jc w:val="both"/>
        <w:rPr/>
      </w:pPr>
      <w:r>
        <w:rPr>
          <w:rFonts w:eastAsia="Cambria" w:cs="Cambria"/>
          <w:color w:val="1F2433"/>
          <w:sz w:val="21"/>
          <w:szCs w:val="21"/>
        </w:rPr>
        <w:t>Laravel queue (database driver). Unused: the queue runs synchronously.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queue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Queue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payload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Serialised job.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attempts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Attempts.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Reserved time (epoch).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available_at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Available time (epoch).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Created (epoch).</w:t>
            </w:r>
          </w:p>
        </w:tc>
      </w:tr>
    </w:tbl>
    <w:p>
      <w:pPr>
        <w:pStyle w:val="Normal"/>
        <w:spacing w:before="0" w:after="160"/>
        <w:rPr/>
      </w:pPr>
      <w:r>
        <w:rPr/>
      </w:r>
    </w:p>
    <w:p>
      <w:pPr>
        <w:pStyle w:val="Heading3"/>
        <w:rPr/>
      </w:pPr>
      <w:r>
        <w:rPr/>
        <w:t>migrations</w:t>
      </w:r>
    </w:p>
    <w:p>
      <w:pPr>
        <w:pStyle w:val="Normal"/>
        <w:keepNext w:val="true"/>
        <w:spacing w:lineRule="exact" w:line="288" w:before="0" w:after="60"/>
        <w:jc w:val="both"/>
        <w:rPr/>
      </w:pPr>
      <w:r>
        <w:rPr>
          <w:rFonts w:eastAsia="Cambria" w:cs="Cambria"/>
          <w:color w:val="1F2433"/>
          <w:sz w:val="21"/>
          <w:szCs w:val="21"/>
        </w:rPr>
        <w:t>Laravel's record of which schema migrations have run.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18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migration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Migration 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batch</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Run batch.</w:t>
            </w:r>
          </w:p>
        </w:tc>
      </w:tr>
    </w:tbl>
    <w:p>
      <w:pPr>
        <w:pStyle w:val="Normal"/>
        <w:spacing w:before="0" w:after="160"/>
        <w:rPr/>
      </w:pPr>
      <w:r>
        <w:rPr/>
      </w:r>
    </w:p>
    <w:p>
      <w:pPr>
        <w:pStyle w:val="Heading3"/>
        <w:rPr/>
      </w:pPr>
      <w:r>
        <w:rPr/>
        <w:t>rag_sync_queue</w:t>
      </w:r>
    </w:p>
    <w:p>
      <w:pPr>
        <w:pStyle w:val="Normal"/>
        <w:keepNext w:val="true"/>
        <w:spacing w:lineRule="exact" w:line="288" w:before="0" w:after="60"/>
        <w:jc w:val="both"/>
        <w:rPr/>
      </w:pPr>
      <w:r>
        <w:rPr>
          <w:rFonts w:eastAsia="Cambria" w:cs="Cambria"/>
          <w:color w:val="1F2433"/>
          <w:sz w:val="21"/>
          <w:szCs w:val="21"/>
        </w:rPr>
        <w:t>Outbox for the AI (RAG) knowledge base: one row per catalog change to push to the Hermes RAG service (upsert or delete), with retry count, last error and processed time.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(catalog_id); IX (processed_at)</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to sync (catalogs.id;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varchar(16)</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'upsert' or 'delete'.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reason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varchar(32)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Why it was queued (created, updated, deleted, manual, ...).</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content_hash</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varchar(64)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Hash of the content last sent, to skip unchanged records.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attempts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Delivery attempts.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error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error.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processed_at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delivered; NULL = pending (indexed).</w:t>
            </w:r>
          </w:p>
        </w:tc>
      </w:tr>
    </w:tbl>
    <w:p>
      <w:pPr>
        <w:pStyle w:val="Normal"/>
        <w:spacing w:before="0" w:after="160"/>
        <w:rPr/>
      </w:pPr>
      <w:r>
        <w:rPr/>
      </w:r>
    </w:p>
    <w:p>
      <w:pPr>
        <w:pStyle w:val="Heading3"/>
        <w:rPr/>
      </w:pPr>
      <w:r>
        <w:rPr/>
        <w:t>settings</w:t>
      </w:r>
    </w:p>
    <w:p>
      <w:pPr>
        <w:pStyle w:val="Normal"/>
        <w:keepNext w:val="true"/>
        <w:spacing w:lineRule="exact" w:line="288" w:before="0" w:after="60"/>
        <w:jc w:val="both"/>
        <w:rPr/>
      </w:pPr>
      <w:r>
        <w:rPr>
          <w:rFonts w:eastAsia="Cambria" w:cs="Cambria"/>
          <w:color w:val="1F2433"/>
          <w:sz w:val="21"/>
          <w:szCs w:val="21"/>
        </w:rPr>
        <w:t>Application settings as key/value pairs (AI mode switch, placeholder covers, SEO options).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(key)</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key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varchar(191)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Setting name (unique).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value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Setting value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51" w:name="toc_52"/>
      <w:r>
        <w:rPr/>
        <w:t>A.8  Legacy (pre-MARC) structures</w:t>
      </w:r>
      <w:bookmarkEnd w:id="51"/>
    </w:p>
    <w:p>
      <w:pPr>
        <w:pStyle w:val="Heading3"/>
        <w:rPr/>
      </w:pPr>
      <w:r>
        <w:rPr/>
        <w:t>authors</w:t>
      </w:r>
    </w:p>
    <w:p>
      <w:pPr>
        <w:pStyle w:val="Normal"/>
        <w:keepNext w:val="true"/>
        <w:spacing w:lineRule="exact" w:line="288" w:before="0" w:after="60"/>
        <w:jc w:val="both"/>
        <w:rPr/>
      </w:pPr>
      <w:r>
        <w:rPr>
          <w:rFonts w:eastAsia="Cambria" w:cs="Cambria"/>
          <w:color w:val="1F2433"/>
          <w:sz w:val="21"/>
          <w:szCs w:val="21"/>
        </w:rPr>
        <w:t>Personal authors of legacy holdings records (MARC 100/700-like attributes). Empty; authors now live in the MARC JSON.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p>
      <w:pPr>
        <w:pStyle w:val="Normal"/>
        <w:spacing w:lineRule="exact" w:line="288" w:before="0" w:after="140"/>
        <w:jc w:val="left"/>
        <w:rPr/>
      </w:pPr>
      <w:r>
        <w:rPr>
          <w:rFonts w:eastAsia="Cambria" w:cs="Cambria"/>
          <w:b/>
          <w:bCs/>
          <w:color w:val="1F2433"/>
          <w:sz w:val="17"/>
          <w:szCs w:val="17"/>
        </w:rPr>
        <w:t>Columns (17):</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varchar(24), </w:t>
      </w:r>
      <w:r>
        <w:rPr>
          <w:rFonts w:eastAsia="Consolas" w:cs="Consolas" w:ascii="Consolas" w:hAnsi="Consolas"/>
          <w:color w:val="7A2E0E"/>
          <w:sz w:val="14"/>
          <w:szCs w:val="14"/>
        </w:rPr>
        <w:t>AuthorTag</w:t>
      </w:r>
      <w:r>
        <w:rPr>
          <w:rFonts w:eastAsia="Cambria" w:cs="Cambria"/>
          <w:color w:val="1F2433"/>
          <w:sz w:val="17"/>
          <w:szCs w:val="17"/>
        </w:rPr>
        <w:t xml:space="preserve"> int, </w:t>
      </w:r>
      <w:r>
        <w:rPr>
          <w:rFonts w:eastAsia="Consolas" w:cs="Consolas" w:ascii="Consolas" w:hAnsi="Consolas"/>
          <w:color w:val="7A2E0E"/>
          <w:sz w:val="14"/>
          <w:szCs w:val="14"/>
        </w:rPr>
        <w:t>author_name</w:t>
      </w:r>
      <w:r>
        <w:rPr>
          <w:rFonts w:eastAsia="Cambria" w:cs="Cambria"/>
          <w:color w:val="1F2433"/>
          <w:sz w:val="17"/>
          <w:szCs w:val="17"/>
        </w:rPr>
        <w:t xml:space="preserve"> varchar(255), </w:t>
      </w:r>
      <w:r>
        <w:rPr>
          <w:rFonts w:eastAsia="Consolas" w:cs="Consolas" w:ascii="Consolas" w:hAnsi="Consolas"/>
          <w:color w:val="7A2E0E"/>
          <w:sz w:val="14"/>
          <w:szCs w:val="14"/>
        </w:rPr>
        <w:t>author_name2</w:t>
      </w:r>
      <w:r>
        <w:rPr>
          <w:rFonts w:eastAsia="Cambria" w:cs="Cambria"/>
          <w:color w:val="1F2433"/>
          <w:sz w:val="17"/>
          <w:szCs w:val="17"/>
        </w:rPr>
        <w:t xml:space="preserve"> varchar(255), </w:t>
      </w:r>
      <w:r>
        <w:rPr>
          <w:rFonts w:eastAsia="Consolas" w:cs="Consolas" w:ascii="Consolas" w:hAnsi="Consolas"/>
          <w:color w:val="7A2E0E"/>
          <w:sz w:val="14"/>
          <w:szCs w:val="14"/>
        </w:rPr>
        <w:t>numeration</w:t>
      </w:r>
      <w:r>
        <w:rPr>
          <w:rFonts w:eastAsia="Cambria" w:cs="Cambria"/>
          <w:color w:val="1F2433"/>
          <w:sz w:val="17"/>
          <w:szCs w:val="17"/>
        </w:rPr>
        <w:t xml:space="preserve"> varchar(100), </w:t>
      </w:r>
      <w:r>
        <w:rPr>
          <w:rFonts w:eastAsia="Consolas" w:cs="Consolas" w:ascii="Consolas" w:hAnsi="Consolas"/>
          <w:color w:val="7A2E0E"/>
          <w:sz w:val="14"/>
          <w:szCs w:val="14"/>
        </w:rPr>
        <w:t>title_and_words</w:t>
      </w:r>
      <w:r>
        <w:rPr>
          <w:rFonts w:eastAsia="Cambria" w:cs="Cambria"/>
          <w:color w:val="1F2433"/>
          <w:sz w:val="17"/>
          <w:szCs w:val="17"/>
        </w:rPr>
        <w:t xml:space="preserve"> varchar(255), </w:t>
      </w:r>
      <w:r>
        <w:rPr>
          <w:rFonts w:eastAsia="Consolas" w:cs="Consolas" w:ascii="Consolas" w:hAnsi="Consolas"/>
          <w:color w:val="7A2E0E"/>
          <w:sz w:val="14"/>
          <w:szCs w:val="14"/>
        </w:rPr>
        <w:t>relator_term</w:t>
      </w:r>
      <w:r>
        <w:rPr>
          <w:rFonts w:eastAsia="Cambria" w:cs="Cambria"/>
          <w:color w:val="1F2433"/>
          <w:sz w:val="17"/>
          <w:szCs w:val="17"/>
        </w:rPr>
        <w:t xml:space="preserve"> varchar(255), </w:t>
      </w:r>
      <w:r>
        <w:rPr>
          <w:rFonts w:eastAsia="Consolas" w:cs="Consolas" w:ascii="Consolas" w:hAnsi="Consolas"/>
          <w:color w:val="7A2E0E"/>
          <w:sz w:val="14"/>
          <w:szCs w:val="14"/>
        </w:rPr>
        <w:t>date_associated</w:t>
      </w:r>
      <w:r>
        <w:rPr>
          <w:rFonts w:eastAsia="Cambria" w:cs="Cambria"/>
          <w:color w:val="1F2433"/>
          <w:sz w:val="17"/>
          <w:szCs w:val="17"/>
        </w:rPr>
        <w:t xml:space="preserve"> date, </w:t>
      </w:r>
      <w:r>
        <w:rPr>
          <w:rFonts w:eastAsia="Consolas" w:cs="Consolas" w:ascii="Consolas" w:hAnsi="Consolas"/>
          <w:color w:val="7A2E0E"/>
          <w:sz w:val="14"/>
          <w:szCs w:val="14"/>
        </w:rPr>
        <w:t>fuller_form</w:t>
      </w:r>
      <w:r>
        <w:rPr>
          <w:rFonts w:eastAsia="Cambria" w:cs="Cambria"/>
          <w:color w:val="1F2433"/>
          <w:sz w:val="17"/>
          <w:szCs w:val="17"/>
        </w:rPr>
        <w:t xml:space="preserve"> varchar(255), </w:t>
      </w:r>
      <w:r>
        <w:rPr>
          <w:rFonts w:eastAsia="Consolas" w:cs="Consolas" w:ascii="Consolas" w:hAnsi="Consolas"/>
          <w:color w:val="7A2E0E"/>
          <w:sz w:val="14"/>
          <w:szCs w:val="14"/>
        </w:rPr>
        <w:t>affiliation</w:t>
      </w:r>
      <w:r>
        <w:rPr>
          <w:rFonts w:eastAsia="Cambria" w:cs="Cambria"/>
          <w:color w:val="1F2433"/>
          <w:sz w:val="17"/>
          <w:szCs w:val="17"/>
        </w:rPr>
        <w:t xml:space="preserve"> text,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UpdatedBy</w:t>
      </w:r>
      <w:r>
        <w:rPr>
          <w:rFonts w:eastAsia="Cambria" w:cs="Cambria"/>
          <w:color w:val="1F2433"/>
          <w:sz w:val="17"/>
          <w:szCs w:val="17"/>
        </w:rPr>
        <w:t xml:space="preserve"> varchar(255), </w:t>
      </w:r>
      <w:r>
        <w:rPr>
          <w:rFonts w:eastAsia="Consolas" w:cs="Consolas" w:ascii="Consolas" w:hAnsi="Consolas"/>
          <w:color w:val="7A2E0E"/>
          <w:sz w:val="14"/>
          <w:szCs w:val="14"/>
        </w:rPr>
        <w:t>updated_at</w:t>
      </w:r>
      <w:r>
        <w:rPr>
          <w:rFonts w:eastAsia="Cambria" w:cs="Cambria"/>
          <w:color w:val="1F2433"/>
          <w:sz w:val="17"/>
          <w:szCs w:val="17"/>
        </w:rPr>
        <w:t xml:space="preserve"> timestamp, </w:t>
      </w:r>
      <w:r>
        <w:rPr>
          <w:rFonts w:eastAsia="Consolas" w:cs="Consolas" w:ascii="Consolas" w:hAnsi="Consolas"/>
          <w:color w:val="7A2E0E"/>
          <w:sz w:val="14"/>
          <w:szCs w:val="14"/>
        </w:rPr>
        <w:t>IsActive</w:t>
      </w:r>
      <w:r>
        <w:rPr>
          <w:rFonts w:eastAsia="Cambria" w:cs="Cambria"/>
          <w:color w:val="1F2433"/>
          <w:sz w:val="17"/>
          <w:szCs w:val="17"/>
        </w:rPr>
        <w:t xml:space="preserve"> tinyint(1), </w:t>
      </w:r>
      <w:r>
        <w:rPr>
          <w:rFonts w:eastAsia="Consolas" w:cs="Consolas" w:ascii="Consolas" w:hAnsi="Consolas"/>
          <w:color w:val="7A2E0E"/>
          <w:sz w:val="14"/>
          <w:szCs w:val="14"/>
        </w:rPr>
        <w:t>IsDeleted</w:t>
      </w:r>
      <w:r>
        <w:rPr>
          <w:rFonts w:eastAsia="Cambria" w:cs="Cambria"/>
          <w:color w:val="1F2433"/>
          <w:sz w:val="17"/>
          <w:szCs w:val="17"/>
        </w:rPr>
        <w:t xml:space="preserve"> tinyint(1).</w:t>
      </w:r>
    </w:p>
    <w:p>
      <w:pPr>
        <w:pStyle w:val="Heading3"/>
        <w:rPr/>
      </w:pPr>
      <w:r>
        <w:rPr/>
        <w:t>barrowed_books</w:t>
      </w:r>
    </w:p>
    <w:p>
      <w:pPr>
        <w:pStyle w:val="Normal"/>
        <w:keepNext w:val="true"/>
        <w:spacing w:lineRule="exact" w:line="288" w:before="0" w:after="60"/>
        <w:jc w:val="both"/>
        <w:rPr/>
      </w:pPr>
      <w:r>
        <w:rPr>
          <w:rFonts w:eastAsia="Cambria" w:cs="Cambria"/>
          <w:color w:val="1F2433"/>
          <w:sz w:val="21"/>
          <w:szCs w:val="21"/>
        </w:rPr>
        <w:t>The earlier borrowing model (sic: 'barrowed'), with its own status enum. Empty; superseded by circulations.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p>
      <w:pPr>
        <w:pStyle w:val="Normal"/>
        <w:spacing w:lineRule="exact" w:line="288" w:before="0" w:after="140"/>
        <w:jc w:val="left"/>
        <w:rPr/>
      </w:pPr>
      <w:r>
        <w:rPr>
          <w:rFonts w:eastAsia="Cambria" w:cs="Cambria"/>
          <w:b/>
          <w:bCs/>
          <w:color w:val="1F2433"/>
          <w:sz w:val="17"/>
          <w:szCs w:val="17"/>
        </w:rPr>
        <w:t>Columns (15):</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bigint unsigned, </w:t>
      </w:r>
      <w:r>
        <w:rPr>
          <w:rFonts w:eastAsia="Consolas" w:cs="Consolas" w:ascii="Consolas" w:hAnsi="Consolas"/>
          <w:color w:val="7A2E0E"/>
          <w:sz w:val="14"/>
          <w:szCs w:val="14"/>
        </w:rPr>
        <w:t>user_id</w:t>
      </w:r>
      <w:r>
        <w:rPr>
          <w:rFonts w:eastAsia="Cambria" w:cs="Cambria"/>
          <w:color w:val="1F2433"/>
          <w:sz w:val="17"/>
          <w:szCs w:val="17"/>
        </w:rPr>
        <w:t xml:space="preserve"> int, </w:t>
      </w:r>
      <w:r>
        <w:rPr>
          <w:rFonts w:eastAsia="Consolas" w:cs="Consolas" w:ascii="Consolas" w:hAnsi="Consolas"/>
          <w:color w:val="7A2E0E"/>
          <w:sz w:val="14"/>
          <w:szCs w:val="14"/>
        </w:rPr>
        <w:t>fullname</w:t>
      </w:r>
      <w:r>
        <w:rPr>
          <w:rFonts w:eastAsia="Cambria" w:cs="Cambria"/>
          <w:color w:val="1F2433"/>
          <w:sz w:val="17"/>
          <w:szCs w:val="17"/>
        </w:rPr>
        <w:t xml:space="preserve"> varchar(255), </w:t>
      </w:r>
      <w:r>
        <w:rPr>
          <w:rFonts w:eastAsia="Consolas" w:cs="Consolas" w:ascii="Consolas" w:hAnsi="Consolas"/>
          <w:color w:val="7A2E0E"/>
          <w:sz w:val="14"/>
          <w:szCs w:val="14"/>
        </w:rPr>
        <w:t>contactnum</w:t>
      </w:r>
      <w:r>
        <w:rPr>
          <w:rFonts w:eastAsia="Cambria" w:cs="Cambria"/>
          <w:color w:val="1F2433"/>
          <w:sz w:val="17"/>
          <w:szCs w:val="17"/>
        </w:rPr>
        <w:t xml:space="preserve"> varchar(50), </w:t>
      </w:r>
      <w:r>
        <w:rPr>
          <w:rFonts w:eastAsia="Consolas" w:cs="Consolas" w:ascii="Consolas" w:hAnsi="Consolas"/>
          <w:color w:val="7A2E0E"/>
          <w:sz w:val="14"/>
          <w:szCs w:val="14"/>
        </w:rPr>
        <w:t>email</w:t>
      </w:r>
      <w:r>
        <w:rPr>
          <w:rFonts w:eastAsia="Cambria" w:cs="Cambria"/>
          <w:color w:val="1F2433"/>
          <w:sz w:val="17"/>
          <w:szCs w:val="17"/>
        </w:rPr>
        <w:t xml:space="preserve"> varchar(100), </w:t>
      </w:r>
      <w:r>
        <w:rPr>
          <w:rFonts w:eastAsia="Consolas" w:cs="Consolas" w:ascii="Consolas" w:hAnsi="Consolas"/>
          <w:color w:val="7A2E0E"/>
          <w:sz w:val="14"/>
          <w:szCs w:val="14"/>
        </w:rPr>
        <w:t>catalog_id</w:t>
      </w:r>
      <w:r>
        <w:rPr>
          <w:rFonts w:eastAsia="Cambria" w:cs="Cambria"/>
          <w:color w:val="1F2433"/>
          <w:sz w:val="17"/>
          <w:szCs w:val="17"/>
        </w:rPr>
        <w:t xml:space="preserve"> varchar(50),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status</w:t>
      </w:r>
      <w:r>
        <w:rPr>
          <w:rFonts w:eastAsia="Cambria" w:cs="Cambria"/>
          <w:color w:val="1F2433"/>
          <w:sz w:val="17"/>
          <w:szCs w:val="17"/>
        </w:rPr>
        <w:t xml:space="preserve"> enum('For Approval','Borrowed','Returned'), </w:t>
      </w:r>
      <w:r>
        <w:rPr>
          <w:rFonts w:eastAsia="Consolas" w:cs="Consolas" w:ascii="Consolas" w:hAnsi="Consolas"/>
          <w:color w:val="7A2E0E"/>
          <w:sz w:val="14"/>
          <w:szCs w:val="14"/>
        </w:rPr>
        <w:t>approved_at</w:t>
      </w:r>
      <w:r>
        <w:rPr>
          <w:rFonts w:eastAsia="Cambria" w:cs="Cambria"/>
          <w:color w:val="1F2433"/>
          <w:sz w:val="17"/>
          <w:szCs w:val="17"/>
        </w:rPr>
        <w:t xml:space="preserve"> timestamp, </w:t>
      </w:r>
      <w:r>
        <w:rPr>
          <w:rFonts w:eastAsia="Consolas" w:cs="Consolas" w:ascii="Consolas" w:hAnsi="Consolas"/>
          <w:color w:val="7A2E0E"/>
          <w:sz w:val="14"/>
          <w:szCs w:val="14"/>
        </w:rPr>
        <w:t>approved_by</w:t>
      </w:r>
      <w:r>
        <w:rPr>
          <w:rFonts w:eastAsia="Cambria" w:cs="Cambria"/>
          <w:color w:val="1F2433"/>
          <w:sz w:val="17"/>
          <w:szCs w:val="17"/>
        </w:rPr>
        <w:t xml:space="preserve"> varchar(100), </w:t>
      </w:r>
      <w:r>
        <w:rPr>
          <w:rFonts w:eastAsia="Consolas" w:cs="Consolas" w:ascii="Consolas" w:hAnsi="Consolas"/>
          <w:color w:val="7A2E0E"/>
          <w:sz w:val="14"/>
          <w:szCs w:val="14"/>
        </w:rPr>
        <w:t>update_return_by</w:t>
      </w:r>
      <w:r>
        <w:rPr>
          <w:rFonts w:eastAsia="Cambria" w:cs="Cambria"/>
          <w:color w:val="1F2433"/>
          <w:sz w:val="17"/>
          <w:szCs w:val="17"/>
        </w:rPr>
        <w:t xml:space="preserve"> varchar(100), </w:t>
      </w:r>
      <w:r>
        <w:rPr>
          <w:rFonts w:eastAsia="Consolas" w:cs="Consolas" w:ascii="Consolas" w:hAnsi="Consolas"/>
          <w:color w:val="7A2E0E"/>
          <w:sz w:val="14"/>
          <w:szCs w:val="14"/>
        </w:rPr>
        <w:t>returned_at</w:t>
      </w:r>
      <w:r>
        <w:rPr>
          <w:rFonts w:eastAsia="Cambria" w:cs="Cambria"/>
          <w:color w:val="1F2433"/>
          <w:sz w:val="17"/>
          <w:szCs w:val="17"/>
        </w:rPr>
        <w:t xml:space="preserve"> timestamp,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updated_at</w:t>
      </w:r>
      <w:r>
        <w:rPr>
          <w:rFonts w:eastAsia="Cambria" w:cs="Cambria"/>
          <w:color w:val="1F2433"/>
          <w:sz w:val="17"/>
          <w:szCs w:val="17"/>
        </w:rPr>
        <w:t xml:space="preserve"> timestamp, </w:t>
      </w:r>
      <w:r>
        <w:rPr>
          <w:rFonts w:eastAsia="Consolas" w:cs="Consolas" w:ascii="Consolas" w:hAnsi="Consolas"/>
          <w:color w:val="7A2E0E"/>
          <w:sz w:val="14"/>
          <w:szCs w:val="14"/>
        </w:rPr>
        <w:t>deleted_at</w:t>
      </w:r>
      <w:r>
        <w:rPr>
          <w:rFonts w:eastAsia="Cambria" w:cs="Cambria"/>
          <w:color w:val="1F2433"/>
          <w:sz w:val="17"/>
          <w:szCs w:val="17"/>
        </w:rPr>
        <w:t xml:space="preserve"> timestamp.</w:t>
      </w:r>
    </w:p>
    <w:p>
      <w:pPr>
        <w:pStyle w:val="Heading3"/>
        <w:rPr/>
      </w:pPr>
      <w:r>
        <w:rPr/>
        <w:t>corporate_authors</w:t>
      </w:r>
    </w:p>
    <w:p>
      <w:pPr>
        <w:pStyle w:val="Normal"/>
        <w:keepNext w:val="true"/>
        <w:spacing w:lineRule="exact" w:line="288" w:before="0" w:after="60"/>
        <w:jc w:val="both"/>
        <w:rPr/>
      </w:pPr>
      <w:r>
        <w:rPr>
          <w:rFonts w:eastAsia="Cambria" w:cs="Cambria"/>
          <w:color w:val="1F2433"/>
          <w:sz w:val="21"/>
          <w:szCs w:val="21"/>
        </w:rPr>
        <w:t>Corporate authors of legacy records (MARC 110/710-like). Empty.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author_type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author_name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subordinate_unit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location_meeting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date_of_meeting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number_of_part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isActive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isDeleted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bl>
    <w:p>
      <w:pPr>
        <w:pStyle w:val="Normal"/>
        <w:spacing w:before="0" w:after="160"/>
        <w:rPr/>
      </w:pPr>
      <w:r>
        <w:rPr/>
      </w:r>
    </w:p>
    <w:p>
      <w:pPr>
        <w:pStyle w:val="Heading3"/>
        <w:rPr/>
      </w:pPr>
      <w:r>
        <w:rPr/>
        <w:t>for_reviews</w:t>
      </w:r>
    </w:p>
    <w:p>
      <w:pPr>
        <w:pStyle w:val="Normal"/>
        <w:keepNext w:val="true"/>
        <w:spacing w:lineRule="exact" w:line="288" w:before="0" w:after="60"/>
        <w:jc w:val="both"/>
        <w:rPr/>
      </w:pPr>
      <w:r>
        <w:rPr>
          <w:rFonts w:eastAsia="Cambria" w:cs="Cambria"/>
          <w:color w:val="1F2433"/>
          <w:sz w:val="21"/>
          <w:szCs w:val="21"/>
        </w:rPr>
        <w:t>Empty table with only id and timestamps; superseded by reviewPendingQuery().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holdings</w:t>
      </w:r>
    </w:p>
    <w:p>
      <w:pPr>
        <w:pStyle w:val="Normal"/>
        <w:keepNext w:val="true"/>
        <w:spacing w:lineRule="exact" w:line="288" w:before="0" w:after="60"/>
        <w:jc w:val="both"/>
        <w:rPr/>
      </w:pPr>
      <w:r>
        <w:rPr>
          <w:rFonts w:eastAsia="Cambria" w:cs="Cambria"/>
          <w:color w:val="1F2433"/>
          <w:sz w:val="21"/>
          <w:szCs w:val="21"/>
        </w:rPr>
        <w:t>The pre-MARC bibliographic model: 89 flat columns per title (title, edition, physical description, copy data, ...). Empty; superseded by catalogs (MARC JSON) and copies, but still referenced by several SQL views.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p>
      <w:pPr>
        <w:pStyle w:val="Normal"/>
        <w:spacing w:lineRule="exact" w:line="288" w:before="0" w:after="140"/>
        <w:jc w:val="left"/>
        <w:rPr/>
      </w:pPr>
      <w:r>
        <w:rPr>
          <w:rFonts w:eastAsia="Cambria" w:cs="Cambria"/>
          <w:b/>
          <w:bCs/>
          <w:color w:val="1F2433"/>
          <w:sz w:val="17"/>
          <w:szCs w:val="17"/>
        </w:rPr>
        <w:t>Columns (89):</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varchar(24), </w:t>
      </w:r>
      <w:r>
        <w:rPr>
          <w:rFonts w:eastAsia="Consolas" w:cs="Consolas" w:ascii="Consolas" w:hAnsi="Consolas"/>
          <w:color w:val="7A2E0E"/>
          <w:sz w:val="14"/>
          <w:szCs w:val="14"/>
        </w:rPr>
        <w:t>call_number</w:t>
      </w:r>
      <w:r>
        <w:rPr>
          <w:rFonts w:eastAsia="Cambria" w:cs="Cambria"/>
          <w:color w:val="1F2433"/>
          <w:sz w:val="17"/>
          <w:szCs w:val="17"/>
        </w:rPr>
        <w:t xml:space="preserve"> varchar(24), </w:t>
      </w:r>
      <w:r>
        <w:rPr>
          <w:rFonts w:eastAsia="Consolas" w:cs="Consolas" w:ascii="Consolas" w:hAnsi="Consolas"/>
          <w:color w:val="7A2E0E"/>
          <w:sz w:val="14"/>
          <w:szCs w:val="14"/>
        </w:rPr>
        <w:t>catalog_date</w:t>
      </w:r>
      <w:r>
        <w:rPr>
          <w:rFonts w:eastAsia="Cambria" w:cs="Cambria"/>
          <w:color w:val="1F2433"/>
          <w:sz w:val="17"/>
          <w:szCs w:val="17"/>
        </w:rPr>
        <w:t xml:space="preserve"> varchar(50), </w:t>
      </w:r>
      <w:r>
        <w:rPr>
          <w:rFonts w:eastAsia="Consolas" w:cs="Consolas" w:ascii="Consolas" w:hAnsi="Consolas"/>
          <w:color w:val="7A2E0E"/>
          <w:sz w:val="14"/>
          <w:szCs w:val="14"/>
        </w:rPr>
        <w:t>CatalogSource</w:t>
      </w:r>
      <w:r>
        <w:rPr>
          <w:rFonts w:eastAsia="Cambria" w:cs="Cambria"/>
          <w:color w:val="1F2433"/>
          <w:sz w:val="17"/>
          <w:szCs w:val="17"/>
        </w:rPr>
        <w:t xml:space="preserve"> varchar(50), </w:t>
      </w:r>
      <w:r>
        <w:rPr>
          <w:rFonts w:eastAsia="Consolas" w:cs="Consolas" w:ascii="Consolas" w:hAnsi="Consolas"/>
          <w:color w:val="7A2E0E"/>
          <w:sz w:val="14"/>
          <w:szCs w:val="14"/>
        </w:rPr>
        <w:t>material_type_id</w:t>
      </w:r>
      <w:r>
        <w:rPr>
          <w:rFonts w:eastAsia="Cambria" w:cs="Cambria"/>
          <w:color w:val="1F2433"/>
          <w:sz w:val="17"/>
          <w:szCs w:val="17"/>
        </w:rPr>
        <w:t xml:space="preserve"> int, </w:t>
      </w:r>
      <w:r>
        <w:rPr>
          <w:rFonts w:eastAsia="Consolas" w:cs="Consolas" w:ascii="Consolas" w:hAnsi="Consolas"/>
          <w:color w:val="7A2E0E"/>
          <w:sz w:val="14"/>
          <w:szCs w:val="14"/>
        </w:rPr>
        <w:t>ISBN</w:t>
      </w:r>
      <w:r>
        <w:rPr>
          <w:rFonts w:eastAsia="Cambria" w:cs="Cambria"/>
          <w:color w:val="1F2433"/>
          <w:sz w:val="17"/>
          <w:szCs w:val="17"/>
        </w:rPr>
        <w:t xml:space="preserve"> varchar(50), </w:t>
      </w:r>
      <w:r>
        <w:rPr>
          <w:rFonts w:eastAsia="Consolas" w:cs="Consolas" w:ascii="Consolas" w:hAnsi="Consolas"/>
          <w:color w:val="7A2E0E"/>
          <w:sz w:val="14"/>
          <w:szCs w:val="14"/>
        </w:rPr>
        <w:t>ISSN</w:t>
      </w:r>
      <w:r>
        <w:rPr>
          <w:rFonts w:eastAsia="Cambria" w:cs="Cambria"/>
          <w:color w:val="1F2433"/>
          <w:sz w:val="17"/>
          <w:szCs w:val="17"/>
        </w:rPr>
        <w:t xml:space="preserve"> varchar(50), </w:t>
      </w:r>
      <w:r>
        <w:rPr>
          <w:rFonts w:eastAsia="Consolas" w:cs="Consolas" w:ascii="Consolas" w:hAnsi="Consolas"/>
          <w:color w:val="7A2E0E"/>
          <w:sz w:val="14"/>
          <w:szCs w:val="14"/>
        </w:rPr>
        <w:t>CallNumber</w:t>
      </w:r>
      <w:r>
        <w:rPr>
          <w:rFonts w:eastAsia="Cambria" w:cs="Cambria"/>
          <w:color w:val="1F2433"/>
          <w:sz w:val="17"/>
          <w:szCs w:val="17"/>
        </w:rPr>
        <w:t xml:space="preserve"> varchar(255), </w:t>
      </w:r>
      <w:r>
        <w:rPr>
          <w:rFonts w:eastAsia="Consolas" w:cs="Consolas" w:ascii="Consolas" w:hAnsi="Consolas"/>
          <w:color w:val="7A2E0E"/>
          <w:sz w:val="14"/>
          <w:szCs w:val="14"/>
        </w:rPr>
        <w:t>CallNumberFull</w:t>
      </w:r>
      <w:r>
        <w:rPr>
          <w:rFonts w:eastAsia="Cambria" w:cs="Cambria"/>
          <w:color w:val="1F2433"/>
          <w:sz w:val="17"/>
          <w:szCs w:val="17"/>
        </w:rPr>
        <w:t xml:space="preserve"> varchar(255),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edition_statement_remainder</w:t>
      </w:r>
      <w:r>
        <w:rPr>
          <w:rFonts w:eastAsia="Cambria" w:cs="Cambria"/>
          <w:color w:val="1F2433"/>
          <w:sz w:val="17"/>
          <w:szCs w:val="17"/>
        </w:rPr>
        <w:t xml:space="preserve"> varchar(255), </w:t>
      </w:r>
      <w:r>
        <w:rPr>
          <w:rFonts w:eastAsia="Consolas" w:cs="Consolas" w:ascii="Consolas" w:hAnsi="Consolas"/>
          <w:color w:val="7A2E0E"/>
          <w:sz w:val="14"/>
          <w:szCs w:val="14"/>
        </w:rPr>
        <w:t>PhysicalDescriptionEtc</w:t>
      </w:r>
      <w:r>
        <w:rPr>
          <w:rFonts w:eastAsia="Cambria" w:cs="Cambria"/>
          <w:color w:val="1F2433"/>
          <w:sz w:val="17"/>
          <w:szCs w:val="17"/>
        </w:rPr>
        <w:t xml:space="preserve"> varchar(255), </w:t>
      </w:r>
      <w:r>
        <w:rPr>
          <w:rFonts w:eastAsia="Consolas" w:cs="Consolas" w:ascii="Consolas" w:hAnsi="Consolas"/>
          <w:color w:val="7A2E0E"/>
          <w:sz w:val="14"/>
          <w:szCs w:val="14"/>
        </w:rPr>
        <w:t>MediaTypeCode</w:t>
      </w:r>
      <w:r>
        <w:rPr>
          <w:rFonts w:eastAsia="Cambria" w:cs="Cambria"/>
          <w:color w:val="1F2433"/>
          <w:sz w:val="17"/>
          <w:szCs w:val="17"/>
        </w:rPr>
        <w:t xml:space="preserve"> varchar(50), </w:t>
      </w:r>
      <w:r>
        <w:rPr>
          <w:rFonts w:eastAsia="Consolas" w:cs="Consolas" w:ascii="Consolas" w:hAnsi="Consolas"/>
          <w:color w:val="7A2E0E"/>
          <w:sz w:val="14"/>
          <w:szCs w:val="14"/>
        </w:rPr>
        <w:t>MediaSource</w:t>
      </w:r>
      <w:r>
        <w:rPr>
          <w:rFonts w:eastAsia="Cambria" w:cs="Cambria"/>
          <w:color w:val="1F2433"/>
          <w:sz w:val="17"/>
          <w:szCs w:val="17"/>
        </w:rPr>
        <w:t xml:space="preserve"> varchar(50), </w:t>
      </w:r>
      <w:r>
        <w:rPr>
          <w:rFonts w:eastAsia="Consolas" w:cs="Consolas" w:ascii="Consolas" w:hAnsi="Consolas"/>
          <w:color w:val="7A2E0E"/>
          <w:sz w:val="14"/>
          <w:szCs w:val="14"/>
        </w:rPr>
        <w:t>CarrierSource</w:t>
      </w:r>
      <w:r>
        <w:rPr>
          <w:rFonts w:eastAsia="Cambria" w:cs="Cambria"/>
          <w:color w:val="1F2433"/>
          <w:sz w:val="17"/>
          <w:szCs w:val="17"/>
        </w:rPr>
        <w:t xml:space="preserve"> varchar(50), </w:t>
      </w:r>
      <w:r>
        <w:rPr>
          <w:rFonts w:eastAsia="Consolas" w:cs="Consolas" w:ascii="Consolas" w:hAnsi="Consolas"/>
          <w:color w:val="7A2E0E"/>
          <w:sz w:val="14"/>
          <w:szCs w:val="14"/>
        </w:rPr>
        <w:t>series_statement_id</w:t>
      </w:r>
      <w:r>
        <w:rPr>
          <w:rFonts w:eastAsia="Cambria" w:cs="Cambria"/>
          <w:color w:val="1F2433"/>
          <w:sz w:val="17"/>
          <w:szCs w:val="17"/>
        </w:rPr>
        <w:t xml:space="preserve"> int, </w:t>
      </w:r>
      <w:r>
        <w:rPr>
          <w:rFonts w:eastAsia="Consolas" w:cs="Consolas" w:ascii="Consolas" w:hAnsi="Consolas"/>
          <w:color w:val="7A2E0E"/>
          <w:sz w:val="14"/>
          <w:szCs w:val="14"/>
        </w:rPr>
        <w:t>series_statement</w:t>
      </w:r>
      <w:r>
        <w:rPr>
          <w:rFonts w:eastAsia="Cambria" w:cs="Cambria"/>
          <w:color w:val="1F2433"/>
          <w:sz w:val="17"/>
          <w:szCs w:val="17"/>
        </w:rPr>
        <w:t xml:space="preserve"> varchar(150), </w:t>
      </w:r>
      <w:r>
        <w:rPr>
          <w:rFonts w:eastAsia="Consolas" w:cs="Consolas" w:ascii="Consolas" w:hAnsi="Consolas"/>
          <w:color w:val="7A2E0E"/>
          <w:sz w:val="14"/>
          <w:szCs w:val="14"/>
        </w:rPr>
        <w:t>general_note</w:t>
      </w:r>
      <w:r>
        <w:rPr>
          <w:rFonts w:eastAsia="Cambria" w:cs="Cambria"/>
          <w:color w:val="1F2433"/>
          <w:sz w:val="17"/>
          <w:szCs w:val="17"/>
        </w:rPr>
        <w:t xml:space="preserve"> text, </w:t>
      </w:r>
      <w:r>
        <w:rPr>
          <w:rFonts w:eastAsia="Consolas" w:cs="Consolas" w:ascii="Consolas" w:hAnsi="Consolas"/>
          <w:color w:val="7A2E0E"/>
          <w:sz w:val="14"/>
          <w:szCs w:val="14"/>
        </w:rPr>
        <w:t>bibliography</w:t>
      </w:r>
      <w:r>
        <w:rPr>
          <w:rFonts w:eastAsia="Cambria" w:cs="Cambria"/>
          <w:color w:val="1F2433"/>
          <w:sz w:val="17"/>
          <w:szCs w:val="17"/>
        </w:rPr>
        <w:t xml:space="preserve"> varchar(255), </w:t>
      </w:r>
      <w:r>
        <w:rPr>
          <w:rFonts w:eastAsia="Consolas" w:cs="Consolas" w:ascii="Consolas" w:hAnsi="Consolas"/>
          <w:color w:val="7A2E0E"/>
          <w:sz w:val="14"/>
          <w:szCs w:val="14"/>
        </w:rPr>
        <w:t>FormattedContents</w:t>
      </w:r>
      <w:r>
        <w:rPr>
          <w:rFonts w:eastAsia="Cambria" w:cs="Cambria"/>
          <w:color w:val="1F2433"/>
          <w:sz w:val="17"/>
          <w:szCs w:val="17"/>
        </w:rPr>
        <w:t xml:space="preserve"> varchar(200), </w:t>
      </w:r>
      <w:r>
        <w:rPr>
          <w:rFonts w:eastAsia="Consolas" w:cs="Consolas" w:ascii="Consolas" w:hAnsi="Consolas"/>
          <w:color w:val="7A2E0E"/>
          <w:sz w:val="14"/>
          <w:szCs w:val="14"/>
        </w:rPr>
        <w:t>ScopeandContent</w:t>
      </w:r>
      <w:r>
        <w:rPr>
          <w:rFonts w:eastAsia="Cambria" w:cs="Cambria"/>
          <w:color w:val="1F2433"/>
          <w:sz w:val="17"/>
          <w:szCs w:val="17"/>
        </w:rPr>
        <w:t xml:space="preserve"> varchar(150), </w:t>
      </w:r>
      <w:r>
        <w:rPr>
          <w:rFonts w:eastAsia="Consolas" w:cs="Consolas" w:ascii="Consolas" w:hAnsi="Consolas"/>
          <w:color w:val="7A2E0E"/>
          <w:sz w:val="14"/>
          <w:szCs w:val="14"/>
        </w:rPr>
        <w:t>summary</w:t>
      </w:r>
      <w:r>
        <w:rPr>
          <w:rFonts w:eastAsia="Cambria" w:cs="Cambria"/>
          <w:color w:val="1F2433"/>
          <w:sz w:val="17"/>
          <w:szCs w:val="17"/>
        </w:rPr>
        <w:t xml:space="preserve"> text, </w:t>
      </w:r>
      <w:r>
        <w:rPr>
          <w:rFonts w:eastAsia="Consolas" w:cs="Consolas" w:ascii="Consolas" w:hAnsi="Consolas"/>
          <w:color w:val="7A2E0E"/>
          <w:sz w:val="14"/>
          <w:szCs w:val="14"/>
        </w:rPr>
        <w:t>AdditionalPhysicalFormAvailableNote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PublicationStatus</w:t>
      </w:r>
      <w:r>
        <w:rPr>
          <w:rFonts w:eastAsia="Cambria" w:cs="Cambria"/>
          <w:color w:val="1F2433"/>
          <w:sz w:val="17"/>
          <w:szCs w:val="17"/>
        </w:rPr>
        <w:t xml:space="preserve"> tinyint, </w:t>
      </w:r>
      <w:r>
        <w:rPr>
          <w:rFonts w:eastAsia="Consolas" w:cs="Consolas" w:ascii="Consolas" w:hAnsi="Consolas"/>
          <w:color w:val="7A2E0E"/>
          <w:sz w:val="14"/>
          <w:szCs w:val="14"/>
        </w:rPr>
        <w:t>IsActive</w:t>
      </w:r>
      <w:r>
        <w:rPr>
          <w:rFonts w:eastAsia="Cambria" w:cs="Cambria"/>
          <w:color w:val="1F2433"/>
          <w:sz w:val="17"/>
          <w:szCs w:val="17"/>
        </w:rPr>
        <w:t xml:space="preserve"> tinyint(1), </w:t>
      </w:r>
      <w:r>
        <w:rPr>
          <w:rFonts w:eastAsia="Consolas" w:cs="Consolas" w:ascii="Consolas" w:hAnsi="Consolas"/>
          <w:color w:val="7A2E0E"/>
          <w:sz w:val="14"/>
          <w:szCs w:val="14"/>
        </w:rPr>
        <w:t>deleted</w:t>
      </w:r>
      <w:r>
        <w:rPr>
          <w:rFonts w:eastAsia="Cambria" w:cs="Cambria"/>
          <w:color w:val="1F2433"/>
          <w:sz w:val="17"/>
          <w:szCs w:val="17"/>
        </w:rPr>
        <w:t xml:space="preserve"> tinyint(1), </w:t>
      </w:r>
      <w:r>
        <w:rPr>
          <w:rFonts w:eastAsia="Consolas" w:cs="Consolas" w:ascii="Consolas" w:hAnsi="Consolas"/>
          <w:color w:val="7A2E0E"/>
          <w:sz w:val="14"/>
          <w:szCs w:val="14"/>
        </w:rPr>
        <w:t>deleted_at</w:t>
      </w:r>
      <w:r>
        <w:rPr>
          <w:rFonts w:eastAsia="Cambria" w:cs="Cambria"/>
          <w:color w:val="1F2433"/>
          <w:sz w:val="17"/>
          <w:szCs w:val="17"/>
        </w:rPr>
        <w:t xml:space="preserve"> timestamp,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UpdatedBy</w:t>
      </w:r>
      <w:r>
        <w:rPr>
          <w:rFonts w:eastAsia="Cambria" w:cs="Cambria"/>
          <w:color w:val="1F2433"/>
          <w:sz w:val="17"/>
          <w:szCs w:val="17"/>
        </w:rPr>
        <w:t xml:space="preserve"> varchar(255), </w:t>
      </w:r>
      <w:r>
        <w:rPr>
          <w:rFonts w:eastAsia="Consolas" w:cs="Consolas" w:ascii="Consolas" w:hAnsi="Consolas"/>
          <w:color w:val="7A2E0E"/>
          <w:sz w:val="14"/>
          <w:szCs w:val="14"/>
        </w:rPr>
        <w:t>updated_at</w:t>
      </w:r>
      <w:r>
        <w:rPr>
          <w:rFonts w:eastAsia="Cambria" w:cs="Cambria"/>
          <w:color w:val="1F2433"/>
          <w:sz w:val="17"/>
          <w:szCs w:val="17"/>
        </w:rPr>
        <w:t xml:space="preserve"> datetime, </w:t>
      </w:r>
      <w:r>
        <w:rPr>
          <w:rFonts w:eastAsia="Consolas" w:cs="Consolas" w:ascii="Consolas" w:hAnsi="Consolas"/>
          <w:color w:val="7A2E0E"/>
          <w:sz w:val="14"/>
          <w:szCs w:val="14"/>
        </w:rPr>
        <w:t>LanguageID</w:t>
      </w:r>
      <w:r>
        <w:rPr>
          <w:rFonts w:eastAsia="Cambria" w:cs="Cambria"/>
          <w:color w:val="1F2433"/>
          <w:sz w:val="17"/>
          <w:szCs w:val="17"/>
        </w:rPr>
        <w:t xml:space="preserve"> int, </w:t>
      </w:r>
      <w:r>
        <w:rPr>
          <w:rFonts w:eastAsia="Consolas" w:cs="Consolas" w:ascii="Consolas" w:hAnsi="Consolas"/>
          <w:color w:val="7A2E0E"/>
          <w:sz w:val="14"/>
          <w:szCs w:val="14"/>
        </w:rPr>
        <w:t>Edition</w:t>
      </w:r>
      <w:r>
        <w:rPr>
          <w:rFonts w:eastAsia="Cambria" w:cs="Cambria"/>
          <w:color w:val="1F2433"/>
          <w:sz w:val="17"/>
          <w:szCs w:val="17"/>
        </w:rPr>
        <w:t xml:space="preserve"> varchar(100), </w:t>
      </w:r>
      <w:r>
        <w:rPr>
          <w:rFonts w:eastAsia="Consolas" w:cs="Consolas" w:ascii="Consolas" w:hAnsi="Consolas"/>
          <w:color w:val="7A2E0E"/>
          <w:sz w:val="14"/>
          <w:szCs w:val="14"/>
        </w:rPr>
        <w:t>VolumeNo</w:t>
      </w:r>
      <w:r>
        <w:rPr>
          <w:rFonts w:eastAsia="Cambria" w:cs="Cambria"/>
          <w:color w:val="1F2433"/>
          <w:sz w:val="17"/>
          <w:szCs w:val="17"/>
        </w:rPr>
        <w:t xml:space="preserve"> varchar(50), </w:t>
      </w:r>
      <w:r>
        <w:rPr>
          <w:rFonts w:eastAsia="Consolas" w:cs="Consolas" w:ascii="Consolas" w:hAnsi="Consolas"/>
          <w:color w:val="7A2E0E"/>
          <w:sz w:val="14"/>
          <w:szCs w:val="14"/>
        </w:rPr>
        <w:t>BroadClass</w:t>
      </w:r>
      <w:r>
        <w:rPr>
          <w:rFonts w:eastAsia="Cambria" w:cs="Cambria"/>
          <w:color w:val="1F2433"/>
          <w:sz w:val="17"/>
          <w:szCs w:val="17"/>
        </w:rPr>
        <w:t xml:space="preserve"> varchar(10), </w:t>
      </w:r>
      <w:r>
        <w:rPr>
          <w:rFonts w:eastAsia="Consolas" w:cs="Consolas" w:ascii="Consolas" w:hAnsi="Consolas"/>
          <w:color w:val="7A2E0E"/>
          <w:sz w:val="14"/>
          <w:szCs w:val="14"/>
        </w:rPr>
        <w:t>ContentTypeID</w:t>
      </w:r>
      <w:r>
        <w:rPr>
          <w:rFonts w:eastAsia="Cambria" w:cs="Cambria"/>
          <w:color w:val="1F2433"/>
          <w:sz w:val="17"/>
          <w:szCs w:val="17"/>
        </w:rPr>
        <w:t xml:space="preserve"> int, </w:t>
      </w:r>
      <w:r>
        <w:rPr>
          <w:rFonts w:eastAsia="Consolas" w:cs="Consolas" w:ascii="Consolas" w:hAnsi="Consolas"/>
          <w:color w:val="7A2E0E"/>
          <w:sz w:val="14"/>
          <w:szCs w:val="14"/>
        </w:rPr>
        <w:t>ContentTypeSource</w:t>
      </w:r>
      <w:r>
        <w:rPr>
          <w:rFonts w:eastAsia="Cambria" w:cs="Cambria"/>
          <w:color w:val="1F2433"/>
          <w:sz w:val="17"/>
          <w:szCs w:val="17"/>
        </w:rPr>
        <w:t xml:space="preserve"> varchar(50), </w:t>
      </w:r>
      <w:r>
        <w:rPr>
          <w:rFonts w:eastAsia="Consolas" w:cs="Consolas" w:ascii="Consolas" w:hAnsi="Consolas"/>
          <w:color w:val="7A2E0E"/>
          <w:sz w:val="14"/>
          <w:szCs w:val="14"/>
        </w:rPr>
        <w:t>VolumeSequentialDesignation</w:t>
      </w:r>
      <w:r>
        <w:rPr>
          <w:rFonts w:eastAsia="Cambria" w:cs="Cambria"/>
          <w:color w:val="1F2433"/>
          <w:sz w:val="17"/>
          <w:szCs w:val="17"/>
        </w:rPr>
        <w:t xml:space="preserve"> varchar(150), </w:t>
      </w:r>
      <w:r>
        <w:rPr>
          <w:rFonts w:eastAsia="Consolas" w:cs="Consolas" w:ascii="Consolas" w:hAnsi="Consolas"/>
          <w:color w:val="7A2E0E"/>
          <w:sz w:val="14"/>
          <w:szCs w:val="14"/>
        </w:rPr>
        <w:t>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AvailabilitySource</w:t>
      </w:r>
      <w:r>
        <w:rPr>
          <w:rFonts w:eastAsia="Cambria" w:cs="Cambria"/>
          <w:color w:val="1F2433"/>
          <w:sz w:val="17"/>
          <w:szCs w:val="17"/>
        </w:rPr>
        <w:t xml:space="preserve"> varchar(150), </w:t>
      </w:r>
      <w:r>
        <w:rPr>
          <w:rFonts w:eastAsia="Consolas" w:cs="Consolas" w:ascii="Consolas" w:hAnsi="Consolas"/>
          <w:color w:val="7A2E0E"/>
          <w:sz w:val="14"/>
          <w:szCs w:val="14"/>
        </w:rPr>
        <w:t>AvailabilityConditions</w:t>
      </w:r>
      <w:r>
        <w:rPr>
          <w:rFonts w:eastAsia="Cambria" w:cs="Cambria"/>
          <w:color w:val="1F2433"/>
          <w:sz w:val="17"/>
          <w:szCs w:val="17"/>
        </w:rPr>
        <w:t xml:space="preserve"> varchar(150), </w:t>
      </w:r>
      <w:r>
        <w:rPr>
          <w:rFonts w:eastAsia="Consolas" w:cs="Consolas" w:ascii="Consolas" w:hAnsi="Consolas"/>
          <w:color w:val="7A2E0E"/>
          <w:sz w:val="14"/>
          <w:szCs w:val="14"/>
        </w:rPr>
        <w:t>MediaTypeID</w:t>
      </w:r>
      <w:r>
        <w:rPr>
          <w:rFonts w:eastAsia="Cambria" w:cs="Cambria"/>
          <w:color w:val="1F2433"/>
          <w:sz w:val="17"/>
          <w:szCs w:val="17"/>
        </w:rPr>
        <w:t xml:space="preserve"> int, </w:t>
      </w:r>
      <w:r>
        <w:rPr>
          <w:rFonts w:eastAsia="Consolas" w:cs="Consolas" w:ascii="Consolas" w:hAnsi="Consolas"/>
          <w:color w:val="7A2E0E"/>
          <w:sz w:val="14"/>
          <w:szCs w:val="14"/>
        </w:rPr>
        <w:t>CarrierTypeID</w:t>
      </w:r>
      <w:r>
        <w:rPr>
          <w:rFonts w:eastAsia="Cambria" w:cs="Cambria"/>
          <w:color w:val="1F2433"/>
          <w:sz w:val="17"/>
          <w:szCs w:val="17"/>
        </w:rPr>
        <w:t xml:space="preserve"> int, </w:t>
      </w:r>
      <w:r>
        <w:rPr>
          <w:rFonts w:eastAsia="Consolas" w:cs="Consolas" w:ascii="Consolas" w:hAnsi="Consolas"/>
          <w:color w:val="7A2E0E"/>
          <w:sz w:val="14"/>
          <w:szCs w:val="14"/>
        </w:rPr>
        <w:t>CarrierTypeCode</w:t>
      </w:r>
      <w:r>
        <w:rPr>
          <w:rFonts w:eastAsia="Cambria" w:cs="Cambria"/>
          <w:color w:val="1F2433"/>
          <w:sz w:val="17"/>
          <w:szCs w:val="17"/>
        </w:rPr>
        <w:t xml:space="preserve"> int, </w:t>
      </w:r>
      <w:r>
        <w:rPr>
          <w:rFonts w:eastAsia="Consolas" w:cs="Consolas" w:ascii="Consolas" w:hAnsi="Consolas"/>
          <w:color w:val="7A2E0E"/>
          <w:sz w:val="14"/>
          <w:szCs w:val="14"/>
        </w:rPr>
        <w:t>ContentTypeCode</w:t>
      </w:r>
      <w:r>
        <w:rPr>
          <w:rFonts w:eastAsia="Cambria" w:cs="Cambria"/>
          <w:color w:val="1F2433"/>
          <w:sz w:val="17"/>
          <w:szCs w:val="17"/>
        </w:rPr>
        <w:t xml:space="preserve"> int, </w:t>
      </w:r>
      <w:r>
        <w:rPr>
          <w:rFonts w:eastAsia="Consolas" w:cs="Consolas" w:ascii="Consolas" w:hAnsi="Consolas"/>
          <w:color w:val="7A2E0E"/>
          <w:sz w:val="14"/>
          <w:szCs w:val="14"/>
        </w:rPr>
        <w:t>DissertationNote</w:t>
      </w:r>
      <w:r>
        <w:rPr>
          <w:rFonts w:eastAsia="Cambria" w:cs="Cambria"/>
          <w:color w:val="1F2433"/>
          <w:sz w:val="17"/>
          <w:szCs w:val="17"/>
        </w:rPr>
        <w:t xml:space="preserve"> varchar(500), </w:t>
      </w:r>
      <w:r>
        <w:rPr>
          <w:rFonts w:eastAsia="Consolas" w:cs="Consolas" w:ascii="Consolas" w:hAnsi="Consolas"/>
          <w:color w:val="7A2E0E"/>
          <w:sz w:val="14"/>
          <w:szCs w:val="14"/>
        </w:rPr>
        <w:t>AbbreviatedTitle</w:t>
      </w:r>
      <w:r>
        <w:rPr>
          <w:rFonts w:eastAsia="Cambria" w:cs="Cambria"/>
          <w:color w:val="1F2433"/>
          <w:sz w:val="17"/>
          <w:szCs w:val="17"/>
        </w:rPr>
        <w:t xml:space="preserve"> varchar(255), </w:t>
      </w:r>
      <w:r>
        <w:rPr>
          <w:rFonts w:eastAsia="Consolas" w:cs="Consolas" w:ascii="Consolas" w:hAnsi="Consolas"/>
          <w:color w:val="7A2E0E"/>
          <w:sz w:val="14"/>
          <w:szCs w:val="14"/>
        </w:rPr>
        <w:t>SoundCharacteristics</w:t>
      </w:r>
      <w:r>
        <w:rPr>
          <w:rFonts w:eastAsia="Cambria" w:cs="Cambria"/>
          <w:color w:val="1F2433"/>
          <w:sz w:val="17"/>
          <w:szCs w:val="17"/>
        </w:rPr>
        <w:t xml:space="preserve"> varchar(255), </w:t>
      </w:r>
      <w:r>
        <w:rPr>
          <w:rFonts w:eastAsia="Consolas" w:cs="Consolas" w:ascii="Consolas" w:hAnsi="Consolas"/>
          <w:color w:val="7A2E0E"/>
          <w:sz w:val="14"/>
          <w:szCs w:val="14"/>
        </w:rPr>
        <w:t>DatesofPublication</w:t>
      </w:r>
      <w:r>
        <w:rPr>
          <w:rFonts w:eastAsia="Cambria" w:cs="Cambria"/>
          <w:color w:val="1F2433"/>
          <w:sz w:val="17"/>
          <w:szCs w:val="17"/>
        </w:rPr>
        <w:t xml:space="preserve"> varchar(255), </w:t>
      </w:r>
      <w:r>
        <w:rPr>
          <w:rFonts w:eastAsia="Consolas" w:cs="Consolas" w:ascii="Consolas" w:hAnsi="Consolas"/>
          <w:color w:val="7A2E0E"/>
          <w:sz w:val="14"/>
          <w:szCs w:val="14"/>
        </w:rPr>
        <w:t>TimePeriodofCreation</w:t>
      </w:r>
      <w:r>
        <w:rPr>
          <w:rFonts w:eastAsia="Cambria" w:cs="Cambria"/>
          <w:color w:val="1F2433"/>
          <w:sz w:val="17"/>
          <w:szCs w:val="17"/>
        </w:rPr>
        <w:t xml:space="preserve"> varchar(255), </w:t>
      </w:r>
      <w:r>
        <w:rPr>
          <w:rFonts w:eastAsia="Consolas" w:cs="Consolas" w:ascii="Consolas" w:hAnsi="Consolas"/>
          <w:color w:val="7A2E0E"/>
          <w:sz w:val="14"/>
          <w:szCs w:val="14"/>
        </w:rPr>
        <w:t>CitationReferencesNote</w:t>
      </w:r>
      <w:r>
        <w:rPr>
          <w:rFonts w:eastAsia="Cambria" w:cs="Cambria"/>
          <w:color w:val="1F2433"/>
          <w:sz w:val="17"/>
          <w:szCs w:val="17"/>
        </w:rPr>
        <w:t xml:space="preserve"> varchar(255), </w:t>
      </w:r>
      <w:r>
        <w:rPr>
          <w:rFonts w:eastAsia="Consolas" w:cs="Consolas" w:ascii="Consolas" w:hAnsi="Consolas"/>
          <w:color w:val="7A2E0E"/>
          <w:sz w:val="14"/>
          <w:szCs w:val="14"/>
        </w:rPr>
        <w:t>SpecialCodedDates</w:t>
      </w:r>
      <w:r>
        <w:rPr>
          <w:rFonts w:eastAsia="Cambria" w:cs="Cambria"/>
          <w:color w:val="1F2433"/>
          <w:sz w:val="17"/>
          <w:szCs w:val="17"/>
        </w:rPr>
        <w:t xml:space="preserve"> varchar(50), </w:t>
      </w:r>
      <w:r>
        <w:rPr>
          <w:rFonts w:eastAsia="Consolas" w:cs="Consolas" w:ascii="Consolas" w:hAnsi="Consolas"/>
          <w:color w:val="7A2E0E"/>
          <w:sz w:val="14"/>
          <w:szCs w:val="14"/>
        </w:rPr>
        <w:t>ProductionDistributionandYearSubmitted</w:t>
      </w:r>
      <w:r>
        <w:rPr>
          <w:rFonts w:eastAsia="Cambria" w:cs="Cambria"/>
          <w:color w:val="1F2433"/>
          <w:sz w:val="17"/>
          <w:szCs w:val="17"/>
        </w:rPr>
        <w:t xml:space="preserve"> varchar(500), </w:t>
      </w:r>
      <w:r>
        <w:rPr>
          <w:rFonts w:eastAsia="Consolas" w:cs="Consolas" w:ascii="Consolas" w:hAnsi="Consolas"/>
          <w:color w:val="7A2E0E"/>
          <w:sz w:val="14"/>
          <w:szCs w:val="14"/>
        </w:rPr>
        <w:t>RestrictiononAccessNote</w:t>
      </w:r>
      <w:r>
        <w:rPr>
          <w:rFonts w:eastAsia="Cambria" w:cs="Cambria"/>
          <w:color w:val="1F2433"/>
          <w:sz w:val="17"/>
          <w:szCs w:val="17"/>
        </w:rPr>
        <w:t xml:space="preserve"> varchar(200), </w:t>
      </w:r>
      <w:r>
        <w:rPr>
          <w:rFonts w:eastAsia="Consolas" w:cs="Consolas" w:ascii="Consolas" w:hAnsi="Consolas"/>
          <w:color w:val="7A2E0E"/>
          <w:sz w:val="14"/>
          <w:szCs w:val="14"/>
        </w:rPr>
        <w:t>TypesofReportandPeriodCoveredNote</w:t>
      </w:r>
      <w:r>
        <w:rPr>
          <w:rFonts w:eastAsia="Cambria" w:cs="Cambria"/>
          <w:color w:val="1F2433"/>
          <w:sz w:val="17"/>
          <w:szCs w:val="17"/>
        </w:rPr>
        <w:t xml:space="preserve"> varchar(200),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accession_number</w:t>
      </w:r>
      <w:r>
        <w:rPr>
          <w:rFonts w:eastAsia="Cambria" w:cs="Cambria"/>
          <w:color w:val="1F2433"/>
          <w:sz w:val="17"/>
          <w:szCs w:val="17"/>
        </w:rPr>
        <w:t xml:space="preserve"> varchar(50), </w:t>
      </w:r>
      <w:r>
        <w:rPr>
          <w:rFonts w:eastAsia="Consolas" w:cs="Consolas" w:ascii="Consolas" w:hAnsi="Consolas"/>
          <w:color w:val="7A2E0E"/>
          <w:sz w:val="14"/>
          <w:szCs w:val="14"/>
        </w:rPr>
        <w:t>circulation_number</w:t>
      </w:r>
      <w:r>
        <w:rPr>
          <w:rFonts w:eastAsia="Cambria" w:cs="Cambria"/>
          <w:color w:val="1F2433"/>
          <w:sz w:val="17"/>
          <w:szCs w:val="17"/>
        </w:rPr>
        <w:t xml:space="preserve"> varchar(50), </w:t>
      </w:r>
      <w:r>
        <w:rPr>
          <w:rFonts w:eastAsia="Consolas" w:cs="Consolas" w:ascii="Consolas" w:hAnsi="Consolas"/>
          <w:color w:val="7A2E0E"/>
          <w:sz w:val="14"/>
          <w:szCs w:val="14"/>
        </w:rPr>
        <w:t>cost_price</w:t>
      </w:r>
      <w:r>
        <w:rPr>
          <w:rFonts w:eastAsia="Cambria" w:cs="Cambria"/>
          <w:color w:val="1F2433"/>
          <w:sz w:val="17"/>
          <w:szCs w:val="17"/>
        </w:rPr>
        <w:t xml:space="preserve"> decimal(10,2), </w:t>
      </w:r>
      <w:r>
        <w:rPr>
          <w:rFonts w:eastAsia="Consolas" w:cs="Consolas" w:ascii="Consolas" w:hAnsi="Consolas"/>
          <w:color w:val="7A2E0E"/>
          <w:sz w:val="14"/>
          <w:szCs w:val="14"/>
        </w:rPr>
        <w:t>acquisition_modes</w:t>
      </w:r>
      <w:r>
        <w:rPr>
          <w:rFonts w:eastAsia="Cambria" w:cs="Cambria"/>
          <w:color w:val="1F2433"/>
          <w:sz w:val="17"/>
          <w:szCs w:val="17"/>
        </w:rPr>
        <w:t xml:space="preserve"> enum('Purchase','Subscription','Donation','Complimentary','Exchange','Download'), </w:t>
      </w:r>
      <w:r>
        <w:rPr>
          <w:rFonts w:eastAsia="Consolas" w:cs="Consolas" w:ascii="Consolas" w:hAnsi="Consolas"/>
          <w:color w:val="7A2E0E"/>
          <w:sz w:val="14"/>
          <w:szCs w:val="14"/>
        </w:rPr>
        <w:t>copy_number</w:t>
      </w:r>
      <w:r>
        <w:rPr>
          <w:rFonts w:eastAsia="Cambria" w:cs="Cambria"/>
          <w:color w:val="1F2433"/>
          <w:sz w:val="17"/>
          <w:szCs w:val="17"/>
        </w:rPr>
        <w:t xml:space="preserve"> char(10), </w:t>
      </w:r>
      <w:r>
        <w:rPr>
          <w:rFonts w:eastAsia="Consolas" w:cs="Consolas" w:ascii="Consolas" w:hAnsi="Consolas"/>
          <w:color w:val="7A2E0E"/>
          <w:sz w:val="14"/>
          <w:szCs w:val="14"/>
        </w:rPr>
        <w:t>classifications_system</w:t>
      </w:r>
      <w:r>
        <w:rPr>
          <w:rFonts w:eastAsia="Cambria" w:cs="Cambria"/>
          <w:color w:val="1F2433"/>
          <w:sz w:val="17"/>
          <w:szCs w:val="17"/>
        </w:rPr>
        <w:t xml:space="preserve"> enum('Library of Congress','Dewey Decimal Classification'), </w:t>
      </w:r>
      <w:r>
        <w:rPr>
          <w:rFonts w:eastAsia="Consolas" w:cs="Consolas" w:ascii="Consolas" w:hAnsi="Consolas"/>
          <w:color w:val="7A2E0E"/>
          <w:sz w:val="14"/>
          <w:szCs w:val="14"/>
        </w:rPr>
        <w:t>date_acquired</w:t>
      </w:r>
      <w:r>
        <w:rPr>
          <w:rFonts w:eastAsia="Cambria" w:cs="Cambria"/>
          <w:color w:val="1F2433"/>
          <w:sz w:val="17"/>
          <w:szCs w:val="17"/>
        </w:rPr>
        <w:t xml:space="preserve"> date, </w:t>
      </w:r>
      <w:r>
        <w:rPr>
          <w:rFonts w:eastAsia="Consolas" w:cs="Consolas" w:ascii="Consolas" w:hAnsi="Consolas"/>
          <w:color w:val="7A2E0E"/>
          <w:sz w:val="14"/>
          <w:szCs w:val="14"/>
        </w:rPr>
        <w:t>source</w:t>
      </w:r>
      <w:r>
        <w:rPr>
          <w:rFonts w:eastAsia="Cambria" w:cs="Cambria"/>
          <w:color w:val="1F2433"/>
          <w:sz w:val="17"/>
          <w:szCs w:val="17"/>
        </w:rPr>
        <w:t xml:space="preserve"> varchar(50), </w:t>
      </w:r>
      <w:r>
        <w:rPr>
          <w:rFonts w:eastAsia="Consolas" w:cs="Consolas" w:ascii="Consolas" w:hAnsi="Consolas"/>
          <w:color w:val="7A2E0E"/>
          <w:sz w:val="14"/>
          <w:szCs w:val="14"/>
        </w:rPr>
        <w:t>user_restriction</w:t>
      </w:r>
      <w:r>
        <w:rPr>
          <w:rFonts w:eastAsia="Cambria" w:cs="Cambria"/>
          <w:color w:val="1F2433"/>
          <w:sz w:val="17"/>
          <w:szCs w:val="17"/>
        </w:rPr>
        <w:t xml:space="preserve"> varchar(25), </w:t>
      </w:r>
      <w:r>
        <w:rPr>
          <w:rFonts w:eastAsia="Consolas" w:cs="Consolas" w:ascii="Consolas" w:hAnsi="Consolas"/>
          <w:color w:val="7A2E0E"/>
          <w:sz w:val="14"/>
          <w:szCs w:val="14"/>
        </w:rPr>
        <w:t>item_status</w:t>
      </w:r>
      <w:r>
        <w:rPr>
          <w:rFonts w:eastAsia="Cambria" w:cs="Cambria"/>
          <w:color w:val="1F2433"/>
          <w:sz w:val="17"/>
          <w:szCs w:val="17"/>
        </w:rPr>
        <w:t xml:space="preserve"> varchar(50), </w:t>
      </w:r>
      <w:r>
        <w:rPr>
          <w:rFonts w:eastAsia="Consolas" w:cs="Consolas" w:ascii="Consolas" w:hAnsi="Consolas"/>
          <w:color w:val="7A2E0E"/>
          <w:sz w:val="14"/>
          <w:szCs w:val="14"/>
        </w:rPr>
        <w:t>temporary_location</w:t>
      </w:r>
      <w:r>
        <w:rPr>
          <w:rFonts w:eastAsia="Cambria" w:cs="Cambria"/>
          <w:color w:val="1F2433"/>
          <w:sz w:val="17"/>
          <w:szCs w:val="17"/>
        </w:rPr>
        <w:t xml:space="preserve"> text, </w:t>
      </w:r>
      <w:r>
        <w:rPr>
          <w:rFonts w:eastAsia="Consolas" w:cs="Consolas" w:ascii="Consolas" w:hAnsi="Consolas"/>
          <w:color w:val="7A2E0E"/>
          <w:sz w:val="14"/>
          <w:szCs w:val="14"/>
        </w:rPr>
        <w:t>nonpublic_note</w:t>
      </w:r>
      <w:r>
        <w:rPr>
          <w:rFonts w:eastAsia="Cambria" w:cs="Cambria"/>
          <w:color w:val="1F2433"/>
          <w:sz w:val="17"/>
          <w:szCs w:val="17"/>
        </w:rPr>
        <w:t xml:space="preserve"> varchar(255), </w:t>
      </w:r>
      <w:r>
        <w:rPr>
          <w:rFonts w:eastAsia="Consolas" w:cs="Consolas" w:ascii="Consolas" w:hAnsi="Consolas"/>
          <w:color w:val="7A2E0E"/>
          <w:sz w:val="14"/>
          <w:szCs w:val="14"/>
        </w:rPr>
        <w:t>frequency</w:t>
      </w:r>
      <w:r>
        <w:rPr>
          <w:rFonts w:eastAsia="Cambria" w:cs="Cambria"/>
          <w:color w:val="1F2433"/>
          <w:sz w:val="17"/>
          <w:szCs w:val="17"/>
        </w:rPr>
        <w:t xml:space="preserve"> enum('Daily','Weekly','Monthly','Quarterly','Yearly','Irregular'), </w:t>
      </w:r>
      <w:r>
        <w:rPr>
          <w:rFonts w:eastAsia="Consolas" w:cs="Consolas" w:ascii="Consolas" w:hAnsi="Consolas"/>
          <w:color w:val="7A2E0E"/>
          <w:sz w:val="14"/>
          <w:szCs w:val="14"/>
        </w:rPr>
        <w:t>volume</w:t>
      </w:r>
      <w:r>
        <w:rPr>
          <w:rFonts w:eastAsia="Cambria" w:cs="Cambria"/>
          <w:color w:val="1F2433"/>
          <w:sz w:val="17"/>
          <w:szCs w:val="17"/>
        </w:rPr>
        <w:t xml:space="preserve"> varchar(25), </w:t>
      </w:r>
      <w:r>
        <w:rPr>
          <w:rFonts w:eastAsia="Consolas" w:cs="Consolas" w:ascii="Consolas" w:hAnsi="Consolas"/>
          <w:color w:val="7A2E0E"/>
          <w:sz w:val="14"/>
          <w:szCs w:val="14"/>
        </w:rPr>
        <w:t>issue_date</w:t>
      </w:r>
      <w:r>
        <w:rPr>
          <w:rFonts w:eastAsia="Cambria" w:cs="Cambria"/>
          <w:color w:val="1F2433"/>
          <w:sz w:val="17"/>
          <w:szCs w:val="17"/>
        </w:rPr>
        <w:t xml:space="preserve"> date, </w:t>
      </w:r>
      <w:r>
        <w:rPr>
          <w:rFonts w:eastAsia="Consolas" w:cs="Consolas" w:ascii="Consolas" w:hAnsi="Consolas"/>
          <w:color w:val="7A2E0E"/>
          <w:sz w:val="14"/>
          <w:szCs w:val="14"/>
        </w:rPr>
        <w:t>issue_number</w:t>
      </w:r>
      <w:r>
        <w:rPr>
          <w:rFonts w:eastAsia="Cambria" w:cs="Cambria"/>
          <w:color w:val="1F2433"/>
          <w:sz w:val="17"/>
          <w:szCs w:val="17"/>
        </w:rPr>
        <w:t xml:space="preserve"> varchar(50), </w:t>
      </w:r>
      <w:r>
        <w:rPr>
          <w:rFonts w:eastAsia="Consolas" w:cs="Consolas" w:ascii="Consolas" w:hAnsi="Consolas"/>
          <w:color w:val="7A2E0E"/>
          <w:sz w:val="14"/>
          <w:szCs w:val="14"/>
        </w:rPr>
        <w:t>publication_date</w:t>
      </w:r>
      <w:r>
        <w:rPr>
          <w:rFonts w:eastAsia="Cambria" w:cs="Cambria"/>
          <w:color w:val="1F2433"/>
          <w:sz w:val="17"/>
          <w:szCs w:val="17"/>
        </w:rPr>
        <w:t xml:space="preserve"> varchar(20), </w:t>
      </w:r>
      <w:r>
        <w:rPr>
          <w:rFonts w:eastAsia="Consolas" w:cs="Consolas" w:ascii="Consolas" w:hAnsi="Consolas"/>
          <w:color w:val="7A2E0E"/>
          <w:sz w:val="14"/>
          <w:szCs w:val="14"/>
        </w:rPr>
        <w:t>classification_number</w:t>
      </w:r>
      <w:r>
        <w:rPr>
          <w:rFonts w:eastAsia="Cambria" w:cs="Cambria"/>
          <w:color w:val="1F2433"/>
          <w:sz w:val="17"/>
          <w:szCs w:val="17"/>
        </w:rPr>
        <w:t xml:space="preserve"> varchar(50), </w:t>
      </w:r>
      <w:r>
        <w:rPr>
          <w:rFonts w:eastAsia="Consolas" w:cs="Consolas" w:ascii="Consolas" w:hAnsi="Consolas"/>
          <w:color w:val="7A2E0E"/>
          <w:sz w:val="14"/>
          <w:szCs w:val="14"/>
        </w:rPr>
        <w:t>author_number</w:t>
      </w:r>
      <w:r>
        <w:rPr>
          <w:rFonts w:eastAsia="Cambria" w:cs="Cambria"/>
          <w:color w:val="1F2433"/>
          <w:sz w:val="17"/>
          <w:szCs w:val="17"/>
        </w:rPr>
        <w:t xml:space="preserve"> varchar(100), </w:t>
      </w:r>
      <w:r>
        <w:rPr>
          <w:rFonts w:eastAsia="Consolas" w:cs="Consolas" w:ascii="Consolas" w:hAnsi="Consolas"/>
          <w:color w:val="7A2E0E"/>
          <w:sz w:val="14"/>
          <w:szCs w:val="14"/>
        </w:rPr>
        <w:t>copyright_date</w:t>
      </w:r>
      <w:r>
        <w:rPr>
          <w:rFonts w:eastAsia="Cambria" w:cs="Cambria"/>
          <w:color w:val="1F2433"/>
          <w:sz w:val="17"/>
          <w:szCs w:val="17"/>
        </w:rPr>
        <w:t xml:space="preserve"> date, </w:t>
      </w:r>
      <w:r>
        <w:rPr>
          <w:rFonts w:eastAsia="Consolas" w:cs="Consolas" w:ascii="Consolas" w:hAnsi="Consolas"/>
          <w:color w:val="7A2E0E"/>
          <w:sz w:val="14"/>
          <w:szCs w:val="14"/>
        </w:rPr>
        <w:t>title_remainder</w:t>
      </w:r>
      <w:r>
        <w:rPr>
          <w:rFonts w:eastAsia="Cambria" w:cs="Cambria"/>
          <w:color w:val="1F2433"/>
          <w:sz w:val="17"/>
          <w:szCs w:val="17"/>
        </w:rPr>
        <w:t xml:space="preserve"> varchar(255), </w:t>
      </w:r>
      <w:r>
        <w:rPr>
          <w:rFonts w:eastAsia="Consolas" w:cs="Consolas" w:ascii="Consolas" w:hAnsi="Consolas"/>
          <w:color w:val="7A2E0E"/>
          <w:sz w:val="14"/>
          <w:szCs w:val="14"/>
        </w:rPr>
        <w:t>statement_responsibility</w:t>
      </w:r>
      <w:r>
        <w:rPr>
          <w:rFonts w:eastAsia="Cambria" w:cs="Cambria"/>
          <w:color w:val="1F2433"/>
          <w:sz w:val="17"/>
          <w:szCs w:val="17"/>
        </w:rPr>
        <w:t xml:space="preserve"> text, </w:t>
      </w:r>
      <w:r>
        <w:rPr>
          <w:rFonts w:eastAsia="Consolas" w:cs="Consolas" w:ascii="Consolas" w:hAnsi="Consolas"/>
          <w:color w:val="7A2E0E"/>
          <w:sz w:val="14"/>
          <w:szCs w:val="14"/>
        </w:rPr>
        <w:t>extent</w:t>
      </w:r>
      <w:r>
        <w:rPr>
          <w:rFonts w:eastAsia="Cambria" w:cs="Cambria"/>
          <w:color w:val="1F2433"/>
          <w:sz w:val="17"/>
          <w:szCs w:val="17"/>
        </w:rPr>
        <w:t xml:space="preserve"> text, </w:t>
      </w:r>
      <w:r>
        <w:rPr>
          <w:rFonts w:eastAsia="Consolas" w:cs="Consolas" w:ascii="Consolas" w:hAnsi="Consolas"/>
          <w:color w:val="7A2E0E"/>
          <w:sz w:val="14"/>
          <w:szCs w:val="14"/>
        </w:rPr>
        <w:t>other_physical</w:t>
      </w:r>
      <w:r>
        <w:rPr>
          <w:rFonts w:eastAsia="Cambria" w:cs="Cambria"/>
          <w:color w:val="1F2433"/>
          <w:sz w:val="17"/>
          <w:szCs w:val="17"/>
        </w:rPr>
        <w:t xml:space="preserve"> text, </w:t>
      </w:r>
      <w:r>
        <w:rPr>
          <w:rFonts w:eastAsia="Consolas" w:cs="Consolas" w:ascii="Consolas" w:hAnsi="Consolas"/>
          <w:color w:val="7A2E0E"/>
          <w:sz w:val="14"/>
          <w:szCs w:val="14"/>
        </w:rPr>
        <w:t>dimension</w:t>
      </w:r>
      <w:r>
        <w:rPr>
          <w:rFonts w:eastAsia="Cambria" w:cs="Cambria"/>
          <w:color w:val="1F2433"/>
          <w:sz w:val="17"/>
          <w:szCs w:val="17"/>
        </w:rPr>
        <w:t xml:space="preserve"> text, </w:t>
      </w:r>
      <w:r>
        <w:rPr>
          <w:rFonts w:eastAsia="Consolas" w:cs="Consolas" w:ascii="Consolas" w:hAnsi="Consolas"/>
          <w:color w:val="7A2E0E"/>
          <w:sz w:val="14"/>
          <w:szCs w:val="14"/>
        </w:rPr>
        <w:t>imprint</w:t>
      </w:r>
      <w:r>
        <w:rPr>
          <w:rFonts w:eastAsia="Cambria" w:cs="Cambria"/>
          <w:color w:val="1F2433"/>
          <w:sz w:val="17"/>
          <w:szCs w:val="17"/>
        </w:rPr>
        <w:t xml:space="preserve"> enum('Not Applicable/Not Provided/Earliest','Intervening','Current/Last'), </w:t>
      </w:r>
      <w:r>
        <w:rPr>
          <w:rFonts w:eastAsia="Consolas" w:cs="Consolas" w:ascii="Consolas" w:hAnsi="Consolas"/>
          <w:color w:val="7A2E0E"/>
          <w:sz w:val="14"/>
          <w:szCs w:val="14"/>
        </w:rPr>
        <w:t>type_of_imprint</w:t>
      </w:r>
      <w:r>
        <w:rPr>
          <w:rFonts w:eastAsia="Cambria" w:cs="Cambria"/>
          <w:color w:val="1F2433"/>
          <w:sz w:val="17"/>
          <w:szCs w:val="17"/>
        </w:rPr>
        <w:t xml:space="preserve"> enum('Production','Publication'), </w:t>
      </w:r>
      <w:r>
        <w:rPr>
          <w:rFonts w:eastAsia="Consolas" w:cs="Consolas" w:ascii="Consolas" w:hAnsi="Consolas"/>
          <w:color w:val="7A2E0E"/>
          <w:sz w:val="14"/>
          <w:szCs w:val="14"/>
        </w:rPr>
        <w:t>publication_place</w:t>
      </w:r>
      <w:r>
        <w:rPr>
          <w:rFonts w:eastAsia="Cambria" w:cs="Cambria"/>
          <w:color w:val="1F2433"/>
          <w:sz w:val="17"/>
          <w:szCs w:val="17"/>
        </w:rPr>
        <w:t xml:space="preserve"> text, </w:t>
      </w:r>
      <w:r>
        <w:rPr>
          <w:rFonts w:eastAsia="Consolas" w:cs="Consolas" w:ascii="Consolas" w:hAnsi="Consolas"/>
          <w:color w:val="7A2E0E"/>
          <w:sz w:val="14"/>
          <w:szCs w:val="14"/>
        </w:rPr>
        <w:t>publisher</w:t>
      </w:r>
      <w:r>
        <w:rPr>
          <w:rFonts w:eastAsia="Cambria" w:cs="Cambria"/>
          <w:color w:val="1F2433"/>
          <w:sz w:val="17"/>
          <w:szCs w:val="17"/>
        </w:rPr>
        <w:t xml:space="preserve"> text, </w:t>
      </w:r>
      <w:r>
        <w:rPr>
          <w:rFonts w:eastAsia="Consolas" w:cs="Consolas" w:ascii="Consolas" w:hAnsi="Consolas"/>
          <w:color w:val="7A2E0E"/>
          <w:sz w:val="14"/>
          <w:szCs w:val="14"/>
        </w:rPr>
        <w:t>copies</w:t>
      </w:r>
      <w:r>
        <w:rPr>
          <w:rFonts w:eastAsia="Cambria" w:cs="Cambria"/>
          <w:color w:val="1F2433"/>
          <w:sz w:val="17"/>
          <w:szCs w:val="17"/>
        </w:rPr>
        <w:t xml:space="preserve"> int, </w:t>
      </w:r>
      <w:r>
        <w:rPr>
          <w:rFonts w:eastAsia="Consolas" w:cs="Consolas" w:ascii="Consolas" w:hAnsi="Consolas"/>
          <w:color w:val="7A2E0E"/>
          <w:sz w:val="14"/>
          <w:szCs w:val="14"/>
        </w:rPr>
        <w:t>pub_url</w:t>
      </w:r>
      <w:r>
        <w:rPr>
          <w:rFonts w:eastAsia="Cambria" w:cs="Cambria"/>
          <w:color w:val="1F2433"/>
          <w:sz w:val="17"/>
          <w:szCs w:val="17"/>
        </w:rPr>
        <w:t xml:space="preserve"> text.</w:t>
      </w:r>
    </w:p>
    <w:p>
      <w:pPr>
        <w:pStyle w:val="Heading3"/>
        <w:rPr/>
      </w:pPr>
      <w:r>
        <w:rPr/>
        <w:t>view_borrowed_books  (SQL view)</w:t>
      </w:r>
    </w:p>
    <w:p>
      <w:pPr>
        <w:pStyle w:val="Normal"/>
        <w:keepNext w:val="true"/>
        <w:spacing w:lineRule="exact" w:line="288" w:before="0" w:after="60"/>
        <w:jc w:val="both"/>
        <w:rPr/>
      </w:pPr>
      <w:r>
        <w:rPr>
          <w:rFonts w:eastAsia="Cambria" w:cs="Cambria"/>
          <w:color w:val="1F2433"/>
          <w:sz w:val="21"/>
          <w:szCs w:val="21"/>
        </w:rPr>
        <w:t>SQL view over barrowed_books with the title from holdings and a 'total days' figure. Contains a NULL-comparison defect (see Analysis).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19 · </w:t>
      </w:r>
      <w:r>
        <w:rPr>
          <w:rFonts w:eastAsia="Cambria" w:cs="Cambria"/>
          <w:b/>
          <w:bCs/>
          <w:color w:val="5B6478"/>
          <w:sz w:val="18"/>
          <w:szCs w:val="18"/>
        </w:rPr>
        <w:t>Rows:</w:t>
      </w:r>
      <w:r>
        <w:rPr>
          <w:rFonts w:eastAsia="Cambria" w:cs="Cambria"/>
          <w:color w:val="5B6478"/>
          <w:sz w:val="18"/>
          <w:szCs w:val="18"/>
        </w:rPr>
        <w:t xml:space="preserve"> 0</w:t>
      </w:r>
    </w:p>
    <w:p>
      <w:pPr>
        <w:pStyle w:val="Normal"/>
        <w:spacing w:lineRule="exact" w:line="288" w:before="0" w:after="140"/>
        <w:jc w:val="left"/>
        <w:rPr/>
      </w:pPr>
      <w:r>
        <w:rPr>
          <w:rFonts w:eastAsia="Cambria" w:cs="Cambria"/>
          <w:b/>
          <w:bCs/>
          <w:color w:val="1F2433"/>
          <w:sz w:val="17"/>
          <w:szCs w:val="17"/>
        </w:rPr>
        <w:t>Columns (19):</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bigint unsigned, </w:t>
      </w:r>
      <w:r>
        <w:rPr>
          <w:rFonts w:eastAsia="Consolas" w:cs="Consolas" w:ascii="Consolas" w:hAnsi="Consolas"/>
          <w:color w:val="7A2E0E"/>
          <w:sz w:val="14"/>
          <w:szCs w:val="14"/>
        </w:rPr>
        <w:t>user_id</w:t>
      </w:r>
      <w:r>
        <w:rPr>
          <w:rFonts w:eastAsia="Cambria" w:cs="Cambria"/>
          <w:color w:val="1F2433"/>
          <w:sz w:val="17"/>
          <w:szCs w:val="17"/>
        </w:rPr>
        <w:t xml:space="preserve"> int, </w:t>
      </w:r>
      <w:r>
        <w:rPr>
          <w:rFonts w:eastAsia="Consolas" w:cs="Consolas" w:ascii="Consolas" w:hAnsi="Consolas"/>
          <w:color w:val="7A2E0E"/>
          <w:sz w:val="14"/>
          <w:szCs w:val="14"/>
        </w:rPr>
        <w:t>fullname</w:t>
      </w:r>
      <w:r>
        <w:rPr>
          <w:rFonts w:eastAsia="Cambria" w:cs="Cambria"/>
          <w:color w:val="1F2433"/>
          <w:sz w:val="17"/>
          <w:szCs w:val="17"/>
        </w:rPr>
        <w:t xml:space="preserve"> varchar(255), </w:t>
      </w:r>
      <w:r>
        <w:rPr>
          <w:rFonts w:eastAsia="Consolas" w:cs="Consolas" w:ascii="Consolas" w:hAnsi="Consolas"/>
          <w:color w:val="7A2E0E"/>
          <w:sz w:val="14"/>
          <w:szCs w:val="14"/>
        </w:rPr>
        <w:t>contactnum</w:t>
      </w:r>
      <w:r>
        <w:rPr>
          <w:rFonts w:eastAsia="Cambria" w:cs="Cambria"/>
          <w:color w:val="1F2433"/>
          <w:sz w:val="17"/>
          <w:szCs w:val="17"/>
        </w:rPr>
        <w:t xml:space="preserve"> varchar(50), </w:t>
      </w:r>
      <w:r>
        <w:rPr>
          <w:rFonts w:eastAsia="Consolas" w:cs="Consolas" w:ascii="Consolas" w:hAnsi="Consolas"/>
          <w:color w:val="7A2E0E"/>
          <w:sz w:val="14"/>
          <w:szCs w:val="14"/>
        </w:rPr>
        <w:t>email</w:t>
      </w:r>
      <w:r>
        <w:rPr>
          <w:rFonts w:eastAsia="Cambria" w:cs="Cambria"/>
          <w:color w:val="1F2433"/>
          <w:sz w:val="17"/>
          <w:szCs w:val="17"/>
        </w:rPr>
        <w:t xml:space="preserve"> varchar(100), </w:t>
      </w:r>
      <w:r>
        <w:rPr>
          <w:rFonts w:eastAsia="Consolas" w:cs="Consolas" w:ascii="Consolas" w:hAnsi="Consolas"/>
          <w:color w:val="7A2E0E"/>
          <w:sz w:val="14"/>
          <w:szCs w:val="14"/>
        </w:rPr>
        <w:t>catalog_id</w:t>
      </w:r>
      <w:r>
        <w:rPr>
          <w:rFonts w:eastAsia="Cambria" w:cs="Cambria"/>
          <w:color w:val="1F2433"/>
          <w:sz w:val="17"/>
          <w:szCs w:val="17"/>
        </w:rPr>
        <w:t xml:space="preserve"> varchar(50),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status</w:t>
      </w:r>
      <w:r>
        <w:rPr>
          <w:rFonts w:eastAsia="Cambria" w:cs="Cambria"/>
          <w:color w:val="1F2433"/>
          <w:sz w:val="17"/>
          <w:szCs w:val="17"/>
        </w:rPr>
        <w:t xml:space="preserve"> enum('For Approval','Borrowed','Returned'), </w:t>
      </w:r>
      <w:r>
        <w:rPr>
          <w:rFonts w:eastAsia="Consolas" w:cs="Consolas" w:ascii="Consolas" w:hAnsi="Consolas"/>
          <w:color w:val="7A2E0E"/>
          <w:sz w:val="14"/>
          <w:szCs w:val="14"/>
        </w:rPr>
        <w:t>approved_at</w:t>
      </w:r>
      <w:r>
        <w:rPr>
          <w:rFonts w:eastAsia="Cambria" w:cs="Cambria"/>
          <w:color w:val="1F2433"/>
          <w:sz w:val="17"/>
          <w:szCs w:val="17"/>
        </w:rPr>
        <w:t xml:space="preserve"> timestamp, </w:t>
      </w:r>
      <w:r>
        <w:rPr>
          <w:rFonts w:eastAsia="Consolas" w:cs="Consolas" w:ascii="Consolas" w:hAnsi="Consolas"/>
          <w:color w:val="7A2E0E"/>
          <w:sz w:val="14"/>
          <w:szCs w:val="14"/>
        </w:rPr>
        <w:t>approved_by</w:t>
      </w:r>
      <w:r>
        <w:rPr>
          <w:rFonts w:eastAsia="Cambria" w:cs="Cambria"/>
          <w:color w:val="1F2433"/>
          <w:sz w:val="17"/>
          <w:szCs w:val="17"/>
        </w:rPr>
        <w:t xml:space="preserve"> varchar(100), </w:t>
      </w:r>
      <w:r>
        <w:rPr>
          <w:rFonts w:eastAsia="Consolas" w:cs="Consolas" w:ascii="Consolas" w:hAnsi="Consolas"/>
          <w:color w:val="7A2E0E"/>
          <w:sz w:val="14"/>
          <w:szCs w:val="14"/>
        </w:rPr>
        <w:t>returned_at</w:t>
      </w:r>
      <w:r>
        <w:rPr>
          <w:rFonts w:eastAsia="Cambria" w:cs="Cambria"/>
          <w:color w:val="1F2433"/>
          <w:sz w:val="17"/>
          <w:szCs w:val="17"/>
        </w:rPr>
        <w:t xml:space="preserve"> timestamp,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updated_at</w:t>
      </w:r>
      <w:r>
        <w:rPr>
          <w:rFonts w:eastAsia="Cambria" w:cs="Cambria"/>
          <w:color w:val="1F2433"/>
          <w:sz w:val="17"/>
          <w:szCs w:val="17"/>
        </w:rPr>
        <w:t xml:space="preserve"> timestamp, </w:t>
      </w:r>
      <w:r>
        <w:rPr>
          <w:rFonts w:eastAsia="Consolas" w:cs="Consolas" w:ascii="Consolas" w:hAnsi="Consolas"/>
          <w:color w:val="7A2E0E"/>
          <w:sz w:val="14"/>
          <w:szCs w:val="14"/>
        </w:rPr>
        <w:t>deleted_at</w:t>
      </w:r>
      <w:r>
        <w:rPr>
          <w:rFonts w:eastAsia="Cambria" w:cs="Cambria"/>
          <w:color w:val="1F2433"/>
          <w:sz w:val="17"/>
          <w:szCs w:val="17"/>
        </w:rPr>
        <w:t xml:space="preserve"> timestamp,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request_at_string</w:t>
      </w:r>
      <w:r>
        <w:rPr>
          <w:rFonts w:eastAsia="Cambria" w:cs="Cambria"/>
          <w:color w:val="1F2433"/>
          <w:sz w:val="17"/>
          <w:szCs w:val="17"/>
        </w:rPr>
        <w:t xml:space="preserve"> varchar(82), </w:t>
      </w:r>
      <w:r>
        <w:rPr>
          <w:rFonts w:eastAsia="Consolas" w:cs="Consolas" w:ascii="Consolas" w:hAnsi="Consolas"/>
          <w:color w:val="7A2E0E"/>
          <w:sz w:val="14"/>
          <w:szCs w:val="14"/>
        </w:rPr>
        <w:t>total_days</w:t>
      </w:r>
      <w:r>
        <w:rPr>
          <w:rFonts w:eastAsia="Cambria" w:cs="Cambria"/>
          <w:color w:val="1F2433"/>
          <w:sz w:val="17"/>
          <w:szCs w:val="17"/>
        </w:rPr>
        <w:t xml:space="preserve"> int, </w:t>
      </w:r>
      <w:r>
        <w:rPr>
          <w:rFonts w:eastAsia="Consolas" w:cs="Consolas" w:ascii="Consolas" w:hAnsi="Consolas"/>
          <w:color w:val="7A2E0E"/>
          <w:sz w:val="14"/>
          <w:szCs w:val="14"/>
        </w:rPr>
        <w:t>approved_at_string</w:t>
      </w:r>
      <w:r>
        <w:rPr>
          <w:rFonts w:eastAsia="Cambria" w:cs="Cambria"/>
          <w:color w:val="1F2433"/>
          <w:sz w:val="17"/>
          <w:szCs w:val="17"/>
        </w:rPr>
        <w:t xml:space="preserve"> varchar(82), </w:t>
      </w:r>
      <w:r>
        <w:rPr>
          <w:rFonts w:eastAsia="Consolas" w:cs="Consolas" w:ascii="Consolas" w:hAnsi="Consolas"/>
          <w:color w:val="7A2E0E"/>
          <w:sz w:val="14"/>
          <w:szCs w:val="14"/>
        </w:rPr>
        <w:t>returned_at_string</w:t>
      </w:r>
      <w:r>
        <w:rPr>
          <w:rFonts w:eastAsia="Cambria" w:cs="Cambria"/>
          <w:color w:val="1F2433"/>
          <w:sz w:val="17"/>
          <w:szCs w:val="17"/>
        </w:rPr>
        <w:t xml:space="preserve"> varchar(82).</w:t>
      </w:r>
    </w:p>
    <w:p>
      <w:pPr>
        <w:pStyle w:val="Heading3"/>
        <w:rPr/>
      </w:pPr>
      <w:r>
        <w:rPr/>
        <w:t>view_holding_frontpages  (SQL view)</w:t>
      </w:r>
    </w:p>
    <w:p>
      <w:pPr>
        <w:pStyle w:val="Normal"/>
        <w:keepNext w:val="true"/>
        <w:spacing w:lineRule="exact" w:line="288" w:before="0" w:after="60"/>
        <w:jc w:val="both"/>
        <w:rPr/>
      </w:pPr>
      <w:r>
        <w:rPr>
          <w:rFonts w:eastAsia="Cambria" w:cs="Cambria"/>
          <w:color w:val="1F2433"/>
          <w:sz w:val="21"/>
          <w:szCs w:val="21"/>
        </w:rPr>
        <w:t>SQL view: legacy holdings that have a cover image.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4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view_holdings  (SQL view)</w:t>
      </w:r>
    </w:p>
    <w:p>
      <w:pPr>
        <w:pStyle w:val="Normal"/>
        <w:keepNext w:val="true"/>
        <w:spacing w:lineRule="exact" w:line="288" w:before="0" w:after="60"/>
        <w:jc w:val="both"/>
        <w:rPr/>
      </w:pPr>
      <w:r>
        <w:rPr>
          <w:rFonts w:eastAsia="Cambria" w:cs="Cambria"/>
          <w:color w:val="1F2433"/>
          <w:sz w:val="21"/>
          <w:szCs w:val="21"/>
        </w:rPr>
        <w:t>SQL view over legacy holdings with joined material, series and author list.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23 · </w:t>
      </w:r>
      <w:r>
        <w:rPr>
          <w:rFonts w:eastAsia="Cambria" w:cs="Cambria"/>
          <w:b/>
          <w:bCs/>
          <w:color w:val="5B6478"/>
          <w:sz w:val="18"/>
          <w:szCs w:val="18"/>
        </w:rPr>
        <w:t>Rows:</w:t>
      </w:r>
      <w:r>
        <w:rPr>
          <w:rFonts w:eastAsia="Cambria" w:cs="Cambria"/>
          <w:color w:val="5B6478"/>
          <w:sz w:val="18"/>
          <w:szCs w:val="18"/>
        </w:rPr>
        <w:t xml:space="preserve"> 0</w:t>
      </w:r>
    </w:p>
    <w:p>
      <w:pPr>
        <w:pStyle w:val="Normal"/>
        <w:spacing w:lineRule="exact" w:line="288" w:before="0" w:after="140"/>
        <w:jc w:val="left"/>
        <w:rPr/>
      </w:pPr>
      <w:r>
        <w:rPr>
          <w:rFonts w:eastAsia="Cambria" w:cs="Cambria"/>
          <w:b/>
          <w:bCs/>
          <w:color w:val="1F2433"/>
          <w:sz w:val="17"/>
          <w:szCs w:val="17"/>
        </w:rPr>
        <w:t>Columns (23):</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int, </w:t>
      </w:r>
      <w:r>
        <w:rPr>
          <w:rFonts w:eastAsia="Consolas" w:cs="Consolas" w:ascii="Consolas" w:hAnsi="Consolas"/>
          <w:color w:val="7A2E0E"/>
          <w:sz w:val="14"/>
          <w:szCs w:val="14"/>
        </w:rPr>
        <w:t>circulation_number</w:t>
      </w:r>
      <w:r>
        <w:rPr>
          <w:rFonts w:eastAsia="Cambria" w:cs="Cambria"/>
          <w:color w:val="1F2433"/>
          <w:sz w:val="17"/>
          <w:szCs w:val="17"/>
        </w:rPr>
        <w:t xml:space="preserve"> varchar(50), </w:t>
      </w:r>
      <w:r>
        <w:rPr>
          <w:rFonts w:eastAsia="Consolas" w:cs="Consolas" w:ascii="Consolas" w:hAnsi="Consolas"/>
          <w:color w:val="7A2E0E"/>
          <w:sz w:val="14"/>
          <w:szCs w:val="14"/>
        </w:rPr>
        <w:t>accession_number</w:t>
      </w:r>
      <w:r>
        <w:rPr>
          <w:rFonts w:eastAsia="Cambria" w:cs="Cambria"/>
          <w:color w:val="1F2433"/>
          <w:sz w:val="17"/>
          <w:szCs w:val="17"/>
        </w:rPr>
        <w:t xml:space="preserve"> varchar(50),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summary</w:t>
      </w:r>
      <w:r>
        <w:rPr>
          <w:rFonts w:eastAsia="Cambria" w:cs="Cambria"/>
          <w:color w:val="1F2433"/>
          <w:sz w:val="17"/>
          <w:szCs w:val="17"/>
        </w:rPr>
        <w:t xml:space="preserve"> text, </w:t>
      </w:r>
      <w:r>
        <w:rPr>
          <w:rFonts w:eastAsia="Consolas" w:cs="Consolas" w:ascii="Consolas" w:hAnsi="Consolas"/>
          <w:color w:val="7A2E0E"/>
          <w:sz w:val="14"/>
          <w:szCs w:val="14"/>
        </w:rPr>
        <w:t>material_type_id</w:t>
      </w:r>
      <w:r>
        <w:rPr>
          <w:rFonts w:eastAsia="Cambria" w:cs="Cambria"/>
          <w:color w:val="1F2433"/>
          <w:sz w:val="17"/>
          <w:szCs w:val="17"/>
        </w:rPr>
        <w:t xml:space="preserve"> int, </w:t>
      </w:r>
      <w:r>
        <w:rPr>
          <w:rFonts w:eastAsia="Consolas" w:cs="Consolas" w:ascii="Consolas" w:hAnsi="Consolas"/>
          <w:color w:val="7A2E0E"/>
          <w:sz w:val="14"/>
          <w:szCs w:val="14"/>
        </w:rPr>
        <w:t>series_statement_id</w:t>
      </w:r>
      <w:r>
        <w:rPr>
          <w:rFonts w:eastAsia="Cambria" w:cs="Cambria"/>
          <w:color w:val="1F2433"/>
          <w:sz w:val="17"/>
          <w:szCs w:val="17"/>
        </w:rPr>
        <w:t xml:space="preserve"> int, </w:t>
      </w:r>
      <w:r>
        <w:rPr>
          <w:rFonts w:eastAsia="Consolas" w:cs="Consolas" w:ascii="Consolas" w:hAnsi="Consolas"/>
          <w:color w:val="7A2E0E"/>
          <w:sz w:val="14"/>
          <w:szCs w:val="14"/>
        </w:rPr>
        <w:t>catalog_date</w:t>
      </w:r>
      <w:r>
        <w:rPr>
          <w:rFonts w:eastAsia="Cambria" w:cs="Cambria"/>
          <w:color w:val="1F2433"/>
          <w:sz w:val="17"/>
          <w:szCs w:val="17"/>
        </w:rPr>
        <w:t xml:space="preserve"> varchar(50), </w:t>
      </w:r>
      <w:r>
        <w:rPr>
          <w:rFonts w:eastAsia="Consolas" w:cs="Consolas" w:ascii="Consolas" w:hAnsi="Consolas"/>
          <w:color w:val="7A2E0E"/>
          <w:sz w:val="14"/>
          <w:szCs w:val="14"/>
        </w:rPr>
        <w:t>date_acquired</w:t>
      </w:r>
      <w:r>
        <w:rPr>
          <w:rFonts w:eastAsia="Cambria" w:cs="Cambria"/>
          <w:color w:val="1F2433"/>
          <w:sz w:val="17"/>
          <w:szCs w:val="17"/>
        </w:rPr>
        <w:t xml:space="preserve"> date, </w:t>
      </w:r>
      <w:r>
        <w:rPr>
          <w:rFonts w:eastAsia="Consolas" w:cs="Consolas" w:ascii="Consolas" w:hAnsi="Consolas"/>
          <w:color w:val="7A2E0E"/>
          <w:sz w:val="14"/>
          <w:szCs w:val="14"/>
        </w:rPr>
        <w:t>edition</w:t>
      </w:r>
      <w:r>
        <w:rPr>
          <w:rFonts w:eastAsia="Cambria" w:cs="Cambria"/>
          <w:color w:val="1F2433"/>
          <w:sz w:val="17"/>
          <w:szCs w:val="17"/>
        </w:rPr>
        <w:t xml:space="preserve"> varchar(100), </w:t>
      </w:r>
      <w:r>
        <w:rPr>
          <w:rFonts w:eastAsia="Consolas" w:cs="Consolas" w:ascii="Consolas" w:hAnsi="Consolas"/>
          <w:color w:val="7A2E0E"/>
          <w:sz w:val="14"/>
          <w:szCs w:val="14"/>
        </w:rPr>
        <w:t>created_at</w:t>
      </w:r>
      <w:r>
        <w:rPr>
          <w:rFonts w:eastAsia="Cambria" w:cs="Cambria"/>
          <w:color w:val="1F2433"/>
          <w:sz w:val="17"/>
          <w:szCs w:val="17"/>
        </w:rPr>
        <w:t xml:space="preserve"> varchar(82),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catalog_status</w:t>
      </w:r>
      <w:r>
        <w:rPr>
          <w:rFonts w:eastAsia="Cambria" w:cs="Cambria"/>
          <w:color w:val="1F2433"/>
          <w:sz w:val="17"/>
          <w:szCs w:val="17"/>
        </w:rPr>
        <w:t xml:space="preserve"> varchar(11), </w:t>
      </w:r>
      <w:r>
        <w:rPr>
          <w:rFonts w:eastAsia="Consolas" w:cs="Consolas" w:ascii="Consolas" w:hAnsi="Consolas"/>
          <w:color w:val="7A2E0E"/>
          <w:sz w:val="14"/>
          <w:szCs w:val="14"/>
        </w:rPr>
        <w:t>material</w:t>
      </w:r>
      <w:r>
        <w:rPr>
          <w:rFonts w:eastAsia="Cambria" w:cs="Cambria"/>
          <w:color w:val="1F2433"/>
          <w:sz w:val="17"/>
          <w:szCs w:val="17"/>
        </w:rPr>
        <w:t xml:space="preserve"> varchar(100), </w:t>
      </w:r>
      <w:r>
        <w:rPr>
          <w:rFonts w:eastAsia="Consolas" w:cs="Consolas" w:ascii="Consolas" w:hAnsi="Consolas"/>
          <w:color w:val="7A2E0E"/>
          <w:sz w:val="14"/>
          <w:szCs w:val="14"/>
        </w:rPr>
        <w:t>series_description</w:t>
      </w:r>
      <w:r>
        <w:rPr>
          <w:rFonts w:eastAsia="Cambria" w:cs="Cambria"/>
          <w:color w:val="1F2433"/>
          <w:sz w:val="17"/>
          <w:szCs w:val="17"/>
        </w:rPr>
        <w:t xml:space="preserve"> varchar(255), </w:t>
      </w:r>
      <w:r>
        <w:rPr>
          <w:rFonts w:eastAsia="Consolas" w:cs="Consolas" w:ascii="Consolas" w:hAnsi="Consolas"/>
          <w:color w:val="7A2E0E"/>
          <w:sz w:val="14"/>
          <w:szCs w:val="14"/>
        </w:rPr>
        <w:t>call_number</w:t>
      </w:r>
      <w:r>
        <w:rPr>
          <w:rFonts w:eastAsia="Cambria" w:cs="Cambria"/>
          <w:color w:val="1F2433"/>
          <w:sz w:val="17"/>
          <w:szCs w:val="17"/>
        </w:rPr>
        <w:t xml:space="preserve"> varchar(24), </w:t>
      </w:r>
      <w:r>
        <w:rPr>
          <w:rFonts w:eastAsia="Consolas" w:cs="Consolas" w:ascii="Consolas" w:hAnsi="Consolas"/>
          <w:color w:val="7A2E0E"/>
          <w:sz w:val="14"/>
          <w:szCs w:val="14"/>
        </w:rPr>
        <w:t>publisher</w:t>
      </w:r>
      <w:r>
        <w:rPr>
          <w:rFonts w:eastAsia="Cambria" w:cs="Cambria"/>
          <w:color w:val="1F2433"/>
          <w:sz w:val="17"/>
          <w:szCs w:val="17"/>
        </w:rPr>
        <w:t xml:space="preserve"> text, </w:t>
      </w:r>
      <w:r>
        <w:rPr>
          <w:rFonts w:eastAsia="Consolas" w:cs="Consolas" w:ascii="Consolas" w:hAnsi="Consolas"/>
          <w:color w:val="7A2E0E"/>
          <w:sz w:val="14"/>
          <w:szCs w:val="14"/>
        </w:rPr>
        <w:t>pub_url</w:t>
      </w:r>
      <w:r>
        <w:rPr>
          <w:rFonts w:eastAsia="Cambria" w:cs="Cambria"/>
          <w:color w:val="1F2433"/>
          <w:sz w:val="17"/>
          <w:szCs w:val="17"/>
        </w:rPr>
        <w:t xml:space="preserve"> text, </w:t>
      </w:r>
      <w:r>
        <w:rPr>
          <w:rFonts w:eastAsia="Consolas" w:cs="Consolas" w:ascii="Consolas" w:hAnsi="Consolas"/>
          <w:color w:val="7A2E0E"/>
          <w:sz w:val="14"/>
          <w:szCs w:val="14"/>
        </w:rPr>
        <w:t>joint_authors</w:t>
      </w:r>
      <w:r>
        <w:rPr>
          <w:rFonts w:eastAsia="Cambria" w:cs="Cambria"/>
          <w:color w:val="1F2433"/>
          <w:sz w:val="17"/>
          <w:szCs w:val="17"/>
        </w:rPr>
        <w:t xml:space="preserve"> text, </w:t>
      </w:r>
      <w:r>
        <w:rPr>
          <w:rFonts w:eastAsia="Consolas" w:cs="Consolas" w:ascii="Consolas" w:hAnsi="Consolas"/>
          <w:color w:val="7A2E0E"/>
          <w:sz w:val="14"/>
          <w:szCs w:val="14"/>
        </w:rPr>
        <w:t>general_note</w:t>
      </w:r>
      <w:r>
        <w:rPr>
          <w:rFonts w:eastAsia="Cambria" w:cs="Cambria"/>
          <w:color w:val="1F2433"/>
          <w:sz w:val="17"/>
          <w:szCs w:val="17"/>
        </w:rPr>
        <w:t xml:space="preserve"> text, </w:t>
      </w:r>
      <w:r>
        <w:rPr>
          <w:rFonts w:eastAsia="Consolas" w:cs="Consolas" w:ascii="Consolas" w:hAnsi="Consolas"/>
          <w:color w:val="7A2E0E"/>
          <w:sz w:val="14"/>
          <w:szCs w:val="14"/>
        </w:rPr>
        <w:t>pub_year</w:t>
      </w:r>
      <w:r>
        <w:rPr>
          <w:rFonts w:eastAsia="Cambria" w:cs="Cambria"/>
          <w:color w:val="1F2433"/>
          <w:sz w:val="17"/>
          <w:szCs w:val="17"/>
        </w:rPr>
        <w:t xml:space="preserve"> varchar(20), </w:t>
      </w:r>
      <w:r>
        <w:rPr>
          <w:rFonts w:eastAsia="Consolas" w:cs="Consolas" w:ascii="Consolas" w:hAnsi="Consolas"/>
          <w:color w:val="7A2E0E"/>
          <w:sz w:val="14"/>
          <w:szCs w:val="14"/>
        </w:rPr>
        <w:t>deleted_at</w:t>
      </w:r>
      <w:r>
        <w:rPr>
          <w:rFonts w:eastAsia="Cambria" w:cs="Cambria"/>
          <w:color w:val="1F2433"/>
          <w:sz w:val="17"/>
          <w:szCs w:val="17"/>
        </w:rPr>
        <w:t xml:space="preserve"> timestamp.</w:t>
      </w:r>
    </w:p>
    <w:p>
      <w:pPr>
        <w:pStyle w:val="Heading3"/>
        <w:rPr/>
      </w:pPr>
      <w:r>
        <w:rPr/>
        <w:t>view_holdings_uncatalog  (SQL view)</w:t>
      </w:r>
    </w:p>
    <w:p>
      <w:pPr>
        <w:pStyle w:val="Normal"/>
        <w:keepNext w:val="true"/>
        <w:spacing w:lineRule="exact" w:line="288" w:before="0" w:after="60"/>
        <w:jc w:val="both"/>
        <w:rPr/>
      </w:pPr>
      <w:r>
        <w:rPr>
          <w:rFonts w:eastAsia="Cambria" w:cs="Cambria"/>
          <w:color w:val="1F2433"/>
          <w:sz w:val="21"/>
          <w:szCs w:val="21"/>
        </w:rPr>
        <w:t>SQL view exposing the 89 legacy holdings columns plus derived values.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90 · </w:t>
      </w:r>
      <w:r>
        <w:rPr>
          <w:rFonts w:eastAsia="Cambria" w:cs="Cambria"/>
          <w:b/>
          <w:bCs/>
          <w:color w:val="5B6478"/>
          <w:sz w:val="18"/>
          <w:szCs w:val="18"/>
        </w:rPr>
        <w:t>Rows:</w:t>
      </w:r>
      <w:r>
        <w:rPr>
          <w:rFonts w:eastAsia="Cambria" w:cs="Cambria"/>
          <w:color w:val="5B6478"/>
          <w:sz w:val="18"/>
          <w:szCs w:val="18"/>
        </w:rPr>
        <w:t xml:space="preserve"> 0</w:t>
      </w:r>
    </w:p>
    <w:p>
      <w:pPr>
        <w:pStyle w:val="Normal"/>
        <w:spacing w:lineRule="exact" w:line="288" w:before="0" w:after="140"/>
        <w:jc w:val="left"/>
        <w:rPr/>
      </w:pPr>
      <w:r>
        <w:rPr>
          <w:rFonts w:eastAsia="Cambria" w:cs="Cambria"/>
          <w:b/>
          <w:bCs/>
          <w:color w:val="1F2433"/>
          <w:sz w:val="17"/>
          <w:szCs w:val="17"/>
        </w:rPr>
        <w:t>Columns (90):</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varchar(24), </w:t>
      </w:r>
      <w:r>
        <w:rPr>
          <w:rFonts w:eastAsia="Consolas" w:cs="Consolas" w:ascii="Consolas" w:hAnsi="Consolas"/>
          <w:color w:val="7A2E0E"/>
          <w:sz w:val="14"/>
          <w:szCs w:val="14"/>
        </w:rPr>
        <w:t>call_number</w:t>
      </w:r>
      <w:r>
        <w:rPr>
          <w:rFonts w:eastAsia="Cambria" w:cs="Cambria"/>
          <w:color w:val="1F2433"/>
          <w:sz w:val="17"/>
          <w:szCs w:val="17"/>
        </w:rPr>
        <w:t xml:space="preserve"> varchar(24), </w:t>
      </w:r>
      <w:r>
        <w:rPr>
          <w:rFonts w:eastAsia="Consolas" w:cs="Consolas" w:ascii="Consolas" w:hAnsi="Consolas"/>
          <w:color w:val="7A2E0E"/>
          <w:sz w:val="14"/>
          <w:szCs w:val="14"/>
        </w:rPr>
        <w:t>catalog_date</w:t>
      </w:r>
      <w:r>
        <w:rPr>
          <w:rFonts w:eastAsia="Cambria" w:cs="Cambria"/>
          <w:color w:val="1F2433"/>
          <w:sz w:val="17"/>
          <w:szCs w:val="17"/>
        </w:rPr>
        <w:t xml:space="preserve"> varchar(50), </w:t>
      </w:r>
      <w:r>
        <w:rPr>
          <w:rFonts w:eastAsia="Consolas" w:cs="Consolas" w:ascii="Consolas" w:hAnsi="Consolas"/>
          <w:color w:val="7A2E0E"/>
          <w:sz w:val="14"/>
          <w:szCs w:val="14"/>
        </w:rPr>
        <w:t>CatalogSource</w:t>
      </w:r>
      <w:r>
        <w:rPr>
          <w:rFonts w:eastAsia="Cambria" w:cs="Cambria"/>
          <w:color w:val="1F2433"/>
          <w:sz w:val="17"/>
          <w:szCs w:val="17"/>
        </w:rPr>
        <w:t xml:space="preserve"> varchar(50), </w:t>
      </w:r>
      <w:r>
        <w:rPr>
          <w:rFonts w:eastAsia="Consolas" w:cs="Consolas" w:ascii="Consolas" w:hAnsi="Consolas"/>
          <w:color w:val="7A2E0E"/>
          <w:sz w:val="14"/>
          <w:szCs w:val="14"/>
        </w:rPr>
        <w:t>material_type_id</w:t>
      </w:r>
      <w:r>
        <w:rPr>
          <w:rFonts w:eastAsia="Cambria" w:cs="Cambria"/>
          <w:color w:val="1F2433"/>
          <w:sz w:val="17"/>
          <w:szCs w:val="17"/>
        </w:rPr>
        <w:t xml:space="preserve"> int, </w:t>
      </w:r>
      <w:r>
        <w:rPr>
          <w:rFonts w:eastAsia="Consolas" w:cs="Consolas" w:ascii="Consolas" w:hAnsi="Consolas"/>
          <w:color w:val="7A2E0E"/>
          <w:sz w:val="14"/>
          <w:szCs w:val="14"/>
        </w:rPr>
        <w:t>ISBN</w:t>
      </w:r>
      <w:r>
        <w:rPr>
          <w:rFonts w:eastAsia="Cambria" w:cs="Cambria"/>
          <w:color w:val="1F2433"/>
          <w:sz w:val="17"/>
          <w:szCs w:val="17"/>
        </w:rPr>
        <w:t xml:space="preserve"> varchar(50), </w:t>
      </w:r>
      <w:r>
        <w:rPr>
          <w:rFonts w:eastAsia="Consolas" w:cs="Consolas" w:ascii="Consolas" w:hAnsi="Consolas"/>
          <w:color w:val="7A2E0E"/>
          <w:sz w:val="14"/>
          <w:szCs w:val="14"/>
        </w:rPr>
        <w:t>ISSN</w:t>
      </w:r>
      <w:r>
        <w:rPr>
          <w:rFonts w:eastAsia="Cambria" w:cs="Cambria"/>
          <w:color w:val="1F2433"/>
          <w:sz w:val="17"/>
          <w:szCs w:val="17"/>
        </w:rPr>
        <w:t xml:space="preserve"> varchar(50), </w:t>
      </w:r>
      <w:r>
        <w:rPr>
          <w:rFonts w:eastAsia="Consolas" w:cs="Consolas" w:ascii="Consolas" w:hAnsi="Consolas"/>
          <w:color w:val="7A2E0E"/>
          <w:sz w:val="14"/>
          <w:szCs w:val="14"/>
        </w:rPr>
        <w:t>CallNumber</w:t>
      </w:r>
      <w:r>
        <w:rPr>
          <w:rFonts w:eastAsia="Cambria" w:cs="Cambria"/>
          <w:color w:val="1F2433"/>
          <w:sz w:val="17"/>
          <w:szCs w:val="17"/>
        </w:rPr>
        <w:t xml:space="preserve"> varchar(255), </w:t>
      </w:r>
      <w:r>
        <w:rPr>
          <w:rFonts w:eastAsia="Consolas" w:cs="Consolas" w:ascii="Consolas" w:hAnsi="Consolas"/>
          <w:color w:val="7A2E0E"/>
          <w:sz w:val="14"/>
          <w:szCs w:val="14"/>
        </w:rPr>
        <w:t>CallNumberFull</w:t>
      </w:r>
      <w:r>
        <w:rPr>
          <w:rFonts w:eastAsia="Cambria" w:cs="Cambria"/>
          <w:color w:val="1F2433"/>
          <w:sz w:val="17"/>
          <w:szCs w:val="17"/>
        </w:rPr>
        <w:t xml:space="preserve"> varchar(255),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edition_statement_remainder</w:t>
      </w:r>
      <w:r>
        <w:rPr>
          <w:rFonts w:eastAsia="Cambria" w:cs="Cambria"/>
          <w:color w:val="1F2433"/>
          <w:sz w:val="17"/>
          <w:szCs w:val="17"/>
        </w:rPr>
        <w:t xml:space="preserve"> varchar(255), </w:t>
      </w:r>
      <w:r>
        <w:rPr>
          <w:rFonts w:eastAsia="Consolas" w:cs="Consolas" w:ascii="Consolas" w:hAnsi="Consolas"/>
          <w:color w:val="7A2E0E"/>
          <w:sz w:val="14"/>
          <w:szCs w:val="14"/>
        </w:rPr>
        <w:t>PhysicalDescriptionEtc</w:t>
      </w:r>
      <w:r>
        <w:rPr>
          <w:rFonts w:eastAsia="Cambria" w:cs="Cambria"/>
          <w:color w:val="1F2433"/>
          <w:sz w:val="17"/>
          <w:szCs w:val="17"/>
        </w:rPr>
        <w:t xml:space="preserve"> varchar(255), </w:t>
      </w:r>
      <w:r>
        <w:rPr>
          <w:rFonts w:eastAsia="Consolas" w:cs="Consolas" w:ascii="Consolas" w:hAnsi="Consolas"/>
          <w:color w:val="7A2E0E"/>
          <w:sz w:val="14"/>
          <w:szCs w:val="14"/>
        </w:rPr>
        <w:t>MediaTypeCode</w:t>
      </w:r>
      <w:r>
        <w:rPr>
          <w:rFonts w:eastAsia="Cambria" w:cs="Cambria"/>
          <w:color w:val="1F2433"/>
          <w:sz w:val="17"/>
          <w:szCs w:val="17"/>
        </w:rPr>
        <w:t xml:space="preserve"> varchar(50), </w:t>
      </w:r>
      <w:r>
        <w:rPr>
          <w:rFonts w:eastAsia="Consolas" w:cs="Consolas" w:ascii="Consolas" w:hAnsi="Consolas"/>
          <w:color w:val="7A2E0E"/>
          <w:sz w:val="14"/>
          <w:szCs w:val="14"/>
        </w:rPr>
        <w:t>MediaSource</w:t>
      </w:r>
      <w:r>
        <w:rPr>
          <w:rFonts w:eastAsia="Cambria" w:cs="Cambria"/>
          <w:color w:val="1F2433"/>
          <w:sz w:val="17"/>
          <w:szCs w:val="17"/>
        </w:rPr>
        <w:t xml:space="preserve"> varchar(50), </w:t>
      </w:r>
      <w:r>
        <w:rPr>
          <w:rFonts w:eastAsia="Consolas" w:cs="Consolas" w:ascii="Consolas" w:hAnsi="Consolas"/>
          <w:color w:val="7A2E0E"/>
          <w:sz w:val="14"/>
          <w:szCs w:val="14"/>
        </w:rPr>
        <w:t>CarrierSource</w:t>
      </w:r>
      <w:r>
        <w:rPr>
          <w:rFonts w:eastAsia="Cambria" w:cs="Cambria"/>
          <w:color w:val="1F2433"/>
          <w:sz w:val="17"/>
          <w:szCs w:val="17"/>
        </w:rPr>
        <w:t xml:space="preserve"> varchar(50), </w:t>
      </w:r>
      <w:r>
        <w:rPr>
          <w:rFonts w:eastAsia="Consolas" w:cs="Consolas" w:ascii="Consolas" w:hAnsi="Consolas"/>
          <w:color w:val="7A2E0E"/>
          <w:sz w:val="14"/>
          <w:szCs w:val="14"/>
        </w:rPr>
        <w:t>series_statement_id</w:t>
      </w:r>
      <w:r>
        <w:rPr>
          <w:rFonts w:eastAsia="Cambria" w:cs="Cambria"/>
          <w:color w:val="1F2433"/>
          <w:sz w:val="17"/>
          <w:szCs w:val="17"/>
        </w:rPr>
        <w:t xml:space="preserve"> int, </w:t>
      </w:r>
      <w:r>
        <w:rPr>
          <w:rFonts w:eastAsia="Consolas" w:cs="Consolas" w:ascii="Consolas" w:hAnsi="Consolas"/>
          <w:color w:val="7A2E0E"/>
          <w:sz w:val="14"/>
          <w:szCs w:val="14"/>
        </w:rPr>
        <w:t>series_statement</w:t>
      </w:r>
      <w:r>
        <w:rPr>
          <w:rFonts w:eastAsia="Cambria" w:cs="Cambria"/>
          <w:color w:val="1F2433"/>
          <w:sz w:val="17"/>
          <w:szCs w:val="17"/>
        </w:rPr>
        <w:t xml:space="preserve"> varchar(150), </w:t>
      </w:r>
      <w:r>
        <w:rPr>
          <w:rFonts w:eastAsia="Consolas" w:cs="Consolas" w:ascii="Consolas" w:hAnsi="Consolas"/>
          <w:color w:val="7A2E0E"/>
          <w:sz w:val="14"/>
          <w:szCs w:val="14"/>
        </w:rPr>
        <w:t>general_note</w:t>
      </w:r>
      <w:r>
        <w:rPr>
          <w:rFonts w:eastAsia="Cambria" w:cs="Cambria"/>
          <w:color w:val="1F2433"/>
          <w:sz w:val="17"/>
          <w:szCs w:val="17"/>
        </w:rPr>
        <w:t xml:space="preserve"> text, </w:t>
      </w:r>
      <w:r>
        <w:rPr>
          <w:rFonts w:eastAsia="Consolas" w:cs="Consolas" w:ascii="Consolas" w:hAnsi="Consolas"/>
          <w:color w:val="7A2E0E"/>
          <w:sz w:val="14"/>
          <w:szCs w:val="14"/>
        </w:rPr>
        <w:t>bibliography</w:t>
      </w:r>
      <w:r>
        <w:rPr>
          <w:rFonts w:eastAsia="Cambria" w:cs="Cambria"/>
          <w:color w:val="1F2433"/>
          <w:sz w:val="17"/>
          <w:szCs w:val="17"/>
        </w:rPr>
        <w:t xml:space="preserve"> varchar(255), </w:t>
      </w:r>
      <w:r>
        <w:rPr>
          <w:rFonts w:eastAsia="Consolas" w:cs="Consolas" w:ascii="Consolas" w:hAnsi="Consolas"/>
          <w:color w:val="7A2E0E"/>
          <w:sz w:val="14"/>
          <w:szCs w:val="14"/>
        </w:rPr>
        <w:t>FormattedContents</w:t>
      </w:r>
      <w:r>
        <w:rPr>
          <w:rFonts w:eastAsia="Cambria" w:cs="Cambria"/>
          <w:color w:val="1F2433"/>
          <w:sz w:val="17"/>
          <w:szCs w:val="17"/>
        </w:rPr>
        <w:t xml:space="preserve"> varchar(200), </w:t>
      </w:r>
      <w:r>
        <w:rPr>
          <w:rFonts w:eastAsia="Consolas" w:cs="Consolas" w:ascii="Consolas" w:hAnsi="Consolas"/>
          <w:color w:val="7A2E0E"/>
          <w:sz w:val="14"/>
          <w:szCs w:val="14"/>
        </w:rPr>
        <w:t>ScopeandContent</w:t>
      </w:r>
      <w:r>
        <w:rPr>
          <w:rFonts w:eastAsia="Cambria" w:cs="Cambria"/>
          <w:color w:val="1F2433"/>
          <w:sz w:val="17"/>
          <w:szCs w:val="17"/>
        </w:rPr>
        <w:t xml:space="preserve"> varchar(150), </w:t>
      </w:r>
      <w:r>
        <w:rPr>
          <w:rFonts w:eastAsia="Consolas" w:cs="Consolas" w:ascii="Consolas" w:hAnsi="Consolas"/>
          <w:color w:val="7A2E0E"/>
          <w:sz w:val="14"/>
          <w:szCs w:val="14"/>
        </w:rPr>
        <w:t>Summary</w:t>
      </w:r>
      <w:r>
        <w:rPr>
          <w:rFonts w:eastAsia="Cambria" w:cs="Cambria"/>
          <w:color w:val="1F2433"/>
          <w:sz w:val="17"/>
          <w:szCs w:val="17"/>
        </w:rPr>
        <w:t xml:space="preserve"> text, </w:t>
      </w:r>
      <w:r>
        <w:rPr>
          <w:rFonts w:eastAsia="Consolas" w:cs="Consolas" w:ascii="Consolas" w:hAnsi="Consolas"/>
          <w:color w:val="7A2E0E"/>
          <w:sz w:val="14"/>
          <w:szCs w:val="14"/>
        </w:rPr>
        <w:t>AdditionalPhysicalFormAvailableNote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PublicationStatus</w:t>
      </w:r>
      <w:r>
        <w:rPr>
          <w:rFonts w:eastAsia="Cambria" w:cs="Cambria"/>
          <w:color w:val="1F2433"/>
          <w:sz w:val="17"/>
          <w:szCs w:val="17"/>
        </w:rPr>
        <w:t xml:space="preserve"> tinyint, </w:t>
      </w:r>
      <w:r>
        <w:rPr>
          <w:rFonts w:eastAsia="Consolas" w:cs="Consolas" w:ascii="Consolas" w:hAnsi="Consolas"/>
          <w:color w:val="7A2E0E"/>
          <w:sz w:val="14"/>
          <w:szCs w:val="14"/>
        </w:rPr>
        <w:t>IsActive</w:t>
      </w:r>
      <w:r>
        <w:rPr>
          <w:rFonts w:eastAsia="Cambria" w:cs="Cambria"/>
          <w:color w:val="1F2433"/>
          <w:sz w:val="17"/>
          <w:szCs w:val="17"/>
        </w:rPr>
        <w:t xml:space="preserve"> tinyint(1), </w:t>
      </w:r>
      <w:r>
        <w:rPr>
          <w:rFonts w:eastAsia="Consolas" w:cs="Consolas" w:ascii="Consolas" w:hAnsi="Consolas"/>
          <w:color w:val="7A2E0E"/>
          <w:sz w:val="14"/>
          <w:szCs w:val="14"/>
        </w:rPr>
        <w:t>deleted</w:t>
      </w:r>
      <w:r>
        <w:rPr>
          <w:rFonts w:eastAsia="Cambria" w:cs="Cambria"/>
          <w:color w:val="1F2433"/>
          <w:sz w:val="17"/>
          <w:szCs w:val="17"/>
        </w:rPr>
        <w:t xml:space="preserve"> tinyint(1), </w:t>
      </w:r>
      <w:r>
        <w:rPr>
          <w:rFonts w:eastAsia="Consolas" w:cs="Consolas" w:ascii="Consolas" w:hAnsi="Consolas"/>
          <w:color w:val="7A2E0E"/>
          <w:sz w:val="14"/>
          <w:szCs w:val="14"/>
        </w:rPr>
        <w:t>deleted_at</w:t>
      </w:r>
      <w:r>
        <w:rPr>
          <w:rFonts w:eastAsia="Cambria" w:cs="Cambria"/>
          <w:color w:val="1F2433"/>
          <w:sz w:val="17"/>
          <w:szCs w:val="17"/>
        </w:rPr>
        <w:t xml:space="preserve"> timestamp,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UpdatedBy</w:t>
      </w:r>
      <w:r>
        <w:rPr>
          <w:rFonts w:eastAsia="Cambria" w:cs="Cambria"/>
          <w:color w:val="1F2433"/>
          <w:sz w:val="17"/>
          <w:szCs w:val="17"/>
        </w:rPr>
        <w:t xml:space="preserve"> varchar(255), </w:t>
      </w:r>
      <w:r>
        <w:rPr>
          <w:rFonts w:eastAsia="Consolas" w:cs="Consolas" w:ascii="Consolas" w:hAnsi="Consolas"/>
          <w:color w:val="7A2E0E"/>
          <w:sz w:val="14"/>
          <w:szCs w:val="14"/>
        </w:rPr>
        <w:t>updated_at</w:t>
      </w:r>
      <w:r>
        <w:rPr>
          <w:rFonts w:eastAsia="Cambria" w:cs="Cambria"/>
          <w:color w:val="1F2433"/>
          <w:sz w:val="17"/>
          <w:szCs w:val="17"/>
        </w:rPr>
        <w:t xml:space="preserve"> datetime, </w:t>
      </w:r>
      <w:r>
        <w:rPr>
          <w:rFonts w:eastAsia="Consolas" w:cs="Consolas" w:ascii="Consolas" w:hAnsi="Consolas"/>
          <w:color w:val="7A2E0E"/>
          <w:sz w:val="14"/>
          <w:szCs w:val="14"/>
        </w:rPr>
        <w:t>LanguageID</w:t>
      </w:r>
      <w:r>
        <w:rPr>
          <w:rFonts w:eastAsia="Cambria" w:cs="Cambria"/>
          <w:color w:val="1F2433"/>
          <w:sz w:val="17"/>
          <w:szCs w:val="17"/>
        </w:rPr>
        <w:t xml:space="preserve"> int, </w:t>
      </w:r>
      <w:r>
        <w:rPr>
          <w:rFonts w:eastAsia="Consolas" w:cs="Consolas" w:ascii="Consolas" w:hAnsi="Consolas"/>
          <w:color w:val="7A2E0E"/>
          <w:sz w:val="14"/>
          <w:szCs w:val="14"/>
        </w:rPr>
        <w:t>Edition</w:t>
      </w:r>
      <w:r>
        <w:rPr>
          <w:rFonts w:eastAsia="Cambria" w:cs="Cambria"/>
          <w:color w:val="1F2433"/>
          <w:sz w:val="17"/>
          <w:szCs w:val="17"/>
        </w:rPr>
        <w:t xml:space="preserve"> varchar(100), </w:t>
      </w:r>
      <w:r>
        <w:rPr>
          <w:rFonts w:eastAsia="Consolas" w:cs="Consolas" w:ascii="Consolas" w:hAnsi="Consolas"/>
          <w:color w:val="7A2E0E"/>
          <w:sz w:val="14"/>
          <w:szCs w:val="14"/>
        </w:rPr>
        <w:t>VolumeNo</w:t>
      </w:r>
      <w:r>
        <w:rPr>
          <w:rFonts w:eastAsia="Cambria" w:cs="Cambria"/>
          <w:color w:val="1F2433"/>
          <w:sz w:val="17"/>
          <w:szCs w:val="17"/>
        </w:rPr>
        <w:t xml:space="preserve"> varchar(50), </w:t>
      </w:r>
      <w:r>
        <w:rPr>
          <w:rFonts w:eastAsia="Consolas" w:cs="Consolas" w:ascii="Consolas" w:hAnsi="Consolas"/>
          <w:color w:val="7A2E0E"/>
          <w:sz w:val="14"/>
          <w:szCs w:val="14"/>
        </w:rPr>
        <w:t>BroadClass</w:t>
      </w:r>
      <w:r>
        <w:rPr>
          <w:rFonts w:eastAsia="Cambria" w:cs="Cambria"/>
          <w:color w:val="1F2433"/>
          <w:sz w:val="17"/>
          <w:szCs w:val="17"/>
        </w:rPr>
        <w:t xml:space="preserve"> varchar(10), </w:t>
      </w:r>
      <w:r>
        <w:rPr>
          <w:rFonts w:eastAsia="Consolas" w:cs="Consolas" w:ascii="Consolas" w:hAnsi="Consolas"/>
          <w:color w:val="7A2E0E"/>
          <w:sz w:val="14"/>
          <w:szCs w:val="14"/>
        </w:rPr>
        <w:t>ContentTypeID</w:t>
      </w:r>
      <w:r>
        <w:rPr>
          <w:rFonts w:eastAsia="Cambria" w:cs="Cambria"/>
          <w:color w:val="1F2433"/>
          <w:sz w:val="17"/>
          <w:szCs w:val="17"/>
        </w:rPr>
        <w:t xml:space="preserve"> int, </w:t>
      </w:r>
      <w:r>
        <w:rPr>
          <w:rFonts w:eastAsia="Consolas" w:cs="Consolas" w:ascii="Consolas" w:hAnsi="Consolas"/>
          <w:color w:val="7A2E0E"/>
          <w:sz w:val="14"/>
          <w:szCs w:val="14"/>
        </w:rPr>
        <w:t>ContentTypeSource</w:t>
      </w:r>
      <w:r>
        <w:rPr>
          <w:rFonts w:eastAsia="Cambria" w:cs="Cambria"/>
          <w:color w:val="1F2433"/>
          <w:sz w:val="17"/>
          <w:szCs w:val="17"/>
        </w:rPr>
        <w:t xml:space="preserve"> varchar(50), </w:t>
      </w:r>
      <w:r>
        <w:rPr>
          <w:rFonts w:eastAsia="Consolas" w:cs="Consolas" w:ascii="Consolas" w:hAnsi="Consolas"/>
          <w:color w:val="7A2E0E"/>
          <w:sz w:val="14"/>
          <w:szCs w:val="14"/>
        </w:rPr>
        <w:t>VolumeSequentialDesignation</w:t>
      </w:r>
      <w:r>
        <w:rPr>
          <w:rFonts w:eastAsia="Cambria" w:cs="Cambria"/>
          <w:color w:val="1F2433"/>
          <w:sz w:val="17"/>
          <w:szCs w:val="17"/>
        </w:rPr>
        <w:t xml:space="preserve"> varchar(150), </w:t>
      </w:r>
      <w:r>
        <w:rPr>
          <w:rFonts w:eastAsia="Consolas" w:cs="Consolas" w:ascii="Consolas" w:hAnsi="Consolas"/>
          <w:color w:val="7A2E0E"/>
          <w:sz w:val="14"/>
          <w:szCs w:val="14"/>
        </w:rPr>
        <w:t>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AvailabilitySource</w:t>
      </w:r>
      <w:r>
        <w:rPr>
          <w:rFonts w:eastAsia="Cambria" w:cs="Cambria"/>
          <w:color w:val="1F2433"/>
          <w:sz w:val="17"/>
          <w:szCs w:val="17"/>
        </w:rPr>
        <w:t xml:space="preserve"> varchar(150), </w:t>
      </w:r>
      <w:r>
        <w:rPr>
          <w:rFonts w:eastAsia="Consolas" w:cs="Consolas" w:ascii="Consolas" w:hAnsi="Consolas"/>
          <w:color w:val="7A2E0E"/>
          <w:sz w:val="14"/>
          <w:szCs w:val="14"/>
        </w:rPr>
        <w:t>AvailabilityConditions</w:t>
      </w:r>
      <w:r>
        <w:rPr>
          <w:rFonts w:eastAsia="Cambria" w:cs="Cambria"/>
          <w:color w:val="1F2433"/>
          <w:sz w:val="17"/>
          <w:szCs w:val="17"/>
        </w:rPr>
        <w:t xml:space="preserve"> varchar(150), </w:t>
      </w:r>
      <w:r>
        <w:rPr>
          <w:rFonts w:eastAsia="Consolas" w:cs="Consolas" w:ascii="Consolas" w:hAnsi="Consolas"/>
          <w:color w:val="7A2E0E"/>
          <w:sz w:val="14"/>
          <w:szCs w:val="14"/>
        </w:rPr>
        <w:t>MediaTypeID</w:t>
      </w:r>
      <w:r>
        <w:rPr>
          <w:rFonts w:eastAsia="Cambria" w:cs="Cambria"/>
          <w:color w:val="1F2433"/>
          <w:sz w:val="17"/>
          <w:szCs w:val="17"/>
        </w:rPr>
        <w:t xml:space="preserve"> int, </w:t>
      </w:r>
      <w:r>
        <w:rPr>
          <w:rFonts w:eastAsia="Consolas" w:cs="Consolas" w:ascii="Consolas" w:hAnsi="Consolas"/>
          <w:color w:val="7A2E0E"/>
          <w:sz w:val="14"/>
          <w:szCs w:val="14"/>
        </w:rPr>
        <w:t>CarrierTypeID</w:t>
      </w:r>
      <w:r>
        <w:rPr>
          <w:rFonts w:eastAsia="Cambria" w:cs="Cambria"/>
          <w:color w:val="1F2433"/>
          <w:sz w:val="17"/>
          <w:szCs w:val="17"/>
        </w:rPr>
        <w:t xml:space="preserve"> int, </w:t>
      </w:r>
      <w:r>
        <w:rPr>
          <w:rFonts w:eastAsia="Consolas" w:cs="Consolas" w:ascii="Consolas" w:hAnsi="Consolas"/>
          <w:color w:val="7A2E0E"/>
          <w:sz w:val="14"/>
          <w:szCs w:val="14"/>
        </w:rPr>
        <w:t>CarrierTypeCode</w:t>
      </w:r>
      <w:r>
        <w:rPr>
          <w:rFonts w:eastAsia="Cambria" w:cs="Cambria"/>
          <w:color w:val="1F2433"/>
          <w:sz w:val="17"/>
          <w:szCs w:val="17"/>
        </w:rPr>
        <w:t xml:space="preserve"> int, </w:t>
      </w:r>
      <w:r>
        <w:rPr>
          <w:rFonts w:eastAsia="Consolas" w:cs="Consolas" w:ascii="Consolas" w:hAnsi="Consolas"/>
          <w:color w:val="7A2E0E"/>
          <w:sz w:val="14"/>
          <w:szCs w:val="14"/>
        </w:rPr>
        <w:t>ContentTypeCode</w:t>
      </w:r>
      <w:r>
        <w:rPr>
          <w:rFonts w:eastAsia="Cambria" w:cs="Cambria"/>
          <w:color w:val="1F2433"/>
          <w:sz w:val="17"/>
          <w:szCs w:val="17"/>
        </w:rPr>
        <w:t xml:space="preserve"> int, </w:t>
      </w:r>
      <w:r>
        <w:rPr>
          <w:rFonts w:eastAsia="Consolas" w:cs="Consolas" w:ascii="Consolas" w:hAnsi="Consolas"/>
          <w:color w:val="7A2E0E"/>
          <w:sz w:val="14"/>
          <w:szCs w:val="14"/>
        </w:rPr>
        <w:t>DissertationNote</w:t>
      </w:r>
      <w:r>
        <w:rPr>
          <w:rFonts w:eastAsia="Cambria" w:cs="Cambria"/>
          <w:color w:val="1F2433"/>
          <w:sz w:val="17"/>
          <w:szCs w:val="17"/>
        </w:rPr>
        <w:t xml:space="preserve"> varchar(500), </w:t>
      </w:r>
      <w:r>
        <w:rPr>
          <w:rFonts w:eastAsia="Consolas" w:cs="Consolas" w:ascii="Consolas" w:hAnsi="Consolas"/>
          <w:color w:val="7A2E0E"/>
          <w:sz w:val="14"/>
          <w:szCs w:val="14"/>
        </w:rPr>
        <w:t>AbbreviatedTitle</w:t>
      </w:r>
      <w:r>
        <w:rPr>
          <w:rFonts w:eastAsia="Cambria" w:cs="Cambria"/>
          <w:color w:val="1F2433"/>
          <w:sz w:val="17"/>
          <w:szCs w:val="17"/>
        </w:rPr>
        <w:t xml:space="preserve"> varchar(255), </w:t>
      </w:r>
      <w:r>
        <w:rPr>
          <w:rFonts w:eastAsia="Consolas" w:cs="Consolas" w:ascii="Consolas" w:hAnsi="Consolas"/>
          <w:color w:val="7A2E0E"/>
          <w:sz w:val="14"/>
          <w:szCs w:val="14"/>
        </w:rPr>
        <w:t>SoundCharacteristics</w:t>
      </w:r>
      <w:r>
        <w:rPr>
          <w:rFonts w:eastAsia="Cambria" w:cs="Cambria"/>
          <w:color w:val="1F2433"/>
          <w:sz w:val="17"/>
          <w:szCs w:val="17"/>
        </w:rPr>
        <w:t xml:space="preserve"> varchar(255), </w:t>
      </w:r>
      <w:r>
        <w:rPr>
          <w:rFonts w:eastAsia="Consolas" w:cs="Consolas" w:ascii="Consolas" w:hAnsi="Consolas"/>
          <w:color w:val="7A2E0E"/>
          <w:sz w:val="14"/>
          <w:szCs w:val="14"/>
        </w:rPr>
        <w:t>DatesofPublication</w:t>
      </w:r>
      <w:r>
        <w:rPr>
          <w:rFonts w:eastAsia="Cambria" w:cs="Cambria"/>
          <w:color w:val="1F2433"/>
          <w:sz w:val="17"/>
          <w:szCs w:val="17"/>
        </w:rPr>
        <w:t xml:space="preserve"> varchar(255), </w:t>
      </w:r>
      <w:r>
        <w:rPr>
          <w:rFonts w:eastAsia="Consolas" w:cs="Consolas" w:ascii="Consolas" w:hAnsi="Consolas"/>
          <w:color w:val="7A2E0E"/>
          <w:sz w:val="14"/>
          <w:szCs w:val="14"/>
        </w:rPr>
        <w:t>TimePeriodofCreation</w:t>
      </w:r>
      <w:r>
        <w:rPr>
          <w:rFonts w:eastAsia="Cambria" w:cs="Cambria"/>
          <w:color w:val="1F2433"/>
          <w:sz w:val="17"/>
          <w:szCs w:val="17"/>
        </w:rPr>
        <w:t xml:space="preserve"> varchar(255), </w:t>
      </w:r>
      <w:r>
        <w:rPr>
          <w:rFonts w:eastAsia="Consolas" w:cs="Consolas" w:ascii="Consolas" w:hAnsi="Consolas"/>
          <w:color w:val="7A2E0E"/>
          <w:sz w:val="14"/>
          <w:szCs w:val="14"/>
        </w:rPr>
        <w:t>CitationReferencesNote</w:t>
      </w:r>
      <w:r>
        <w:rPr>
          <w:rFonts w:eastAsia="Cambria" w:cs="Cambria"/>
          <w:color w:val="1F2433"/>
          <w:sz w:val="17"/>
          <w:szCs w:val="17"/>
        </w:rPr>
        <w:t xml:space="preserve"> varchar(255), </w:t>
      </w:r>
      <w:r>
        <w:rPr>
          <w:rFonts w:eastAsia="Consolas" w:cs="Consolas" w:ascii="Consolas" w:hAnsi="Consolas"/>
          <w:color w:val="7A2E0E"/>
          <w:sz w:val="14"/>
          <w:szCs w:val="14"/>
        </w:rPr>
        <w:t>SpecialCodedDates</w:t>
      </w:r>
      <w:r>
        <w:rPr>
          <w:rFonts w:eastAsia="Cambria" w:cs="Cambria"/>
          <w:color w:val="1F2433"/>
          <w:sz w:val="17"/>
          <w:szCs w:val="17"/>
        </w:rPr>
        <w:t xml:space="preserve"> varchar(50), </w:t>
      </w:r>
      <w:r>
        <w:rPr>
          <w:rFonts w:eastAsia="Consolas" w:cs="Consolas" w:ascii="Consolas" w:hAnsi="Consolas"/>
          <w:color w:val="7A2E0E"/>
          <w:sz w:val="14"/>
          <w:szCs w:val="14"/>
        </w:rPr>
        <w:t>ProductionDistributionandYearSubmitted</w:t>
      </w:r>
      <w:r>
        <w:rPr>
          <w:rFonts w:eastAsia="Cambria" w:cs="Cambria"/>
          <w:color w:val="1F2433"/>
          <w:sz w:val="17"/>
          <w:szCs w:val="17"/>
        </w:rPr>
        <w:t xml:space="preserve"> varchar(500), </w:t>
      </w:r>
      <w:r>
        <w:rPr>
          <w:rFonts w:eastAsia="Consolas" w:cs="Consolas" w:ascii="Consolas" w:hAnsi="Consolas"/>
          <w:color w:val="7A2E0E"/>
          <w:sz w:val="14"/>
          <w:szCs w:val="14"/>
        </w:rPr>
        <w:t>RestrictiononAccessNote</w:t>
      </w:r>
      <w:r>
        <w:rPr>
          <w:rFonts w:eastAsia="Cambria" w:cs="Cambria"/>
          <w:color w:val="1F2433"/>
          <w:sz w:val="17"/>
          <w:szCs w:val="17"/>
        </w:rPr>
        <w:t xml:space="preserve"> varchar(200), </w:t>
      </w:r>
      <w:r>
        <w:rPr>
          <w:rFonts w:eastAsia="Consolas" w:cs="Consolas" w:ascii="Consolas" w:hAnsi="Consolas"/>
          <w:color w:val="7A2E0E"/>
          <w:sz w:val="14"/>
          <w:szCs w:val="14"/>
        </w:rPr>
        <w:t>TypesofReportandPeriodCoveredNote</w:t>
      </w:r>
      <w:r>
        <w:rPr>
          <w:rFonts w:eastAsia="Cambria" w:cs="Cambria"/>
          <w:color w:val="1F2433"/>
          <w:sz w:val="17"/>
          <w:szCs w:val="17"/>
        </w:rPr>
        <w:t xml:space="preserve"> varchar(200),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accession_number</w:t>
      </w:r>
      <w:r>
        <w:rPr>
          <w:rFonts w:eastAsia="Cambria" w:cs="Cambria"/>
          <w:color w:val="1F2433"/>
          <w:sz w:val="17"/>
          <w:szCs w:val="17"/>
        </w:rPr>
        <w:t xml:space="preserve"> varchar(50), </w:t>
      </w:r>
      <w:r>
        <w:rPr>
          <w:rFonts w:eastAsia="Consolas" w:cs="Consolas" w:ascii="Consolas" w:hAnsi="Consolas"/>
          <w:color w:val="7A2E0E"/>
          <w:sz w:val="14"/>
          <w:szCs w:val="14"/>
        </w:rPr>
        <w:t>circulation_number</w:t>
      </w:r>
      <w:r>
        <w:rPr>
          <w:rFonts w:eastAsia="Cambria" w:cs="Cambria"/>
          <w:color w:val="1F2433"/>
          <w:sz w:val="17"/>
          <w:szCs w:val="17"/>
        </w:rPr>
        <w:t xml:space="preserve"> varchar(50), </w:t>
      </w:r>
      <w:r>
        <w:rPr>
          <w:rFonts w:eastAsia="Consolas" w:cs="Consolas" w:ascii="Consolas" w:hAnsi="Consolas"/>
          <w:color w:val="7A2E0E"/>
          <w:sz w:val="14"/>
          <w:szCs w:val="14"/>
        </w:rPr>
        <w:t>cost_price</w:t>
      </w:r>
      <w:r>
        <w:rPr>
          <w:rFonts w:eastAsia="Cambria" w:cs="Cambria"/>
          <w:color w:val="1F2433"/>
          <w:sz w:val="17"/>
          <w:szCs w:val="17"/>
        </w:rPr>
        <w:t xml:space="preserve"> decimal(10,2), </w:t>
      </w:r>
      <w:r>
        <w:rPr>
          <w:rFonts w:eastAsia="Consolas" w:cs="Consolas" w:ascii="Consolas" w:hAnsi="Consolas"/>
          <w:color w:val="7A2E0E"/>
          <w:sz w:val="14"/>
          <w:szCs w:val="14"/>
        </w:rPr>
        <w:t>acquisition_modes</w:t>
      </w:r>
      <w:r>
        <w:rPr>
          <w:rFonts w:eastAsia="Cambria" w:cs="Cambria"/>
          <w:color w:val="1F2433"/>
          <w:sz w:val="17"/>
          <w:szCs w:val="17"/>
        </w:rPr>
        <w:t xml:space="preserve"> enum('Purchase','Subscription','Donation','Complimentary','Exchange','Download'), </w:t>
      </w:r>
      <w:r>
        <w:rPr>
          <w:rFonts w:eastAsia="Consolas" w:cs="Consolas" w:ascii="Consolas" w:hAnsi="Consolas"/>
          <w:color w:val="7A2E0E"/>
          <w:sz w:val="14"/>
          <w:szCs w:val="14"/>
        </w:rPr>
        <w:t>copy_number</w:t>
      </w:r>
      <w:r>
        <w:rPr>
          <w:rFonts w:eastAsia="Cambria" w:cs="Cambria"/>
          <w:color w:val="1F2433"/>
          <w:sz w:val="17"/>
          <w:szCs w:val="17"/>
        </w:rPr>
        <w:t xml:space="preserve"> char(10), </w:t>
      </w:r>
      <w:r>
        <w:rPr>
          <w:rFonts w:eastAsia="Consolas" w:cs="Consolas" w:ascii="Consolas" w:hAnsi="Consolas"/>
          <w:color w:val="7A2E0E"/>
          <w:sz w:val="14"/>
          <w:szCs w:val="14"/>
        </w:rPr>
        <w:t>classifications_system</w:t>
      </w:r>
      <w:r>
        <w:rPr>
          <w:rFonts w:eastAsia="Cambria" w:cs="Cambria"/>
          <w:color w:val="1F2433"/>
          <w:sz w:val="17"/>
          <w:szCs w:val="17"/>
        </w:rPr>
        <w:t xml:space="preserve"> enum('Library of Congress','Dewey Decimal Classification'), </w:t>
      </w:r>
      <w:r>
        <w:rPr>
          <w:rFonts w:eastAsia="Consolas" w:cs="Consolas" w:ascii="Consolas" w:hAnsi="Consolas"/>
          <w:color w:val="7A2E0E"/>
          <w:sz w:val="14"/>
          <w:szCs w:val="14"/>
        </w:rPr>
        <w:t>date_acquired</w:t>
      </w:r>
      <w:r>
        <w:rPr>
          <w:rFonts w:eastAsia="Cambria" w:cs="Cambria"/>
          <w:color w:val="1F2433"/>
          <w:sz w:val="17"/>
          <w:szCs w:val="17"/>
        </w:rPr>
        <w:t xml:space="preserve"> date, </w:t>
      </w:r>
      <w:r>
        <w:rPr>
          <w:rFonts w:eastAsia="Consolas" w:cs="Consolas" w:ascii="Consolas" w:hAnsi="Consolas"/>
          <w:color w:val="7A2E0E"/>
          <w:sz w:val="14"/>
          <w:szCs w:val="14"/>
        </w:rPr>
        <w:t>source</w:t>
      </w:r>
      <w:r>
        <w:rPr>
          <w:rFonts w:eastAsia="Cambria" w:cs="Cambria"/>
          <w:color w:val="1F2433"/>
          <w:sz w:val="17"/>
          <w:szCs w:val="17"/>
        </w:rPr>
        <w:t xml:space="preserve"> varchar(50), </w:t>
      </w:r>
      <w:r>
        <w:rPr>
          <w:rFonts w:eastAsia="Consolas" w:cs="Consolas" w:ascii="Consolas" w:hAnsi="Consolas"/>
          <w:color w:val="7A2E0E"/>
          <w:sz w:val="14"/>
          <w:szCs w:val="14"/>
        </w:rPr>
        <w:t>user_restriction</w:t>
      </w:r>
      <w:r>
        <w:rPr>
          <w:rFonts w:eastAsia="Cambria" w:cs="Cambria"/>
          <w:color w:val="1F2433"/>
          <w:sz w:val="17"/>
          <w:szCs w:val="17"/>
        </w:rPr>
        <w:t xml:space="preserve"> varchar(25), </w:t>
      </w:r>
      <w:r>
        <w:rPr>
          <w:rFonts w:eastAsia="Consolas" w:cs="Consolas" w:ascii="Consolas" w:hAnsi="Consolas"/>
          <w:color w:val="7A2E0E"/>
          <w:sz w:val="14"/>
          <w:szCs w:val="14"/>
        </w:rPr>
        <w:t>item_status</w:t>
      </w:r>
      <w:r>
        <w:rPr>
          <w:rFonts w:eastAsia="Cambria" w:cs="Cambria"/>
          <w:color w:val="1F2433"/>
          <w:sz w:val="17"/>
          <w:szCs w:val="17"/>
        </w:rPr>
        <w:t xml:space="preserve"> varchar(50), </w:t>
      </w:r>
      <w:r>
        <w:rPr>
          <w:rFonts w:eastAsia="Consolas" w:cs="Consolas" w:ascii="Consolas" w:hAnsi="Consolas"/>
          <w:color w:val="7A2E0E"/>
          <w:sz w:val="14"/>
          <w:szCs w:val="14"/>
        </w:rPr>
        <w:t>temporary_location</w:t>
      </w:r>
      <w:r>
        <w:rPr>
          <w:rFonts w:eastAsia="Cambria" w:cs="Cambria"/>
          <w:color w:val="1F2433"/>
          <w:sz w:val="17"/>
          <w:szCs w:val="17"/>
        </w:rPr>
        <w:t xml:space="preserve"> text, </w:t>
      </w:r>
      <w:r>
        <w:rPr>
          <w:rFonts w:eastAsia="Consolas" w:cs="Consolas" w:ascii="Consolas" w:hAnsi="Consolas"/>
          <w:color w:val="7A2E0E"/>
          <w:sz w:val="14"/>
          <w:szCs w:val="14"/>
        </w:rPr>
        <w:t>nonpublic_note</w:t>
      </w:r>
      <w:r>
        <w:rPr>
          <w:rFonts w:eastAsia="Cambria" w:cs="Cambria"/>
          <w:color w:val="1F2433"/>
          <w:sz w:val="17"/>
          <w:szCs w:val="17"/>
        </w:rPr>
        <w:t xml:space="preserve"> varchar(255), </w:t>
      </w:r>
      <w:r>
        <w:rPr>
          <w:rFonts w:eastAsia="Consolas" w:cs="Consolas" w:ascii="Consolas" w:hAnsi="Consolas"/>
          <w:color w:val="7A2E0E"/>
          <w:sz w:val="14"/>
          <w:szCs w:val="14"/>
        </w:rPr>
        <w:t>frequency</w:t>
      </w:r>
      <w:r>
        <w:rPr>
          <w:rFonts w:eastAsia="Cambria" w:cs="Cambria"/>
          <w:color w:val="1F2433"/>
          <w:sz w:val="17"/>
          <w:szCs w:val="17"/>
        </w:rPr>
        <w:t xml:space="preserve"> enum('Daily','Weekly','Monthly','Quarterly','Yearly','Irregular'), </w:t>
      </w:r>
      <w:r>
        <w:rPr>
          <w:rFonts w:eastAsia="Consolas" w:cs="Consolas" w:ascii="Consolas" w:hAnsi="Consolas"/>
          <w:color w:val="7A2E0E"/>
          <w:sz w:val="14"/>
          <w:szCs w:val="14"/>
        </w:rPr>
        <w:t>volume</w:t>
      </w:r>
      <w:r>
        <w:rPr>
          <w:rFonts w:eastAsia="Cambria" w:cs="Cambria"/>
          <w:color w:val="1F2433"/>
          <w:sz w:val="17"/>
          <w:szCs w:val="17"/>
        </w:rPr>
        <w:t xml:space="preserve"> varchar(25), </w:t>
      </w:r>
      <w:r>
        <w:rPr>
          <w:rFonts w:eastAsia="Consolas" w:cs="Consolas" w:ascii="Consolas" w:hAnsi="Consolas"/>
          <w:color w:val="7A2E0E"/>
          <w:sz w:val="14"/>
          <w:szCs w:val="14"/>
        </w:rPr>
        <w:t>issue_date</w:t>
      </w:r>
      <w:r>
        <w:rPr>
          <w:rFonts w:eastAsia="Cambria" w:cs="Cambria"/>
          <w:color w:val="1F2433"/>
          <w:sz w:val="17"/>
          <w:szCs w:val="17"/>
        </w:rPr>
        <w:t xml:space="preserve"> date, </w:t>
      </w:r>
      <w:r>
        <w:rPr>
          <w:rFonts w:eastAsia="Consolas" w:cs="Consolas" w:ascii="Consolas" w:hAnsi="Consolas"/>
          <w:color w:val="7A2E0E"/>
          <w:sz w:val="14"/>
          <w:szCs w:val="14"/>
        </w:rPr>
        <w:t>issue_number</w:t>
      </w:r>
      <w:r>
        <w:rPr>
          <w:rFonts w:eastAsia="Cambria" w:cs="Cambria"/>
          <w:color w:val="1F2433"/>
          <w:sz w:val="17"/>
          <w:szCs w:val="17"/>
        </w:rPr>
        <w:t xml:space="preserve"> varchar(50), </w:t>
      </w:r>
      <w:r>
        <w:rPr>
          <w:rFonts w:eastAsia="Consolas" w:cs="Consolas" w:ascii="Consolas" w:hAnsi="Consolas"/>
          <w:color w:val="7A2E0E"/>
          <w:sz w:val="14"/>
          <w:szCs w:val="14"/>
        </w:rPr>
        <w:t>publication_date</w:t>
      </w:r>
      <w:r>
        <w:rPr>
          <w:rFonts w:eastAsia="Cambria" w:cs="Cambria"/>
          <w:color w:val="1F2433"/>
          <w:sz w:val="17"/>
          <w:szCs w:val="17"/>
        </w:rPr>
        <w:t xml:space="preserve"> varchar(20), </w:t>
      </w:r>
      <w:r>
        <w:rPr>
          <w:rFonts w:eastAsia="Consolas" w:cs="Consolas" w:ascii="Consolas" w:hAnsi="Consolas"/>
          <w:color w:val="7A2E0E"/>
          <w:sz w:val="14"/>
          <w:szCs w:val="14"/>
        </w:rPr>
        <w:t>classification_number</w:t>
      </w:r>
      <w:r>
        <w:rPr>
          <w:rFonts w:eastAsia="Cambria" w:cs="Cambria"/>
          <w:color w:val="1F2433"/>
          <w:sz w:val="17"/>
          <w:szCs w:val="17"/>
        </w:rPr>
        <w:t xml:space="preserve"> varchar(50), </w:t>
      </w:r>
      <w:r>
        <w:rPr>
          <w:rFonts w:eastAsia="Consolas" w:cs="Consolas" w:ascii="Consolas" w:hAnsi="Consolas"/>
          <w:color w:val="7A2E0E"/>
          <w:sz w:val="14"/>
          <w:szCs w:val="14"/>
        </w:rPr>
        <w:t>author_number</w:t>
      </w:r>
      <w:r>
        <w:rPr>
          <w:rFonts w:eastAsia="Cambria" w:cs="Cambria"/>
          <w:color w:val="1F2433"/>
          <w:sz w:val="17"/>
          <w:szCs w:val="17"/>
        </w:rPr>
        <w:t xml:space="preserve"> varchar(100), </w:t>
      </w:r>
      <w:r>
        <w:rPr>
          <w:rFonts w:eastAsia="Consolas" w:cs="Consolas" w:ascii="Consolas" w:hAnsi="Consolas"/>
          <w:color w:val="7A2E0E"/>
          <w:sz w:val="14"/>
          <w:szCs w:val="14"/>
        </w:rPr>
        <w:t>copyright_date</w:t>
      </w:r>
      <w:r>
        <w:rPr>
          <w:rFonts w:eastAsia="Cambria" w:cs="Cambria"/>
          <w:color w:val="1F2433"/>
          <w:sz w:val="17"/>
          <w:szCs w:val="17"/>
        </w:rPr>
        <w:t xml:space="preserve"> date, </w:t>
      </w:r>
      <w:r>
        <w:rPr>
          <w:rFonts w:eastAsia="Consolas" w:cs="Consolas" w:ascii="Consolas" w:hAnsi="Consolas"/>
          <w:color w:val="7A2E0E"/>
          <w:sz w:val="14"/>
          <w:szCs w:val="14"/>
        </w:rPr>
        <w:t>title_remainder</w:t>
      </w:r>
      <w:r>
        <w:rPr>
          <w:rFonts w:eastAsia="Cambria" w:cs="Cambria"/>
          <w:color w:val="1F2433"/>
          <w:sz w:val="17"/>
          <w:szCs w:val="17"/>
        </w:rPr>
        <w:t xml:space="preserve"> varchar(255), </w:t>
      </w:r>
      <w:r>
        <w:rPr>
          <w:rFonts w:eastAsia="Consolas" w:cs="Consolas" w:ascii="Consolas" w:hAnsi="Consolas"/>
          <w:color w:val="7A2E0E"/>
          <w:sz w:val="14"/>
          <w:szCs w:val="14"/>
        </w:rPr>
        <w:t>statement_responsibility</w:t>
      </w:r>
      <w:r>
        <w:rPr>
          <w:rFonts w:eastAsia="Cambria" w:cs="Cambria"/>
          <w:color w:val="1F2433"/>
          <w:sz w:val="17"/>
          <w:szCs w:val="17"/>
        </w:rPr>
        <w:t xml:space="preserve"> text, </w:t>
      </w:r>
      <w:r>
        <w:rPr>
          <w:rFonts w:eastAsia="Consolas" w:cs="Consolas" w:ascii="Consolas" w:hAnsi="Consolas"/>
          <w:color w:val="7A2E0E"/>
          <w:sz w:val="14"/>
          <w:szCs w:val="14"/>
        </w:rPr>
        <w:t>extent</w:t>
      </w:r>
      <w:r>
        <w:rPr>
          <w:rFonts w:eastAsia="Cambria" w:cs="Cambria"/>
          <w:color w:val="1F2433"/>
          <w:sz w:val="17"/>
          <w:szCs w:val="17"/>
        </w:rPr>
        <w:t xml:space="preserve"> text, </w:t>
      </w:r>
      <w:r>
        <w:rPr>
          <w:rFonts w:eastAsia="Consolas" w:cs="Consolas" w:ascii="Consolas" w:hAnsi="Consolas"/>
          <w:color w:val="7A2E0E"/>
          <w:sz w:val="14"/>
          <w:szCs w:val="14"/>
        </w:rPr>
        <w:t>other_physical</w:t>
      </w:r>
      <w:r>
        <w:rPr>
          <w:rFonts w:eastAsia="Cambria" w:cs="Cambria"/>
          <w:color w:val="1F2433"/>
          <w:sz w:val="17"/>
          <w:szCs w:val="17"/>
        </w:rPr>
        <w:t xml:space="preserve"> text, </w:t>
      </w:r>
      <w:r>
        <w:rPr>
          <w:rFonts w:eastAsia="Consolas" w:cs="Consolas" w:ascii="Consolas" w:hAnsi="Consolas"/>
          <w:color w:val="7A2E0E"/>
          <w:sz w:val="14"/>
          <w:szCs w:val="14"/>
        </w:rPr>
        <w:t>dimension</w:t>
      </w:r>
      <w:r>
        <w:rPr>
          <w:rFonts w:eastAsia="Cambria" w:cs="Cambria"/>
          <w:color w:val="1F2433"/>
          <w:sz w:val="17"/>
          <w:szCs w:val="17"/>
        </w:rPr>
        <w:t xml:space="preserve"> text, </w:t>
      </w:r>
      <w:r>
        <w:rPr>
          <w:rFonts w:eastAsia="Consolas" w:cs="Consolas" w:ascii="Consolas" w:hAnsi="Consolas"/>
          <w:color w:val="7A2E0E"/>
          <w:sz w:val="14"/>
          <w:szCs w:val="14"/>
        </w:rPr>
        <w:t>imprint</w:t>
      </w:r>
      <w:r>
        <w:rPr>
          <w:rFonts w:eastAsia="Cambria" w:cs="Cambria"/>
          <w:color w:val="1F2433"/>
          <w:sz w:val="17"/>
          <w:szCs w:val="17"/>
        </w:rPr>
        <w:t xml:space="preserve"> enum('Not Applicable/Not Provided/Earliest','Intervening','Current/Last'), </w:t>
      </w:r>
      <w:r>
        <w:rPr>
          <w:rFonts w:eastAsia="Consolas" w:cs="Consolas" w:ascii="Consolas" w:hAnsi="Consolas"/>
          <w:color w:val="7A2E0E"/>
          <w:sz w:val="14"/>
          <w:szCs w:val="14"/>
        </w:rPr>
        <w:t>type_of_imprint</w:t>
      </w:r>
      <w:r>
        <w:rPr>
          <w:rFonts w:eastAsia="Cambria" w:cs="Cambria"/>
          <w:color w:val="1F2433"/>
          <w:sz w:val="17"/>
          <w:szCs w:val="17"/>
        </w:rPr>
        <w:t xml:space="preserve"> enum('Production','Publication'), </w:t>
      </w:r>
      <w:r>
        <w:rPr>
          <w:rFonts w:eastAsia="Consolas" w:cs="Consolas" w:ascii="Consolas" w:hAnsi="Consolas"/>
          <w:color w:val="7A2E0E"/>
          <w:sz w:val="14"/>
          <w:szCs w:val="14"/>
        </w:rPr>
        <w:t>publication_place</w:t>
      </w:r>
      <w:r>
        <w:rPr>
          <w:rFonts w:eastAsia="Cambria" w:cs="Cambria"/>
          <w:color w:val="1F2433"/>
          <w:sz w:val="17"/>
          <w:szCs w:val="17"/>
        </w:rPr>
        <w:t xml:space="preserve"> text, </w:t>
      </w:r>
      <w:r>
        <w:rPr>
          <w:rFonts w:eastAsia="Consolas" w:cs="Consolas" w:ascii="Consolas" w:hAnsi="Consolas"/>
          <w:color w:val="7A2E0E"/>
          <w:sz w:val="14"/>
          <w:szCs w:val="14"/>
        </w:rPr>
        <w:t>publisher</w:t>
      </w:r>
      <w:r>
        <w:rPr>
          <w:rFonts w:eastAsia="Cambria" w:cs="Cambria"/>
          <w:color w:val="1F2433"/>
          <w:sz w:val="17"/>
          <w:szCs w:val="17"/>
        </w:rPr>
        <w:t xml:space="preserve"> text, </w:t>
      </w:r>
      <w:r>
        <w:rPr>
          <w:rFonts w:eastAsia="Consolas" w:cs="Consolas" w:ascii="Consolas" w:hAnsi="Consolas"/>
          <w:color w:val="7A2E0E"/>
          <w:sz w:val="14"/>
          <w:szCs w:val="14"/>
        </w:rPr>
        <w:t>copies</w:t>
      </w:r>
      <w:r>
        <w:rPr>
          <w:rFonts w:eastAsia="Cambria" w:cs="Cambria"/>
          <w:color w:val="1F2433"/>
          <w:sz w:val="17"/>
          <w:szCs w:val="17"/>
        </w:rPr>
        <w:t xml:space="preserve"> int, </w:t>
      </w:r>
      <w:r>
        <w:rPr>
          <w:rFonts w:eastAsia="Consolas" w:cs="Consolas" w:ascii="Consolas" w:hAnsi="Consolas"/>
          <w:color w:val="7A2E0E"/>
          <w:sz w:val="14"/>
          <w:szCs w:val="14"/>
        </w:rPr>
        <w:t>material_desc</w:t>
      </w:r>
      <w:r>
        <w:rPr>
          <w:rFonts w:eastAsia="Cambria" w:cs="Cambria"/>
          <w:color w:val="1F2433"/>
          <w:sz w:val="17"/>
          <w:szCs w:val="17"/>
        </w:rPr>
        <w:t xml:space="preserve"> varchar(100), </w:t>
      </w:r>
      <w:r>
        <w:rPr>
          <w:rFonts w:eastAsia="Consolas" w:cs="Consolas" w:ascii="Consolas" w:hAnsi="Consolas"/>
          <w:color w:val="7A2E0E"/>
          <w:sz w:val="14"/>
          <w:szCs w:val="14"/>
        </w:rPr>
        <w:t>joint_authors</w:t>
      </w:r>
      <w:r>
        <w:rPr>
          <w:rFonts w:eastAsia="Cambria" w:cs="Cambria"/>
          <w:color w:val="1F2433"/>
          <w:sz w:val="17"/>
          <w:szCs w:val="17"/>
        </w:rPr>
        <w:t xml:space="preserve"> text.</w:t>
      </w:r>
      <w:r>
        <w:br w:type="page"/>
      </w:r>
    </w:p>
    <w:p>
      <w:pPr>
        <w:pStyle w:val="Heading1"/>
        <w:rPr/>
      </w:pPr>
      <w:bookmarkStart w:id="52" w:name="toc_53"/>
      <w:r>
        <w:rPr/>
        <w:t>Appendix B  Index catalogue</w:t>
      </w:r>
      <w:bookmarkEnd w:id="52"/>
    </w:p>
    <w:p>
      <w:pPr>
        <w:pStyle w:val="Normal"/>
        <w:spacing w:lineRule="exact" w:line="288" w:before="0" w:after="140"/>
        <w:jc w:val="both"/>
        <w:rPr/>
      </w:pPr>
      <w:r>
        <w:rPr>
          <w:rFonts w:eastAsia="Cambria" w:cs="Cambria"/>
          <w:color w:val="1F2433"/>
          <w:sz w:val="22"/>
          <w:szCs w:val="22"/>
        </w:rPr>
        <w:t>All 24 secondary indexes (primary keys are listed in Appendix A). Indexes named after a foreign key were created by Laravel when the key was declared.</w:t>
      </w:r>
    </w:p>
    <w:p>
      <w:pPr>
        <w:pStyle w:val="Normal"/>
        <w:keepNext w:val="true"/>
        <w:spacing w:before="160" w:after="80"/>
        <w:rPr/>
      </w:pPr>
      <w:r>
        <w:rPr>
          <w:rFonts w:eastAsia="Calibri" w:cs="Calibri" w:ascii="Calibri" w:hAnsi="Calibri"/>
          <w:b/>
          <w:bCs/>
          <w:color w:val="1F3A5F"/>
          <w:sz w:val="19"/>
          <w:szCs w:val="19"/>
        </w:rPr>
        <w:t xml:space="preserve">Table 12. </w:t>
      </w:r>
      <w:r>
        <w:rPr>
          <w:rFonts w:eastAsia="Calibri" w:cs="Calibri" w:ascii="Calibri" w:hAnsi="Calibri"/>
          <w:color w:val="1F2433"/>
          <w:sz w:val="19"/>
          <w:szCs w:val="19"/>
        </w:rPr>
        <w:t>Secondary indexes.</w:t>
      </w:r>
    </w:p>
    <w:tbl>
      <w:tblPr>
        <w:tblW w:w="9026" w:type="dxa"/>
        <w:jc w:val="left"/>
        <w:tblInd w:w="0" w:type="dxa"/>
        <w:tblLayout w:type="fixed"/>
        <w:tblCellMar>
          <w:top w:w="50" w:type="dxa"/>
          <w:left w:w="90" w:type="dxa"/>
          <w:bottom w:w="50" w:type="dxa"/>
          <w:right w:w="90" w:type="dxa"/>
        </w:tblCellMar>
      </w:tblPr>
      <w:tblGrid>
        <w:gridCol w:w="2299"/>
        <w:gridCol w:w="3626"/>
        <w:gridCol w:w="1201"/>
        <w:gridCol w:w="1899"/>
      </w:tblGrid>
      <w:tr>
        <w:trPr>
          <w:tblHeader w:val="true"/>
          <w:cantSplit w:val="true"/>
        </w:trPr>
        <w:tc>
          <w:tcPr>
            <w:tcW w:w="22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Table</w:t>
            </w:r>
          </w:p>
        </w:tc>
        <w:tc>
          <w:tcPr>
            <w:tcW w:w="36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Index</w:t>
            </w:r>
          </w:p>
        </w:tc>
        <w:tc>
          <w:tcPr>
            <w:tcW w:w="12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Kind</w:t>
            </w:r>
          </w:p>
        </w:tc>
        <w:tc>
          <w:tcPr>
            <w:tcW w:w="18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Columns</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circulation_fine_history</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id</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circulation_fines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id</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circulation_status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order_no</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order_no</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id</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copies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holding_id</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inquiry_seens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inquiry_seens_inquiry_id_index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inquiry_id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inquiry_seens_inquiry_id_user_id_unique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inquiry_id, user_id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material_type_maps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material_type_maps_name_unique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materials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materials_name_unique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model_has_permissions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model_has_permissions_model_id_model_type_index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model_id, model_type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model_has_roles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model_has_roles_model_id_model_type_index</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model_id, model_type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permissions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permissions_name_guard_name_unique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name, guard_name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personal_access_tokens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personal_access_tokens_token_unique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token</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personal_access_tokens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personal_access_tokens_tokenable_type_tokenable_id_index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tokenable_type, tokenable_id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rag_sync_queue</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rag_sync_queue_catalog_id_index</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rag_sync_queue</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rag_sync_queue_processed_at_index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processed_at</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reads_user_id_catalog_id_unique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user_id, 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reservation_messages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reservation_messages_reservation_code_index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reservation_code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role_has_permissions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role_has_permissions_role_id_foreign</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role_id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roles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roles_name_guard_name_unique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name, guard_name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saved_records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saved_records_catalog_id_foreign</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saved_records_user_id_catalog_id_unique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user_id, 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settings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key</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key</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view_catalogs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view_catalogs_pub_year_num_index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pub_year_num</w:t>
            </w:r>
          </w:p>
        </w:tc>
      </w:tr>
    </w:tbl>
    <w:p>
      <w:pPr>
        <w:pStyle w:val="Normal"/>
        <w:spacing w:before="0" w:after="160"/>
        <w:rPr/>
      </w:pPr>
      <w:r>
        <w:rPr/>
      </w:r>
    </w:p>
    <w:p>
      <w:pPr>
        <w:pStyle w:val="Normal"/>
        <w:keepNext w:val="true"/>
        <w:spacing w:lineRule="exact" w:line="288" w:before="0" w:after="140"/>
        <w:jc w:val="both"/>
        <w:rPr/>
      </w:pPr>
      <w:r>
        <w:rPr>
          <w:rFonts w:eastAsia="Cambria" w:cs="Cambria"/>
          <w:color w:val="1F2433"/>
          <w:sz w:val="22"/>
          <w:szCs w:val="22"/>
        </w:rPr>
        <w:t>Declared foreign keys:</w:t>
      </w:r>
    </w:p>
    <w:p>
      <w:pPr>
        <w:pStyle w:val="Normal"/>
        <w:keepNext w:val="true"/>
        <w:spacing w:before="160" w:after="80"/>
        <w:rPr/>
      </w:pPr>
      <w:r>
        <w:rPr>
          <w:rFonts w:eastAsia="Calibri" w:cs="Calibri" w:ascii="Calibri" w:hAnsi="Calibri"/>
          <w:b/>
          <w:bCs/>
          <w:color w:val="1F3A5F"/>
          <w:sz w:val="19"/>
          <w:szCs w:val="19"/>
        </w:rPr>
        <w:t xml:space="preserve">Table 13. </w:t>
      </w:r>
      <w:r>
        <w:rPr>
          <w:rFonts w:eastAsia="Calibri" w:cs="Calibri" w:ascii="Calibri" w:hAnsi="Calibri"/>
          <w:color w:val="1F2433"/>
          <w:sz w:val="19"/>
          <w:szCs w:val="19"/>
        </w:rPr>
        <w:t>Declared foreign keys.</w:t>
      </w:r>
    </w:p>
    <w:tbl>
      <w:tblPr>
        <w:tblW w:w="9026" w:type="dxa"/>
        <w:jc w:val="left"/>
        <w:tblInd w:w="0" w:type="dxa"/>
        <w:tblLayout w:type="fixed"/>
        <w:tblCellMar>
          <w:top w:w="50" w:type="dxa"/>
          <w:left w:w="90" w:type="dxa"/>
          <w:bottom w:w="50" w:type="dxa"/>
          <w:right w:w="90" w:type="dxa"/>
        </w:tblCellMar>
      </w:tblPr>
      <w:tblGrid>
        <w:gridCol w:w="4513"/>
        <w:gridCol w:w="4512"/>
      </w:tblGrid>
      <w:tr>
        <w:trPr>
          <w:tblHeader w:val="true"/>
          <w:cantSplit w:val="true"/>
        </w:trPr>
        <w:tc>
          <w:tcPr>
            <w:tcW w:w="4513"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Column</w:t>
            </w:r>
          </w:p>
        </w:tc>
        <w:tc>
          <w:tcPr>
            <w:tcW w:w="4512"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References</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model_has_permissions.permission_id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permissions.id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model_has_roles.role_id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role_has_permissions.permission_id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permissions.id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role_has_permissions.role_id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saved_records.catalog_id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saved_records.user_id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users.id</w:t>
            </w:r>
          </w:p>
        </w:tc>
      </w:tr>
    </w:tbl>
    <w:p>
      <w:pPr>
        <w:pStyle w:val="Normal"/>
        <w:spacing w:before="0" w:after="160"/>
        <w:rPr/>
      </w:pPr>
      <w:r>
        <w:rPr/>
      </w:r>
      <w:r>
        <w:br w:type="page"/>
      </w:r>
    </w:p>
    <w:p>
      <w:pPr>
        <w:pStyle w:val="Heading1"/>
        <w:rPr/>
      </w:pPr>
      <w:bookmarkStart w:id="53" w:name="toc_54"/>
      <w:r>
        <w:rPr/>
        <w:t>Appendix C  SQL view definitions</w:t>
      </w:r>
      <w:bookmarkEnd w:id="53"/>
    </w:p>
    <w:p>
      <w:pPr>
        <w:pStyle w:val="Normal"/>
        <w:spacing w:lineRule="exact" w:line="288" w:before="0" w:after="140"/>
        <w:jc w:val="both"/>
        <w:rPr/>
      </w:pPr>
      <w:r>
        <w:rPr>
          <w:rFonts w:eastAsia="Cambria" w:cs="Cambria"/>
          <w:color w:val="1F2433"/>
          <w:sz w:val="22"/>
          <w:szCs w:val="22"/>
        </w:rPr>
        <w:t>Definitions as stored by MySQL, with schema qualifiers and back-quotes removed for readability.</w:t>
      </w:r>
    </w:p>
    <w:p>
      <w:pPr>
        <w:pStyle w:val="Heading3"/>
        <w:rPr/>
      </w:pPr>
      <w:r>
        <w:rPr/>
        <w:t>view_borrowed_books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id,a.user_id AS user_id,a.fullname AS fullname,a.contactnum AS contactnum,a.email AS email,a.catalog_id AS catalog_id,a.consortia_id AS consortia_id,a.status AS status,a.approved_at AS approved_at,a.approved_by AS approved_by,a.returned_at AS returned_at,a.created_at AS created_at,a.updated_at AS updated_at,a.deleted_at AS deleted_at,b.title_statement AS title_statement,date_format(a.created_at,'%M %d, %Y %T') AS request_at_string,if((a.status &lt;&gt; 'For Approval'),if((a.returned_at = NULL),(to_days(cast(a.returned_at as date)) - to_days(cast(a.approved_at as date))),(to_days(now()) - to_days(cast(a.approved_at as date)))),NULL) AS total_days,date_format(a.approved_at,'%M %d, %Y %T') AS approved_at_string,date_format(a.returned_at,'%M %d, %Y %T') AS returned_at_string from (barrowed_books a left join holdings b on((b.catalog_id = a.catalog_id)))</w:t>
      </w:r>
    </w:p>
    <w:p>
      <w:pPr>
        <w:pStyle w:val="Heading3"/>
        <w:rPr/>
      </w:pPr>
      <w:r>
        <w:rPr/>
        <w:t>view_holding_frontpages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catalog_id,a.material_type_id AS material_type_id,b.FrontPageLocation AS FrontPageLocation from (holdings a left join frontpages b on((a.catalog_id = b.catalog_id))) where (b.FrontPageLocation is not null)</w:t>
      </w:r>
    </w:p>
    <w:p>
      <w:pPr>
        <w:pStyle w:val="Heading3"/>
        <w:rPr/>
      </w:pPr>
      <w:r>
        <w:rPr/>
        <w:t>view_holdings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id,a.id AS catalog_id,a.circulation_number AS circulation_number,a.accession_number AS accession_number,a.title_statement AS title_statement,if((a.summary is null),'N/A',a.summary) AS summary,a.material_type_id AS material_type_id,a.series_statement_id AS series_statement_id,a.catalog_date AS catalog_date,a.date_acquired AS date_acquired,a.Edition AS edition,date_format(a.created_at,'%M %d, %Y %T') AS created_at,a.CreatedBy AS CreatedBy,if((a.catalog_date = ''),'Uncataloged','Cataloged') AS catalog_status,b.name AS material,c.description AS series_description,a.call_number AS call_number,a.publisher AS publisher,a.pub_url AS pub_url,(select group_concat(substr(authors.author_name,8) separator ' - ') from authors where (authors.catalog_id = a.id) group by authors.catalog_id) AS joint_authors,a.general_note AS general_note,a.publication_date AS pub_year,a.deleted_at AS deleted_at from ((holdings a left join materials b on((a.material_type_id = b.id))) left join series c on((c.id = a.series_statement_id))) where (a.deleted_at is null)</w:t>
      </w:r>
    </w:p>
    <w:p>
      <w:pPr>
        <w:pStyle w:val="Heading3"/>
        <w:rPr/>
      </w:pPr>
      <w:r>
        <w:rPr/>
        <w:t>view_holdings_uncatalog</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catalog_id,a.call_number AS call_number,a.catalog_date AS catalog_date,a.CatalogSource AS CatalogSource,a.material_type_id AS material_type_id,a.ISBN AS ISBN,a.ISSN AS ISSN,a.CallNumber AS CallNumber,a.CallNumberFull AS CallNumberFull,a.title_statement AS title_statement,a.edition_statement AS edition_statement,a.edition_statement_remainder AS edition_statement_remainder,a.PhysicalDescriptionEtc AS PhysicalDescriptionEtc,a.MediaTypeCode AS MediaTypeCode,a.MediaSource AS MediaSource,a.CarrierSource AS CarrierSource,a.series_statement_id AS series_statement_id,a.series_statement AS series_statement,a.general_note AS general_note,a.bibliography AS bibliography,a.FormattedContents AS FormattedContents,a.ScopeandContent AS ScopeandContent,a.summary AS Summary,a.AdditionalPhysicalFormAvailableNote AS AdditionalPhysicalFormAvailableNote,a.PublicationStatus AS PublicationStatus,a.IsActive AS IsActive,a.deleted AS deleted,a.deleted_at AS deleted_at,a.CreatedBy AS CreatedBy,a.created_at AS created_at,a.UpdatedBy AS UpdatedBy,a.updated_at AS updated_at,a.LanguageID AS LanguageID,a.Edition AS Edition,a.VolumeNo AS VolumeNo,a.BroadClass AS BroadClass,a.ContentTypeID AS ContentTypeID,a.ContentTypeSource AS ContentTypeSource,a.VolumeSequentialDesignation AS VolumeSequentialDesignation,a.PhysicalFormAvailableNote AS PhysicalFormAvailableNote,a.AvailabilitySource AS AvailabilitySource,a.AvailabilityConditions AS AvailabilityConditions,a.MediaTypeID AS MediaTypeID,a.CarrierTypeID AS CarrierTypeID,a.CarrierTypeCode AS CarrierTypeCode,a.ContentTypeCode AS ContentTypeCode,a.DissertationNote AS DissertationNote,a.AbbreviatedTitle AS AbbreviatedTitle,a.SoundCharacteristics AS SoundCharacteristics,a.DatesofPublication AS DatesofPublication,a.TimePeriodofCreation AS TimePeriodofCreation,a.CitationReferencesNote AS CitationReferencesNote,a.SpecialCodedDates AS SpecialCodedDates,a.ProductionDistributionandYearSubmitted AS ProductionDistributionandYearSubmitted,a.RestrictiononAccessNote AS RestrictiononAccessNote,a.TypesofReportandPeriodCoveredNote AS TypesofReportandPeriodCoveredNote,a.consortia_id AS consortia_id,a.accession_number AS accession_number,a.circulation_number AS circulation_number,a.cost_price AS cost_price,a.acquisition_modes AS acquisition_modes,a.copy_number AS copy_number,a.classifications_system AS classifications_system,a.date_acquired AS date_acquired,a.source AS source,a.user_restriction AS user_restriction,a.item_status AS item_status,a.temporary_location AS temporary_location,a.nonpublic_note AS nonpublic_note,a.frequency AS frequency,a.volume AS volume,a.issue_date AS issue_date,a.issue_number AS issue_number,a.publication_date AS publication_date,a.classification_number AS classification_number,a.author_number AS author_number,a.copyright_date AS copyright_date,a.title_remainder AS title_remainder,a.statement_responsibility AS statement_responsibility,a.extent AS extent,a.other_physical AS other_physical,a.dimension AS dimension,a.imprint AS imprint,a.type_of_imprint AS type_of_imprint,a.publication_place AS publication_place,a.publisher AS publisher,a.copies AS copies,b.name AS material_desc,(select group_concat(authors.author_name2 separator ' - ') from authors where (authors.catalog_id = a.catalog_id) group by authors.catalog_id) AS joint_authors from (holdings a left join materials b on((a.material_type_id = b.id))) where ((a.catalog_date is null) and (a.deleted_at is not null))</w:t>
      </w:r>
    </w:p>
    <w:p>
      <w:pPr>
        <w:pStyle w:val="Heading3"/>
        <w:rPr/>
      </w:pPr>
      <w:r>
        <w:rPr/>
        <w:t>view_inquiries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id,a.user_id AS user_id,a.fullname AS fullname,a.contactnum AS contactnum,a.email AS email,a.catalog_id AS catalog_id,a.subject AS subject,a.message AS message,a.created_at AS created_at,a.updated_at AS updated_at,b.title_statement AS title_statement,date_format(a.created_at,'%M %d, %Y %T') AS created_at_string,(select count(reply_inquiries.id) from reply_inquiries where (reply_inquiries.inquiry_id = a.id)) AS total_msg,(select count(view_inquiry_threads.id) from view_inquiry_threads where ((view_inquiry_threads.id = a.id) and (view_inquiry_threads.seen is null) and (view_inquiry_threads.replied_by &lt;&gt; a.user_id))) AS new_reply from (inquiries a left join holdings b on((b.catalog_id = a.catalog_id)))</w:t>
      </w:r>
    </w:p>
    <w:p>
      <w:pPr>
        <w:pStyle w:val="Heading3"/>
        <w:rPr/>
      </w:pPr>
      <w:r>
        <w:rPr/>
        <w:t>view_inquiry_threads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b.id AS id,b.user_id AS user_id,a.user_id AS replied_by,c.name AS replied_by_name,a.message AS replied_msg,a.seen AS seen,date_format(b.created_at,'%M %d, %Y %T') AS created_at_string,date_format(a.created_at,'%M %d, %Y %T') AS thread_date from ((reply_inquiries a left join inquiries b on((a.inquiry_id = b.id))) left join users c on((a.user_id = c.id)))</w:t>
      </w:r>
    </w:p>
    <w:p>
      <w:pPr>
        <w:pStyle w:val="Heading3"/>
        <w:rPr/>
      </w:pPr>
      <w:r>
        <w:rPr/>
        <w:t>view_most_downloaded</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count(a.id) AS total,a.catalog_id AS catalog_id from (downloads a join catalogs c on((a.catalog_id = c.id))) where (c.deleted_at is null) group by a.catalog_id order by count(a.id) desc limit 0,10</w:t>
      </w:r>
    </w:p>
    <w:p>
      <w:pPr>
        <w:pStyle w:val="Heading3"/>
        <w:rPr/>
      </w:pPr>
      <w:r>
        <w:rPr/>
        <w:t>view_most_viewed</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count(a.id) AS total,a.catalog_id AS catalog_id from (views a join catalogs c on((a.catalog_id = c.id))) where (c.deleted_at is null) group by a.catalog_id order by count(a.id) desc limit 0,5</w:t>
      </w:r>
    </w:p>
    <w:p>
      <w:pPr>
        <w:pStyle w:val="Heading3"/>
        <w:rPr/>
      </w:pPr>
      <w:r>
        <w:rPr/>
        <w:t>view_ratings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catalog_id,a.user_id AS user_id,a.rating AS rating,a.remarks AS remarks,a.created_at AS created_at,a.updated_at AS updated_at,b.name AS name from (ratings a left join users b on((b.id = a.user_id)))</w:t>
      </w:r>
    </w:p>
    <w:p>
      <w:pPr>
        <w:pStyle w:val="Heading3"/>
        <w:rPr/>
      </w:pPr>
      <w:r>
        <w:rPr/>
        <w:t>view_searches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id,concat(a.title_statement,a.summary) AS search,a.material_type_id AS material_type_id,b.name AS material from (holdings a left join materials b on((b.id = a.material_type_id)))</w:t>
      </w:r>
    </w:p>
    <w:p>
      <w:pPr>
        <w:pStyle w:val="Heading3"/>
        <w:rPr/>
      </w:pPr>
      <w:r>
        <w:rPr/>
        <w:t>view_to_reviews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catalog_id,a.user_id AS user_id,a.to_review AS to_review,a.created_at AS created_at,a.updated_at AS updated_at,b.title_statement AS title_statement from (downloads a left join holdings b on((b.catalog_id = a.catalog_id)))</w:t>
      </w:r>
      <w:r>
        <w:br w:type="page"/>
      </w:r>
    </w:p>
    <w:p>
      <w:pPr>
        <w:pStyle w:val="Heading1"/>
        <w:rPr/>
      </w:pPr>
      <w:bookmarkStart w:id="54" w:name="toc_55"/>
      <w:r>
        <w:rPr/>
        <w:t>Appendix D  Migration history</w:t>
      </w:r>
      <w:bookmarkEnd w:id="54"/>
    </w:p>
    <w:p>
      <w:pPr>
        <w:pStyle w:val="Normal"/>
        <w:keepNext w:val="true"/>
        <w:spacing w:before="160" w:after="80"/>
        <w:rPr/>
      </w:pPr>
      <w:r>
        <w:rPr>
          <w:rFonts w:eastAsia="Calibri" w:cs="Calibri" w:ascii="Calibri" w:hAnsi="Calibri"/>
          <w:b/>
          <w:bCs/>
          <w:color w:val="1F3A5F"/>
          <w:sz w:val="19"/>
          <w:szCs w:val="19"/>
        </w:rPr>
        <w:t xml:space="preserve">Table 14. </w:t>
      </w:r>
      <w:r>
        <w:rPr>
          <w:rFonts w:eastAsia="Calibri" w:cs="Calibri" w:ascii="Calibri" w:hAnsi="Calibri"/>
          <w:color w:val="1F2433"/>
          <w:sz w:val="19"/>
          <w:szCs w:val="19"/>
        </w:rPr>
        <w:t>Migrations in order of execution.</w:t>
      </w:r>
    </w:p>
    <w:tbl>
      <w:tblPr>
        <w:tblW w:w="9026" w:type="dxa"/>
        <w:jc w:val="left"/>
        <w:tblInd w:w="0" w:type="dxa"/>
        <w:tblLayout w:type="fixed"/>
        <w:tblCellMar>
          <w:top w:w="50" w:type="dxa"/>
          <w:left w:w="90" w:type="dxa"/>
          <w:bottom w:w="50" w:type="dxa"/>
          <w:right w:w="90" w:type="dxa"/>
        </w:tblCellMar>
      </w:tblPr>
      <w:tblGrid>
        <w:gridCol w:w="4599"/>
        <w:gridCol w:w="4426"/>
      </w:tblGrid>
      <w:tr>
        <w:trPr>
          <w:tblHeader w:val="true"/>
          <w:cantSplit w:val="true"/>
        </w:trPr>
        <w:tc>
          <w:tcPr>
            <w:tcW w:w="45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Migration</w:t>
            </w:r>
          </w:p>
        </w:tc>
        <w:tc>
          <w:tcPr>
            <w:tcW w:w="44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Effect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2019_12_14_000001_create_personal_access_tokens_table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Laravel Sanctum token table (framework default; unused).</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2025_09_15_114348_drop_all_tables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Drops every table and view. Destructive; part of the baseline only.</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2025_09_15_114349_migration</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 xml:space="preserve">Baseline: executes </w:t>
            </w:r>
            <w:r>
              <w:rPr>
                <w:rFonts w:eastAsia="Consolas" w:cs="Consolas" w:ascii="Consolas" w:hAnsi="Consolas"/>
                <w:color w:val="7A2E0E"/>
                <w:sz w:val="14"/>
                <w:szCs w:val="14"/>
              </w:rPr>
              <w:t>database/sql/elib_new.sql</w:t>
            </w:r>
            <w:r>
              <w:rPr>
                <w:rFonts w:eastAsia="Cambria" w:cs="Cambria"/>
                <w:color w:val="1F2433"/>
                <w:sz w:val="17"/>
                <w:szCs w:val="17"/>
              </w:rPr>
              <w:t xml:space="preserve"> (56 tables, 11 views).</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2026_07_12_000000_create_settings_table</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 xml:space="preserve">Key-value </w:t>
            </w:r>
            <w:r>
              <w:rPr>
                <w:rFonts w:eastAsia="Consolas" w:cs="Consolas" w:ascii="Consolas" w:hAnsi="Consolas"/>
                <w:color w:val="7A2E0E"/>
                <w:sz w:val="14"/>
                <w:szCs w:val="14"/>
              </w:rPr>
              <w:t>settings</w:t>
            </w:r>
            <w:r>
              <w:rPr>
                <w:rFonts w:eastAsia="Cambria" w:cs="Cambria"/>
                <w:color w:val="1F2433"/>
                <w:sz w:val="17"/>
                <w:szCs w:val="17"/>
              </w:rPr>
              <w:t xml:space="preserve"> (guarded; the table is also in the dump).</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2026_07_13_000000_add_guest_replied_at_to_inquiries</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inquiries.guest_replied_at</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2026_07_13_100000_add_ban_block_and_reservation_messages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users.is_banned</w:t>
            </w:r>
            <w:r>
              <w:rPr>
                <w:rFonts w:eastAsia="Cambria" w:cs="Cambria"/>
                <w:color w:val="1F2433"/>
                <w:sz w:val="17"/>
                <w:szCs w:val="17"/>
              </w:rPr>
              <w:t xml:space="preserve">, </w:t>
            </w:r>
            <w:r>
              <w:rPr>
                <w:rFonts w:eastAsia="Consolas" w:cs="Consolas" w:ascii="Consolas" w:hAnsi="Consolas"/>
                <w:color w:val="7A2E0E"/>
                <w:sz w:val="14"/>
                <w:szCs w:val="14"/>
              </w:rPr>
              <w:t>users.is_blocked</w:t>
            </w:r>
            <w:r>
              <w:rPr>
                <w:rFonts w:eastAsia="Cambria" w:cs="Cambria"/>
                <w:color w:val="1F2433"/>
                <w:sz w:val="17"/>
                <w:szCs w:val="17"/>
              </w:rPr>
              <w:t xml:space="preserve">; </w:t>
            </w:r>
            <w:r>
              <w:rPr>
                <w:rFonts w:eastAsia="Consolas" w:cs="Consolas" w:ascii="Consolas" w:hAnsi="Consolas"/>
                <w:color w:val="7A2E0E"/>
                <w:sz w:val="14"/>
                <w:szCs w:val="14"/>
              </w:rPr>
              <w:t>reservation_messages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2026_07_14_000000_create_reads_table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w:t>
            </w:r>
            <w:r>
              <w:rPr>
                <w:rFonts w:eastAsia="Cambria" w:cs="Cambria"/>
                <w:color w:val="1F2433"/>
                <w:sz w:val="17"/>
                <w:szCs w:val="17"/>
              </w:rPr>
              <w:t xml:space="preserve"> with UNIQUE(user_id, catalog_id).</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2026_07_14_200000_add_subject_to_inquiries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inquiries.subject</w:t>
            </w:r>
            <w:r>
              <w:rPr>
                <w:rFonts w:eastAsia="Cambria" w:cs="Cambria"/>
                <w:color w:val="1F2433"/>
                <w:sz w:val="17"/>
                <w:szCs w:val="17"/>
              </w:rPr>
              <w:t xml:space="preserve">; recreates </w:t>
            </w:r>
            <w:r>
              <w:rPr>
                <w:rFonts w:eastAsia="Consolas" w:cs="Consolas" w:ascii="Consolas" w:hAnsi="Consolas"/>
                <w:color w:val="7A2E0E"/>
                <w:sz w:val="14"/>
                <w:szCs w:val="14"/>
              </w:rPr>
              <w:t>view_inquiries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2026_07_15_000000_create_inquiry_seens_table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w:t>
            </w:r>
            <w:r>
              <w:rPr>
                <w:rFonts w:eastAsia="Cambria" w:cs="Cambria"/>
                <w:color w:val="1F2433"/>
                <w:sz w:val="17"/>
                <w:szCs w:val="17"/>
              </w:rPr>
              <w:t xml:space="preserve"> with UNIQUE(inquiry_id, user_id).</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2026_07_18_000000_widen_accession_number</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 xml:space="preserve">Widens </w:t>
            </w:r>
            <w:r>
              <w:rPr>
                <w:rFonts w:eastAsia="Consolas" w:cs="Consolas" w:ascii="Consolas" w:hAnsi="Consolas"/>
                <w:color w:val="7A2E0E"/>
                <w:sz w:val="14"/>
                <w:szCs w:val="14"/>
              </w:rPr>
              <w:t>accession_number</w:t>
            </w:r>
            <w:r>
              <w:rPr>
                <w:rFonts w:eastAsia="Cambria" w:cs="Cambria"/>
                <w:color w:val="1F2433"/>
                <w:sz w:val="17"/>
                <w:szCs w:val="17"/>
              </w:rPr>
              <w:t xml:space="preserve"> in </w:t>
            </w: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2026_07_19_000000_create_rag_sync_queue_table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 xml:space="preserve">The RAG outbox </w:t>
            </w:r>
            <w:r>
              <w:rPr>
                <w:rFonts w:eastAsia="Consolas" w:cs="Consolas" w:ascii="Consolas" w:hAnsi="Consolas"/>
                <w:color w:val="7A2E0E"/>
                <w:sz w:val="14"/>
                <w:szCs w:val="14"/>
              </w:rPr>
              <w:t>rag_sync_queue</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2026_07_28_000000_add_user_agent_to_views_table</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views.user_agent</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2026_10_07_000000_widen_title_columns</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 xml:space="preserve">Title columns to TEXT in </w:t>
            </w:r>
            <w:r>
              <w:rPr>
                <w:rFonts w:eastAsia="Consolas" w:cs="Consolas" w:ascii="Consolas" w:hAnsi="Consolas"/>
                <w:color w:val="7A2E0E"/>
                <w:sz w:val="14"/>
                <w:szCs w:val="14"/>
              </w:rPr>
              <w:t>copies</w:t>
            </w:r>
            <w:r>
              <w:rPr>
                <w:rFonts w:eastAsia="Cambria" w:cs="Cambria"/>
                <w:color w:val="1F2433"/>
                <w:sz w:val="17"/>
                <w:szCs w:val="17"/>
              </w:rPr>
              <w:t xml:space="preserve">, </w:t>
            </w:r>
            <w:r>
              <w:rPr>
                <w:rFonts w:eastAsia="Consolas" w:cs="Consolas" w:ascii="Consolas" w:hAnsi="Consolas"/>
                <w:color w:val="7A2E0E"/>
                <w:sz w:val="14"/>
                <w:szCs w:val="14"/>
              </w:rPr>
              <w:t>view_catalogs</w:t>
            </w:r>
            <w:r>
              <w:rPr>
                <w:rFonts w:eastAsia="Cambria" w:cs="Cambria"/>
                <w:color w:val="1F2433"/>
                <w:sz w:val="17"/>
                <w:szCs w:val="17"/>
              </w:rPr>
              <w:t xml:space="preserve">, </w:t>
            </w:r>
            <w:r>
              <w:rPr>
                <w:rFonts w:eastAsia="Consolas" w:cs="Consolas" w:ascii="Consolas" w:hAnsi="Consolas"/>
                <w:color w:val="7A2E0E"/>
                <w:sz w:val="14"/>
                <w:szCs w:val="14"/>
              </w:rPr>
              <w:t>circulation_reservations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2026_10_07_100000_create_material_type_maps_table</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material_type_maps</w:t>
            </w:r>
            <w:r>
              <w:rPr>
                <w:rFonts w:eastAsia="Cambria" w:cs="Cambria"/>
                <w:color w:val="1F2433"/>
                <w:sz w:val="17"/>
                <w:szCs w:val="17"/>
              </w:rPr>
              <w:t xml:space="preserve">; </w:t>
            </w:r>
            <w:r>
              <w:rPr>
                <w:rFonts w:eastAsia="Consolas" w:cs="Consolas" w:ascii="Consolas" w:hAnsi="Consolas"/>
                <w:color w:val="7A2E0E"/>
                <w:sz w:val="14"/>
                <w:szCs w:val="14"/>
              </w:rPr>
              <w:t>catalog_imports.material_map</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2026_10_07_200000_material_types_utility</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materials.is_active</w:t>
            </w:r>
            <w:r>
              <w:rPr>
                <w:rFonts w:eastAsia="Cambria" w:cs="Cambria"/>
                <w:color w:val="1F2433"/>
                <w:sz w:val="17"/>
                <w:szCs w:val="17"/>
              </w:rPr>
              <w:t xml:space="preserve">, </w:t>
            </w:r>
            <w:r>
              <w:rPr>
                <w:rFonts w:eastAsia="Consolas" w:cs="Consolas" w:ascii="Consolas" w:hAnsi="Consolas"/>
                <w:color w:val="7A2E0E"/>
                <w:sz w:val="14"/>
                <w:szCs w:val="14"/>
              </w:rPr>
              <w:t>is_marc_type</w:t>
            </w:r>
            <w:r>
              <w:rPr>
                <w:rFonts w:eastAsia="Cambria" w:cs="Cambria"/>
                <w:color w:val="1F2433"/>
                <w:sz w:val="17"/>
                <w:szCs w:val="17"/>
              </w:rPr>
              <w:t>, audit columns, UNIQUE(name); permission rows.</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2026_10_08_000000_add_subject_to_catalog_imports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catalog_imports.subject</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2026_10_12_000000_add_search_fields_to_view_catalogs</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view_catalogs.subjects</w:t>
            </w:r>
            <w:r>
              <w:rPr>
                <w:rFonts w:eastAsia="Cambria" w:cs="Cambria"/>
                <w:color w:val="1F2433"/>
                <w:sz w:val="17"/>
                <w:szCs w:val="17"/>
              </w:rPr>
              <w:t xml:space="preserve">, </w:t>
            </w:r>
            <w:r>
              <w:rPr>
                <w:rFonts w:eastAsia="Consolas" w:cs="Consolas" w:ascii="Consolas" w:hAnsi="Consolas"/>
                <w:color w:val="7A2E0E"/>
                <w:sz w:val="14"/>
                <w:szCs w:val="14"/>
              </w:rPr>
              <w:t>pub_year_num</w:t>
            </w:r>
            <w:r>
              <w:rPr>
                <w:rFonts w:eastAsia="Cambria" w:cs="Cambria"/>
                <w:color w:val="1F2433"/>
                <w:sz w:val="17"/>
                <w:szCs w:val="17"/>
              </w:rPr>
              <w:t xml:space="preserve"> (indexed); </w:t>
            </w:r>
            <w:r>
              <w:rPr>
                <w:rFonts w:eastAsia="Consolas" w:cs="Consolas" w:ascii="Consolas" w:hAnsi="Consolas"/>
                <w:color w:val="7A2E0E"/>
                <w:sz w:val="14"/>
                <w:szCs w:val="14"/>
              </w:rPr>
              <w:t>saved_records</w:t>
            </w:r>
            <w:r>
              <w:rPr>
                <w:rFonts w:eastAsia="Cambria" w:cs="Cambria"/>
                <w:color w:val="1F2433"/>
                <w:sz w:val="17"/>
                <w:szCs w:val="17"/>
              </w:rPr>
              <w:t xml:space="preserve"> with foreign keys.</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2026_10_13_000000_settings_and_ai_sync_monitor_permissions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Permission rows for Settings and the AI Sync Monitor.</w:t>
            </w:r>
          </w:p>
        </w:tc>
      </w:tr>
    </w:tbl>
    <w:p>
      <w:pPr>
        <w:pStyle w:val="Normal"/>
        <w:spacing w:before="0" w:after="160"/>
        <w:rPr/>
      </w:pPr>
      <w:r>
        <w:rPr/>
      </w:r>
      <w:r>
        <w:br w:type="page"/>
      </w:r>
    </w:p>
    <w:p>
      <w:pPr>
        <w:pStyle w:val="Heading1"/>
        <w:rPr/>
      </w:pPr>
      <w:bookmarkStart w:id="55" w:name="toc_56"/>
      <w:r>
        <w:rPr/>
        <w:t>Appendix E  Reference vocabularies</w:t>
      </w:r>
      <w:bookmarkEnd w:id="55"/>
    </w:p>
    <w:p>
      <w:pPr>
        <w:pStyle w:val="Normal"/>
        <w:spacing w:lineRule="exact" w:line="288" w:before="0" w:after="140"/>
        <w:jc w:val="both"/>
        <w:rPr/>
      </w:pPr>
      <w:r>
        <w:rPr>
          <w:rFonts w:eastAsia="Cambria" w:cs="Cambria"/>
          <w:color w:val="1F2433"/>
          <w:sz w:val="22"/>
          <w:szCs w:val="22"/>
        </w:rPr>
        <w:t>Contents of the lookup tables that give codes their meaning (no personal data).</w:t>
      </w:r>
    </w:p>
    <w:p>
      <w:pPr>
        <w:pStyle w:val="Normal"/>
        <w:keepNext w:val="true"/>
        <w:spacing w:before="160" w:after="80"/>
        <w:rPr/>
      </w:pPr>
      <w:r>
        <w:rPr>
          <w:rFonts w:eastAsia="Calibri" w:cs="Calibri" w:ascii="Calibri" w:hAnsi="Calibri"/>
          <w:b/>
          <w:bCs/>
          <w:color w:val="1F3A5F"/>
          <w:sz w:val="19"/>
          <w:szCs w:val="19"/>
        </w:rPr>
        <w:t xml:space="preserve">Table 15. </w:t>
      </w:r>
      <w:r>
        <w:rPr>
          <w:rFonts w:eastAsia="Calibri" w:cs="Calibri" w:ascii="Calibri" w:hAnsi="Calibri"/>
          <w:color w:val="1F2433"/>
          <w:sz w:val="19"/>
          <w:szCs w:val="19"/>
        </w:rPr>
        <w:t>Circulation states (circulation_status).</w:t>
      </w:r>
    </w:p>
    <w:tbl>
      <w:tblPr>
        <w:tblW w:w="9026" w:type="dxa"/>
        <w:jc w:val="left"/>
        <w:tblInd w:w="0" w:type="dxa"/>
        <w:tblLayout w:type="fixed"/>
        <w:tblCellMar>
          <w:top w:w="50" w:type="dxa"/>
          <w:left w:w="90" w:type="dxa"/>
          <w:bottom w:w="50" w:type="dxa"/>
          <w:right w:w="90" w:type="dxa"/>
        </w:tblCellMar>
      </w:tblPr>
      <w:tblGrid>
        <w:gridCol w:w="1199"/>
        <w:gridCol w:w="2000"/>
        <w:gridCol w:w="5827"/>
      </w:tblGrid>
      <w:tr>
        <w:trPr>
          <w:tblHeader w:val="true"/>
          <w:cantSplit w:val="true"/>
        </w:trPr>
        <w:tc>
          <w:tcPr>
            <w:tcW w:w="11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order_no</w:t>
            </w:r>
          </w:p>
        </w:tc>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Name</w:t>
            </w:r>
          </w:p>
        </w:tc>
        <w:tc>
          <w:tcPr>
            <w:tcW w:w="58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Meaning</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For Approval</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The booking is being reviewed and validated.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Approved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Passed the checks; ready for check-out.</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Open</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Checked out and received by the patron.</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4</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Declined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Reservation request denied.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Closed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Returned and fines settled.</w:t>
            </w:r>
          </w:p>
        </w:tc>
      </w:tr>
    </w:tbl>
    <w:p>
      <w:pPr>
        <w:pStyle w:val="Normal"/>
        <w:spacing w:before="0" w:after="160"/>
        <w:rPr/>
      </w:pPr>
      <w:r>
        <w:rPr/>
      </w:r>
    </w:p>
    <w:p>
      <w:pPr>
        <w:pStyle w:val="Normal"/>
        <w:keepNext w:val="true"/>
        <w:spacing w:before="160" w:after="80"/>
        <w:rPr/>
      </w:pPr>
      <w:r>
        <w:rPr>
          <w:rFonts w:eastAsia="Calibri" w:cs="Calibri" w:ascii="Calibri" w:hAnsi="Calibri"/>
          <w:b/>
          <w:bCs/>
          <w:color w:val="1F3A5F"/>
          <w:sz w:val="19"/>
          <w:szCs w:val="19"/>
        </w:rPr>
        <w:t xml:space="preserve">Table 16. </w:t>
      </w:r>
      <w:r>
        <w:rPr>
          <w:rFonts w:eastAsia="Calibri" w:cs="Calibri" w:ascii="Calibri" w:hAnsi="Calibri"/>
          <w:color w:val="1F2433"/>
          <w:sz w:val="19"/>
          <w:szCs w:val="19"/>
        </w:rPr>
        <w:t>Copy states (copies_status).</w:t>
      </w:r>
    </w:p>
    <w:tbl>
      <w:tblPr>
        <w:tblW w:w="9026" w:type="dxa"/>
        <w:jc w:val="left"/>
        <w:tblInd w:w="0" w:type="dxa"/>
        <w:tblLayout w:type="fixed"/>
        <w:tblCellMar>
          <w:top w:w="50" w:type="dxa"/>
          <w:left w:w="90" w:type="dxa"/>
          <w:bottom w:w="50" w:type="dxa"/>
          <w:right w:w="90" w:type="dxa"/>
        </w:tblCellMar>
      </w:tblPr>
      <w:tblGrid>
        <w:gridCol w:w="1199"/>
        <w:gridCol w:w="2000"/>
        <w:gridCol w:w="5827"/>
      </w:tblGrid>
      <w:tr>
        <w:trPr>
          <w:tblHeader w:val="true"/>
          <w:cantSplit w:val="true"/>
        </w:trPr>
        <w:tc>
          <w:tcPr>
            <w:tcW w:w="11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order_no</w:t>
            </w:r>
          </w:p>
        </w:tc>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Name</w:t>
            </w:r>
          </w:p>
        </w:tc>
        <w:tc>
          <w:tcPr>
            <w:tcW w:w="58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Meaning</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Available</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Ready for reservation or borrowing.</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Reserved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On hold for an approved reservation.</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Borrowed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Checked out until returned.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4</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Not Available</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Marked unusable by staff.</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Deleted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Soft-deleted.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6</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Lost</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Lost.</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7</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For Repair</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Damaged; needs repair.</w:t>
            </w:r>
          </w:p>
        </w:tc>
      </w:tr>
    </w:tbl>
    <w:p>
      <w:pPr>
        <w:pStyle w:val="Normal"/>
        <w:spacing w:before="0" w:after="160"/>
        <w:rPr/>
      </w:pPr>
      <w:r>
        <w:rPr/>
      </w:r>
    </w:p>
    <w:p>
      <w:pPr>
        <w:pStyle w:val="Normal"/>
        <w:keepNext w:val="true"/>
        <w:spacing w:before="160" w:after="80"/>
        <w:rPr/>
      </w:pPr>
      <w:r>
        <w:rPr>
          <w:rFonts w:eastAsia="Calibri" w:cs="Calibri" w:ascii="Calibri" w:hAnsi="Calibri"/>
          <w:b/>
          <w:bCs/>
          <w:color w:val="1F3A5F"/>
          <w:sz w:val="19"/>
          <w:szCs w:val="19"/>
        </w:rPr>
        <w:t xml:space="preserve">Table 17. </w:t>
      </w:r>
      <w:r>
        <w:rPr>
          <w:rFonts w:eastAsia="Calibri" w:cs="Calibri" w:ascii="Calibri" w:hAnsi="Calibri"/>
          <w:color w:val="1F2433"/>
          <w:sz w:val="19"/>
          <w:szCs w:val="19"/>
        </w:rPr>
        <w:t>Other vocabularies.</w:t>
      </w:r>
    </w:p>
    <w:tbl>
      <w:tblPr>
        <w:tblW w:w="9026" w:type="dxa"/>
        <w:jc w:val="left"/>
        <w:tblInd w:w="0" w:type="dxa"/>
        <w:tblLayout w:type="fixed"/>
        <w:tblCellMar>
          <w:top w:w="50" w:type="dxa"/>
          <w:left w:w="90" w:type="dxa"/>
          <w:bottom w:w="50" w:type="dxa"/>
          <w:right w:w="90" w:type="dxa"/>
        </w:tblCellMar>
      </w:tblPr>
      <w:tblGrid>
        <w:gridCol w:w="2299"/>
        <w:gridCol w:w="6726"/>
      </w:tblGrid>
      <w:tr>
        <w:trPr>
          <w:tblHeader w:val="true"/>
          <w:cantSplit w:val="true"/>
        </w:trPr>
        <w:tc>
          <w:tcPr>
            <w:tcW w:w="22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67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Values</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patrontypes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Business/Private Sector, Farmer, Government Employee, Policymaker, Professional, Researcher, Student, Others</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circulation_fines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Water Damage, Cover Damage, Spine Damage, Page Tears, Highlighting and Underlining, Writing or Annotations, Dog-Eared Pages, Loose Binding, Dust Jacket Damage, Excessive Wear</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marc_class_sys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LOC (Library of Congress), DDC (Dewey Decimal Classification)</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imprints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Not Applicable/Not Provided/Earliest, Intervening, Current/Last</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type_of_imprints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Production, Publication</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super_admin, serial_admin, cataloging_admin, circulation_admin, faculty, system_admin, developer</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consortias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CorCAARRD, MAARRDEC, WESMAARRDEC, ILAARRDEC, BCAARRD, NOMCAARRD, CVAARRD, WESVAARRDEC, SMAARRDEC, CLAARRDEC, CVAARRDEC, SOXAARRDEC, STAARRDEC, ViCARP, CCAARRD, PCAARRD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settings</w:t>
            </w:r>
            <w:r>
              <w:rPr>
                <w:rFonts w:eastAsia="Cambria" w:cs="Cambria"/>
                <w:color w:val="1F2433"/>
                <w:sz w:val="18"/>
                <w:szCs w:val="18"/>
              </w:rPr>
              <w:t xml:space="preserve"> keys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ai_mode_enabled</w:t>
            </w:r>
            <w:r>
              <w:rPr>
                <w:rFonts w:eastAsia="Cambria" w:cs="Cambria"/>
                <w:color w:val="1F2433"/>
                <w:sz w:val="18"/>
                <w:szCs w:val="18"/>
              </w:rPr>
              <w:t xml:space="preserve">, </w:t>
            </w:r>
            <w:r>
              <w:rPr>
                <w:rFonts w:eastAsia="Consolas" w:cs="Consolas" w:ascii="Consolas" w:hAnsi="Consolas"/>
                <w:color w:val="7A2E0E"/>
                <w:sz w:val="15"/>
                <w:szCs w:val="15"/>
              </w:rPr>
              <w:t>enable_placeholder_covers</w:t>
            </w:r>
            <w:r>
              <w:rPr>
                <w:rFonts w:eastAsia="Cambria" w:cs="Cambria"/>
                <w:color w:val="1F2433"/>
                <w:sz w:val="18"/>
                <w:szCs w:val="18"/>
              </w:rPr>
              <w:t xml:space="preserve">, </w:t>
            </w:r>
            <w:r>
              <w:rPr>
                <w:rFonts w:eastAsia="Consolas" w:cs="Consolas" w:ascii="Consolas" w:hAnsi="Consolas"/>
                <w:color w:val="7A2E0E"/>
                <w:sz w:val="15"/>
                <w:szCs w:val="15"/>
              </w:rPr>
              <w:t>seo_discourage_indexing</w:t>
            </w:r>
            <w:r>
              <w:rPr>
                <w:rFonts w:eastAsia="Cambria" w:cs="Cambria"/>
                <w:color w:val="1F2433"/>
                <w:sz w:val="18"/>
                <w:szCs w:val="18"/>
              </w:rPr>
              <w:t xml:space="preserve">, </w:t>
            </w:r>
            <w:r>
              <w:rPr>
                <w:rFonts w:eastAsia="Consolas" w:cs="Consolas" w:ascii="Consolas" w:hAnsi="Consolas"/>
                <w:color w:val="7A2E0E"/>
                <w:sz w:val="15"/>
                <w:szCs w:val="15"/>
              </w:rPr>
              <w:t>seo_verification_google</w:t>
            </w:r>
          </w:p>
        </w:tc>
      </w:tr>
    </w:tbl>
    <w:p>
      <w:pPr>
        <w:pStyle w:val="Normal"/>
        <w:spacing w:before="0" w:after="160"/>
        <w:rPr/>
      </w:pPr>
      <w:r>
        <w:rPr/>
      </w:r>
      <w:r>
        <w:br w:type="page"/>
      </w:r>
    </w:p>
    <w:p>
      <w:pPr>
        <w:pStyle w:val="Heading1"/>
        <w:rPr/>
      </w:pPr>
      <w:bookmarkStart w:id="56" w:name="toc_57"/>
      <w:r>
        <w:rPr/>
        <w:t>Appendix F  Reproducing the evidence</w:t>
      </w:r>
      <w:bookmarkEnd w:id="56"/>
    </w:p>
    <w:p>
      <w:pPr>
        <w:pStyle w:val="Normal"/>
        <w:spacing w:lineRule="exact" w:line="288" w:before="0" w:after="140"/>
        <w:jc w:val="both"/>
        <w:rPr/>
      </w:pPr>
      <w:r>
        <w:rPr>
          <w:rFonts w:eastAsia="Cambria" w:cs="Cambria"/>
          <w:color w:val="1F2433"/>
          <w:sz w:val="22"/>
          <w:szCs w:val="22"/>
        </w:rPr>
        <w:t xml:space="preserve">The queries below regenerate the evidence. They are read-only and return structure or counts only. Run Q1 against both </w:t>
      </w:r>
      <w:r>
        <w:rPr>
          <w:rFonts w:eastAsia="Consolas" w:cs="Consolas" w:ascii="Consolas" w:hAnsi="Consolas"/>
          <w:color w:val="7A2E0E"/>
          <w:sz w:val="19"/>
          <w:szCs w:val="19"/>
        </w:rPr>
        <w:t>elibrarydb_test</w:t>
      </w:r>
      <w:r>
        <w:rPr>
          <w:rFonts w:eastAsia="Cambria" w:cs="Cambria"/>
          <w:color w:val="1F2433"/>
          <w:sz w:val="22"/>
          <w:szCs w:val="22"/>
        </w:rPr>
        <w:t xml:space="preserve"> (after </w:t>
      </w:r>
      <w:r>
        <w:rPr>
          <w:rFonts w:eastAsia="Consolas" w:cs="Consolas" w:ascii="Consolas" w:hAnsi="Consolas"/>
          <w:color w:val="7A2E0E"/>
          <w:sz w:val="19"/>
          <w:szCs w:val="19"/>
        </w:rPr>
        <w:t>vendor/bin/phpunit</w:t>
      </w:r>
      <w:r>
        <w:rPr>
          <w:rFonts w:eastAsia="Cambria" w:cs="Cambria"/>
          <w:color w:val="1F2433"/>
          <w:sz w:val="22"/>
          <w:szCs w:val="22"/>
        </w:rPr>
        <w:t xml:space="preserve"> has built it from the migrations) and </w:t>
      </w:r>
      <w:r>
        <w:rPr>
          <w:rFonts w:eastAsia="Consolas" w:cs="Consolas" w:ascii="Consolas" w:hAnsi="Consolas"/>
          <w:color w:val="7A2E0E"/>
          <w:sz w:val="19"/>
          <w:szCs w:val="19"/>
        </w:rPr>
        <w:t>elibrarydb</w:t>
      </w:r>
      <w:r>
        <w:rPr>
          <w:rFonts w:eastAsia="Cambria" w:cs="Cambria"/>
          <w:color w:val="1F2433"/>
          <w:sz w:val="22"/>
          <w:szCs w:val="22"/>
        </w:rPr>
        <w:t>, then compare.</w:t>
      </w:r>
    </w:p>
    <w:p>
      <w:pPr>
        <w:pStyle w:val="Heading3"/>
        <w:rPr/>
      </w:pPr>
      <w:r>
        <w:rPr/>
        <w:t>Q1  Schema introspection</w:t>
      </w:r>
    </w:p>
    <w:p>
      <w:pPr>
        <w:pStyle w:val="Normal"/>
        <w:shd w:val="clear" w:color="auto" w:fill="F6F8FA"/>
        <w:spacing w:lineRule="exact" w:line="240" w:before="0" w:after="60"/>
        <w:rPr/>
      </w:pPr>
      <w:r>
        <w:rPr>
          <w:rFonts w:eastAsia="Consolas" w:cs="Consolas" w:ascii="Consolas" w:hAnsi="Consolas"/>
          <w:color w:val="334155"/>
          <w:sz w:val="16"/>
          <w:szCs w:val="16"/>
        </w:rPr>
        <w:t>SELECT TABLE_NAME, TABLE_TYPE, ENGINE, TABLE_COLLATION FROM information_schema.TABLES WHERE TABLE_SCHEMA = DATABASE();</w:t>
      </w:r>
    </w:p>
    <w:p>
      <w:pPr>
        <w:pStyle w:val="Normal"/>
        <w:shd w:val="clear" w:color="auto" w:fill="F6F8FA"/>
        <w:spacing w:lineRule="exact" w:line="240" w:before="0" w:after="60"/>
        <w:rPr/>
      </w:pPr>
      <w:r>
        <w:rPr>
          <w:rFonts w:eastAsia="Consolas" w:cs="Consolas" w:ascii="Consolas" w:hAnsi="Consolas"/>
          <w:color w:val="334155"/>
          <w:sz w:val="16"/>
          <w:szCs w:val="16"/>
        </w:rPr>
        <w:t>SELECT TABLE_NAME, ORDINAL_POSITION, COLUMN_NAME, COLUMN_TYPE, IS_NULLABLE, COLUMN_DEFAULT, COLUMN_KEY, EXTRA FROM information_schema.COLUMNS WHERE TABLE_SCHEMA = DATABASE();</w:t>
      </w:r>
    </w:p>
    <w:p>
      <w:pPr>
        <w:pStyle w:val="Normal"/>
        <w:shd w:val="clear" w:color="auto" w:fill="F6F8FA"/>
        <w:spacing w:lineRule="exact" w:line="240" w:before="0" w:after="60"/>
        <w:rPr/>
      </w:pPr>
      <w:r>
        <w:rPr>
          <w:rFonts w:eastAsia="Consolas" w:cs="Consolas" w:ascii="Consolas" w:hAnsi="Consolas"/>
          <w:color w:val="334155"/>
          <w:sz w:val="16"/>
          <w:szCs w:val="16"/>
        </w:rPr>
        <w:t>SELECT TABLE_NAME, INDEX_NAME, NON_UNIQUE, SEQ_IN_INDEX, COLUMN_NAME FROM information_schema.STATISTICS WHERE TABLE_SCHEMA = DATABASE();</w:t>
      </w:r>
    </w:p>
    <w:p>
      <w:pPr>
        <w:pStyle w:val="Normal"/>
        <w:shd w:val="clear" w:color="auto" w:fill="F6F8FA"/>
        <w:spacing w:lineRule="exact" w:line="240" w:before="0" w:after="60"/>
        <w:rPr/>
      </w:pPr>
      <w:r>
        <w:rPr>
          <w:rFonts w:eastAsia="Consolas" w:cs="Consolas" w:ascii="Consolas" w:hAnsi="Consolas"/>
          <w:color w:val="334155"/>
          <w:sz w:val="16"/>
          <w:szCs w:val="16"/>
        </w:rPr>
        <w:t>SELECT TABLE_NAME, COLUMN_NAME, REFERENCED_TABLE_NAME, REFERENCED_COLUMN_NAME FROM information_schema.KEY_COLUMN_USAGE WHERE TABLE_SCHEMA = DATABASE() AND REFERENCED_TABLE_NAME IS NOT NULL;</w:t>
      </w:r>
    </w:p>
    <w:p>
      <w:pPr>
        <w:pStyle w:val="Normal"/>
        <w:shd w:val="clear" w:color="auto" w:fill="F6F8FA"/>
        <w:spacing w:lineRule="exact" w:line="240" w:before="0" w:after="60"/>
        <w:rPr/>
      </w:pPr>
      <w:r>
        <w:rPr>
          <w:rFonts w:eastAsia="Consolas" w:cs="Consolas" w:ascii="Consolas" w:hAnsi="Consolas"/>
          <w:color w:val="334155"/>
          <w:sz w:val="16"/>
          <w:szCs w:val="16"/>
        </w:rPr>
        <w:t>SELECT TABLE_NAME, VIEW_DEFINITION FROM information_schema.VIEWS WHERE TABLE_SCHEMA = DATABASE();</w:t>
      </w:r>
    </w:p>
    <w:p>
      <w:pPr>
        <w:pStyle w:val="Heading3"/>
        <w:rPr/>
      </w:pPr>
      <w:r>
        <w:rPr/>
        <w:t>Q2  Orphaned implicit references</w:t>
      </w:r>
    </w:p>
    <w:p>
      <w:pPr>
        <w:pStyle w:val="Normal"/>
        <w:keepNext w:val="true"/>
        <w:spacing w:lineRule="exact" w:line="288" w:before="0" w:after="140"/>
        <w:jc w:val="both"/>
        <w:rPr/>
      </w:pPr>
      <w:r>
        <w:rPr>
          <w:rFonts w:eastAsia="Cambria" w:cs="Cambria"/>
          <w:color w:val="1F2433"/>
          <w:sz w:val="22"/>
          <w:szCs w:val="22"/>
        </w:rPr>
        <w:t>For each implicit reference child.c → parent.p (30 were checked), count child rows whose value has no parent:</w:t>
      </w:r>
    </w:p>
    <w:p>
      <w:pPr>
        <w:pStyle w:val="Normal"/>
        <w:shd w:val="clear" w:color="auto" w:fill="F6F8FA"/>
        <w:spacing w:lineRule="exact" w:line="240" w:before="0" w:after="60"/>
        <w:rPr/>
      </w:pPr>
      <w:r>
        <w:rPr>
          <w:rFonts w:eastAsia="Consolas" w:cs="Consolas" w:ascii="Consolas" w:hAnsi="Consolas"/>
          <w:color w:val="334155"/>
          <w:sz w:val="16"/>
          <w:szCs w:val="16"/>
        </w:rPr>
        <w:t>SELECT COUNT(*) FROM child c WHERE c.c IS NOT NULL AND NOT EXISTS (SELECT 1 FROM parent p WHERE p.p = c.c);</w:t>
      </w:r>
    </w:p>
    <w:p>
      <w:pPr>
        <w:pStyle w:val="Normal"/>
        <w:keepNext w:val="true"/>
        <w:spacing w:before="160" w:after="80"/>
        <w:rPr/>
      </w:pPr>
      <w:r>
        <w:rPr>
          <w:rFonts w:eastAsia="Calibri" w:cs="Calibri" w:ascii="Calibri" w:hAnsi="Calibri"/>
          <w:b/>
          <w:bCs/>
          <w:color w:val="1F3A5F"/>
          <w:sz w:val="19"/>
          <w:szCs w:val="19"/>
        </w:rPr>
        <w:t xml:space="preserve">Table 18. </w:t>
      </w:r>
      <w:r>
        <w:rPr>
          <w:rFonts w:eastAsia="Calibri" w:cs="Calibri" w:ascii="Calibri" w:hAnsi="Calibri"/>
          <w:color w:val="1F2433"/>
          <w:sz w:val="19"/>
          <w:szCs w:val="19"/>
        </w:rPr>
        <w:t>Results of Q2 on 15 October 2026.</w:t>
      </w:r>
    </w:p>
    <w:tbl>
      <w:tblPr>
        <w:tblW w:w="9026" w:type="dxa"/>
        <w:jc w:val="left"/>
        <w:tblInd w:w="0" w:type="dxa"/>
        <w:tblLayout w:type="fixed"/>
        <w:tblCellMar>
          <w:top w:w="50" w:type="dxa"/>
          <w:left w:w="90" w:type="dxa"/>
          <w:bottom w:w="50" w:type="dxa"/>
          <w:right w:w="90" w:type="dxa"/>
        </w:tblCellMar>
      </w:tblPr>
      <w:tblGrid>
        <w:gridCol w:w="6025"/>
        <w:gridCol w:w="1500"/>
        <w:gridCol w:w="1501"/>
      </w:tblGrid>
      <w:tr>
        <w:trPr>
          <w:tblHeader w:val="true"/>
          <w:cantSplit w:val="true"/>
        </w:trPr>
        <w:tc>
          <w:tcPr>
            <w:tcW w:w="60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Reference</w:t>
            </w:r>
          </w:p>
        </w:tc>
        <w:tc>
          <w:tcPr>
            <w:tcW w:w="1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Rows</w:t>
            </w:r>
          </w:p>
        </w:tc>
        <w:tc>
          <w:tcPr>
            <w:tcW w:w="15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Orphans</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view_catalogs.catalog_id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copies.catalog_id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multimedia.catalog_id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frontpages.catalog_id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79</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downloads.catalog_id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6</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2</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ratings.catalog_id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inquiries.catalog_id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rag_sync_queue.catalog_id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11</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catalogs.material_type_id</w:t>
            </w:r>
            <w:r>
              <w:rPr>
                <w:rFonts w:eastAsia="Cambria" w:cs="Cambria"/>
                <w:color w:val="1F2433"/>
                <w:sz w:val="17"/>
                <w:szCs w:val="17"/>
              </w:rPr>
              <w:t xml:space="preserve"> → </w:t>
            </w:r>
            <w:r>
              <w:rPr>
                <w:rFonts w:eastAsia="Consolas" w:cs="Consolas" w:ascii="Consolas" w:hAnsi="Consolas"/>
                <w:color w:val="7A2E0E"/>
                <w:sz w:val="14"/>
                <w:szCs w:val="14"/>
              </w:rPr>
              <w:t>materials.id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catalogs.catalog_import_id</w:t>
            </w:r>
            <w:r>
              <w:rPr>
                <w:rFonts w:eastAsia="Cambria" w:cs="Cambria"/>
                <w:color w:val="1F2433"/>
                <w:sz w:val="17"/>
                <w:szCs w:val="17"/>
              </w:rPr>
              <w:t xml:space="preserve"> → </w:t>
            </w:r>
            <w:r>
              <w:rPr>
                <w:rFonts w:eastAsia="Consolas" w:cs="Consolas" w:ascii="Consolas" w:hAnsi="Consolas"/>
                <w:color w:val="7A2E0E"/>
                <w:sz w:val="14"/>
                <w:szCs w:val="14"/>
              </w:rPr>
              <w:t>catalog_imports.id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59</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downloads.user_id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6</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2</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ratings.user_id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inquiries.user_id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reply_inquiries.user_id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reply_inquiries.inquiry_id</w:t>
            </w:r>
            <w:r>
              <w:rPr>
                <w:rFonts w:eastAsia="Cambria" w:cs="Cambria"/>
                <w:color w:val="1F2433"/>
                <w:sz w:val="17"/>
                <w:szCs w:val="17"/>
              </w:rPr>
              <w:t xml:space="preserve"> → </w:t>
            </w:r>
            <w:r>
              <w:rPr>
                <w:rFonts w:eastAsia="Consolas" w:cs="Consolas" w:ascii="Consolas" w:hAnsi="Consolas"/>
                <w:color w:val="7A2E0E"/>
                <w:sz w:val="14"/>
                <w:szCs w:val="14"/>
              </w:rPr>
              <w:t>inquiries.id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inquiry_seens.inquiry_id</w:t>
            </w:r>
            <w:r>
              <w:rPr>
                <w:rFonts w:eastAsia="Cambria" w:cs="Cambria"/>
                <w:color w:val="1F2433"/>
                <w:sz w:val="17"/>
                <w:szCs w:val="17"/>
              </w:rPr>
              <w:t xml:space="preserve"> → </w:t>
            </w:r>
            <w:r>
              <w:rPr>
                <w:rFonts w:eastAsia="Consolas" w:cs="Consolas" w:ascii="Consolas" w:hAnsi="Consolas"/>
                <w:color w:val="7A2E0E"/>
                <w:sz w:val="14"/>
                <w:szCs w:val="14"/>
              </w:rPr>
              <w:t>inquiries.id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11</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csfs.user_id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model_has_roles.model_id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users.patrontypes_id</w:t>
            </w:r>
            <w:r>
              <w:rPr>
                <w:rFonts w:eastAsia="Cambria" w:cs="Cambria"/>
                <w:color w:val="1F2433"/>
                <w:sz w:val="17"/>
                <w:szCs w:val="17"/>
              </w:rPr>
              <w:t xml:space="preserve"> → </w:t>
            </w:r>
            <w:r>
              <w:rPr>
                <w:rFonts w:eastAsia="Consolas" w:cs="Consolas" w:ascii="Consolas" w:hAnsi="Consolas"/>
                <w:color w:val="7A2E0E"/>
                <w:sz w:val="14"/>
                <w:szCs w:val="14"/>
              </w:rPr>
              <w:t>patrontypes.id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5</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2</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users.region_id</w:t>
            </w:r>
            <w:r>
              <w:rPr>
                <w:rFonts w:eastAsia="Cambria" w:cs="Cambria"/>
                <w:color w:val="1F2433"/>
                <w:sz w:val="17"/>
                <w:szCs w:val="17"/>
              </w:rPr>
              <w:t xml:space="preserve"> → </w:t>
            </w:r>
            <w:r>
              <w:rPr>
                <w:rFonts w:eastAsia="Consolas" w:cs="Consolas" w:ascii="Consolas" w:hAnsi="Consolas"/>
                <w:color w:val="7A2E0E"/>
                <w:sz w:val="14"/>
                <w:szCs w:val="14"/>
              </w:rPr>
              <w:t>regions.id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circulation_fine_history.circulation_fine_id</w:t>
            </w:r>
            <w:r>
              <w:rPr>
                <w:rFonts w:eastAsia="Cambria" w:cs="Cambria"/>
                <w:color w:val="1F2433"/>
                <w:sz w:val="17"/>
                <w:szCs w:val="17"/>
              </w:rPr>
              <w:t xml:space="preserve"> → </w:t>
            </w:r>
            <w:r>
              <w:rPr>
                <w:rFonts w:eastAsia="Consolas" w:cs="Consolas" w:ascii="Consolas" w:hAnsi="Consolas"/>
                <w:color w:val="7A2E0E"/>
                <w:sz w:val="14"/>
                <w:szCs w:val="14"/>
              </w:rPr>
              <w:t>circulation_fines.id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marctag_subfields_loc.marctags_loc_id</w:t>
            </w:r>
            <w:r>
              <w:rPr>
                <w:rFonts w:eastAsia="Cambria" w:cs="Cambria"/>
                <w:color w:val="1F2433"/>
                <w:sz w:val="17"/>
                <w:szCs w:val="17"/>
              </w:rPr>
              <w:t xml:space="preserve"> → </w:t>
            </w:r>
            <w:r>
              <w:rPr>
                <w:rFonts w:eastAsia="Consolas" w:cs="Consolas" w:ascii="Consolas" w:hAnsi="Consolas"/>
                <w:color w:val="7A2E0E"/>
                <w:sz w:val="14"/>
                <w:szCs w:val="14"/>
              </w:rPr>
              <w:t>marctags_loc.id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2,606</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bl>
    <w:p>
      <w:pPr>
        <w:pStyle w:val="Normal"/>
        <w:spacing w:before="0" w:after="160"/>
        <w:rPr/>
      </w:pPr>
      <w:r>
        <w:rPr/>
      </w:r>
    </w:p>
    <w:p>
      <w:pPr>
        <w:pStyle w:val="Heading3"/>
        <w:rPr/>
      </w:pPr>
      <w:r>
        <w:rPr/>
        <w:t>Q3  Projection consistency</w:t>
      </w:r>
    </w:p>
    <w:p>
      <w:pPr>
        <w:pStyle w:val="Normal"/>
        <w:shd w:val="clear" w:color="auto" w:fill="F6F8FA"/>
        <w:spacing w:lineRule="exact" w:line="240" w:before="0" w:after="60"/>
        <w:rPr/>
      </w:pPr>
      <w:r>
        <w:rPr>
          <w:rFonts w:eastAsia="Consolas" w:cs="Consolas" w:ascii="Consolas" w:hAnsi="Consolas"/>
          <w:color w:val="334155"/>
          <w:sz w:val="16"/>
          <w:szCs w:val="16"/>
        </w:rPr>
        <w:t>SELECT COUNT(*) FROM catalogs c WHERE NOT EXISTS (SELECT 1 FROM view_catalogs v WHERE v.catalog_id = c.id);</w:t>
      </w:r>
    </w:p>
    <w:p>
      <w:pPr>
        <w:pStyle w:val="Normal"/>
        <w:shd w:val="clear" w:color="auto" w:fill="F6F8FA"/>
        <w:spacing w:lineRule="exact" w:line="240" w:before="0" w:after="60"/>
        <w:rPr/>
      </w:pPr>
      <w:r>
        <w:rPr>
          <w:rFonts w:eastAsia="Consolas" w:cs="Consolas" w:ascii="Consolas" w:hAnsi="Consolas"/>
          <w:color w:val="334155"/>
          <w:sz w:val="16"/>
          <w:szCs w:val="16"/>
        </w:rPr>
        <w:t>SELECT COUNT(*) FROM catalogs c JOIN view_catalogs v ON v.catalog_id = c.id WHERE v.is_published &lt;&gt; c.is_published OR (c.deleted_at IS NULL) &lt;&gt; (v.deleted_at IS NULL);</w:t>
      </w:r>
    </w:p>
    <w:p>
      <w:pPr>
        <w:pStyle w:val="Normal"/>
        <w:spacing w:lineRule="exact" w:line="288" w:before="0" w:after="140"/>
        <w:jc w:val="both"/>
        <w:rPr/>
      </w:pPr>
      <w:r>
        <w:rPr>
          <w:rFonts w:eastAsia="Cambria" w:cs="Cambria"/>
          <w:color w:val="1F2433"/>
          <w:sz w:val="22"/>
          <w:szCs w:val="22"/>
        </w:rPr>
        <w:t>Results: 0 records without a projection; 0 publication and 0 deletion mismatches; 0 duplicate reviews; 0 records without MARC data.</w:t>
      </w:r>
    </w:p>
    <w:sectPr>
      <w:headerReference w:type="default" r:id="rId14"/>
      <w:footerReference w:type="default" r:id="rId15"/>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B6478"/>
        <w:sz w:val="16"/>
        <w:szCs w:val="16"/>
      </w:rPr>
      <w:t xml:space="preserve">Page </w:t>
    </w:r>
    <w:r>
      <w:rPr/>
      <w:fldChar w:fldCharType="begin"/>
    </w:r>
    <w:r>
      <w:rPr/>
      <w:instrText xml:space="preserve"> PAGE </w:instrText>
    </w:r>
    <w:r>
      <w:rPr/>
      <w:fldChar w:fldCharType="separate"/>
    </w:r>
    <w:r>
      <w:rPr/>
      <w:t>71</w:t>
    </w:r>
    <w:r>
      <w:rPr/>
      <w:fldChar w:fldCharType="end"/>
    </w:r>
    <w:r>
      <w:rPr/>
      <w:t xml:space="preserve"> of </w:t>
    </w:r>
    <w:r>
      <w:rPr/>
      <w:fldChar w:fldCharType="begin"/>
    </w:r>
    <w:r>
      <w:rPr/>
      <w:instrText xml:space="preserve"> NUMPAGES </w:instrText>
    </w:r>
    <w:r>
      <w:rPr/>
      <w:fldChar w:fldCharType="separate"/>
    </w:r>
    <w:r>
      <w:rPr/>
      <w:t>71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C"/>
      </w:pBdr>
      <w:jc w:val="right"/>
      <w:rPr/>
    </w:pPr>
    <w:r>
      <w:rPr>
        <w:rFonts w:eastAsia="Calibri" w:cs="Calibri" w:ascii="Calibri" w:hAnsi="Calibri"/>
        <w:color w:val="5B6478"/>
        <w:sz w:val="16"/>
        <w:szCs w:val="16"/>
      </w:rPr>
      <w:t>The smart-eLibrary Database: Structure, Schema, Semantics and Integrity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color w:val="1F2433"/>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mbria" w:hAnsi="Cambria" w:eastAsia="Cambria" w:cs="Cambria"/>
      <w:color w:val="1F2433"/>
      <w:kern w:val="0"/>
      <w:sz w:val="22"/>
      <w:szCs w:val="22"/>
      <w:lang w:val="en-US" w:eastAsia="zh-CN" w:bidi="hi-IN"/>
    </w:rPr>
  </w:style>
  <w:style w:type="paragraph" w:styleId="Heading1">
    <w:name w:val="Heading 1"/>
    <w:basedOn w:val="Normal"/>
    <w:next w:val="Normal"/>
    <w:qFormat/>
    <w:pPr>
      <w:keepNext w:val="true"/>
      <w:spacing w:before="240" w:after="200"/>
      <w:outlineLvl w:val="0"/>
    </w:pPr>
    <w:rPr>
      <w:rFonts w:ascii="Calibri" w:hAnsi="Calibri" w:eastAsia="Calibri" w:cs="Calibri"/>
      <w:b/>
      <w:bCs/>
      <w:color w:val="1F3A5F"/>
      <w:sz w:val="34"/>
      <w:szCs w:val="34"/>
    </w:rPr>
  </w:style>
  <w:style w:type="paragraph" w:styleId="Heading2">
    <w:name w:val="Heading 2"/>
    <w:basedOn w:val="Normal"/>
    <w:next w:val="Normal"/>
    <w:qFormat/>
    <w:pPr>
      <w:keepNext w:val="true"/>
      <w:spacing w:before="320" w:after="140"/>
      <w:outlineLvl w:val="1"/>
    </w:pPr>
    <w:rPr>
      <w:rFonts w:ascii="Calibri" w:hAnsi="Calibri" w:eastAsia="Calibri" w:cs="Calibri"/>
      <w:b/>
      <w:bCs/>
      <w:color w:val="1F3A5F"/>
      <w:sz w:val="27"/>
      <w:szCs w:val="27"/>
    </w:rPr>
  </w:style>
  <w:style w:type="paragraph" w:styleId="Heading3">
    <w:name w:val="Heading 3"/>
    <w:basedOn w:val="Normal"/>
    <w:next w:val="Normal"/>
    <w:qFormat/>
    <w:pPr>
      <w:keepNext w:val="true"/>
      <w:spacing w:before="240" w:after="100"/>
      <w:outlineLvl w:val="2"/>
    </w:pPr>
    <w:rPr>
      <w:rFonts w:ascii="Calibri" w:hAnsi="Calibri" w:eastAsia="Calibri" w:cs="Calibri"/>
      <w:b/>
      <w:bCs/>
      <w:color w:val="1F2433"/>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71</Pages>
  <Words>16365</Words>
  <Characters>104736</Characters>
  <CharactersWithSpaces>117367</CharactersWithSpaces>
  <Paragraphs>3858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2026-10-15T07:21:50Z</dcterms:created>
  <dc:creator>Joe Cris Viar</dc:creator>
  <dc:description>Technical reference and analytical study of the smart-eLibrary relational database.</dc:description>
  <dc:language>en-US</dc:language>
  <cp:lastModifiedBy/>
  <dcterms:modified xsi:type="dcterms:W3CDTF">2026-10-19T09:05:48Z</dcterms:modified>
  <cp:revision>2</cp:revision>
  <dc:subject/>
  <dc:title>The smart-eLibrary Database: Structure, Schema, Semantics and Integrity</dc:title>
</cp:coreProperties>
</file>