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A72" w:rsidRDefault="003A3A72" w:rsidP="003A3A72">
      <w:pPr>
        <w:rPr>
          <w:rFonts w:ascii="Verdana" w:hAnsi="Verdana"/>
          <w:b/>
          <w:sz w:val="16"/>
          <w:szCs w:val="16"/>
          <w:lang w:val="es-ES"/>
        </w:rPr>
      </w:pPr>
    </w:p>
    <w:p w:rsidR="003A3A72" w:rsidRDefault="003A3A72" w:rsidP="003A3A72">
      <w:pPr>
        <w:rPr>
          <w:rFonts w:ascii="Calibri" w:hAnsi="Calibri"/>
          <w:bCs/>
          <w:lang w:val="es-ES"/>
        </w:rPr>
      </w:pPr>
    </w:p>
    <w:p w:rsidR="003A3A72" w:rsidRPr="0093408D" w:rsidRDefault="003A3A72" w:rsidP="003A3A72">
      <w:pPr>
        <w:rPr>
          <w:rFonts w:ascii="Calibri" w:hAnsi="Calibri"/>
          <w:bCs/>
          <w:lang w:val="es-ES"/>
        </w:rPr>
      </w:pPr>
      <w:r>
        <w:rPr>
          <w:rFonts w:ascii="Calibri" w:hAnsi="Calibri"/>
          <w:bCs/>
          <w:lang w:val="es-ES"/>
        </w:rPr>
        <w:t xml:space="preserve">A continuación se  presentan </w:t>
      </w:r>
      <w:r w:rsidRPr="0093408D">
        <w:rPr>
          <w:rFonts w:ascii="Calibri" w:hAnsi="Calibri"/>
          <w:bCs/>
          <w:lang w:val="es-ES"/>
        </w:rPr>
        <w:t xml:space="preserve"> </w:t>
      </w:r>
      <w:r>
        <w:rPr>
          <w:rFonts w:ascii="Calibri" w:hAnsi="Calibri"/>
          <w:bCs/>
          <w:lang w:val="es-ES"/>
        </w:rPr>
        <w:t>4</w:t>
      </w:r>
      <w:r w:rsidRPr="0093408D">
        <w:rPr>
          <w:rFonts w:ascii="Calibri" w:hAnsi="Calibri"/>
          <w:bCs/>
          <w:lang w:val="es-ES"/>
        </w:rPr>
        <w:t xml:space="preserve"> opciones de servicios profesionales</w:t>
      </w:r>
      <w:r>
        <w:rPr>
          <w:rFonts w:ascii="Calibri" w:hAnsi="Calibri"/>
          <w:bCs/>
          <w:lang w:val="es-ES"/>
        </w:rPr>
        <w:t xml:space="preserve"> que nuestra empresa puede ofrecer para cualquiera de los emprendimiento edilicio en </w:t>
      </w:r>
      <w:proofErr w:type="gramStart"/>
      <w:r>
        <w:rPr>
          <w:rFonts w:ascii="Calibri" w:hAnsi="Calibri"/>
          <w:bCs/>
          <w:lang w:val="es-ES"/>
        </w:rPr>
        <w:t>Uruguay .</w:t>
      </w:r>
      <w:proofErr w:type="gramEnd"/>
    </w:p>
    <w:p w:rsidR="003A3A72" w:rsidRPr="0093408D" w:rsidRDefault="003A3A72" w:rsidP="003A3A72">
      <w:pPr>
        <w:rPr>
          <w:rFonts w:ascii="Verdana" w:hAnsi="Verdana"/>
          <w:b/>
          <w:lang w:val="es-ES"/>
        </w:rPr>
      </w:pPr>
    </w:p>
    <w:p w:rsidR="003A3A72" w:rsidRDefault="003A3A72" w:rsidP="003A3A72">
      <w:pPr>
        <w:jc w:val="both"/>
        <w:rPr>
          <w:rFonts w:ascii="Calibri" w:hAnsi="Calibri"/>
          <w:color w:val="auto"/>
          <w:lang w:val="es-ES"/>
        </w:rPr>
      </w:pPr>
      <w:r>
        <w:rPr>
          <w:noProof/>
          <w:lang w:val="es-UY" w:eastAsia="es-UY"/>
        </w:rPr>
        <w:drawing>
          <wp:anchor distT="0" distB="0" distL="114300" distR="114300" simplePos="0" relativeHeight="251665408" behindDoc="0" locked="0" layoutInCell="1" allowOverlap="1" wp14:anchorId="5A730CE2" wp14:editId="0AC22F71">
            <wp:simplePos x="0" y="0"/>
            <wp:positionH relativeFrom="column">
              <wp:posOffset>-370840</wp:posOffset>
            </wp:positionH>
            <wp:positionV relativeFrom="paragraph">
              <wp:posOffset>59690</wp:posOffset>
            </wp:positionV>
            <wp:extent cx="422910" cy="422910"/>
            <wp:effectExtent l="0" t="0" r="0" b="0"/>
            <wp:wrapSquare wrapText="bothSides"/>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A72" w:rsidRPr="00C121C8" w:rsidRDefault="003A3A72" w:rsidP="003A3A72">
      <w:pPr>
        <w:pStyle w:val="Prrafodelista"/>
        <w:numPr>
          <w:ilvl w:val="0"/>
          <w:numId w:val="1"/>
        </w:numPr>
        <w:jc w:val="both"/>
        <w:rPr>
          <w:rFonts w:ascii="Calibri" w:hAnsi="Calibri"/>
          <w:bCs/>
          <w:color w:val="auto"/>
          <w:sz w:val="22"/>
          <w:szCs w:val="22"/>
          <w:lang w:val="es-AR"/>
        </w:rPr>
      </w:pPr>
      <w:r>
        <w:rPr>
          <w:rFonts w:ascii="Calibri" w:hAnsi="Calibri"/>
          <w:b/>
          <w:bCs/>
          <w:color w:val="auto"/>
          <w:sz w:val="24"/>
          <w:szCs w:val="24"/>
          <w:u w:val="single"/>
          <w:lang w:val="es-AR"/>
        </w:rPr>
        <w:t xml:space="preserve">ESTUDIOS DE PREFACTIBILIDAD DE EMPRENDIMIENTOS EDILICIOS </w:t>
      </w:r>
      <w:r w:rsidRPr="003B20CD">
        <w:rPr>
          <w:rFonts w:ascii="Calibri" w:hAnsi="Calibri"/>
          <w:b/>
          <w:bCs/>
          <w:color w:val="auto"/>
          <w:sz w:val="24"/>
          <w:szCs w:val="24"/>
          <w:u w:val="single"/>
          <w:lang w:val="es-AR"/>
        </w:rPr>
        <w:t xml:space="preserve"> </w:t>
      </w:r>
      <w:r w:rsidRPr="003B20CD">
        <w:rPr>
          <w:rFonts w:ascii="Calibri" w:hAnsi="Calibri"/>
          <w:bCs/>
          <w:color w:val="auto"/>
          <w:sz w:val="24"/>
          <w:szCs w:val="24"/>
          <w:u w:val="single"/>
          <w:lang w:val="es-AR"/>
        </w:rPr>
        <w:t>:</w:t>
      </w:r>
      <w:r w:rsidRPr="003B20CD">
        <w:rPr>
          <w:rFonts w:ascii="Calibri" w:hAnsi="Calibri"/>
          <w:bCs/>
          <w:color w:val="auto"/>
          <w:lang w:val="es-AR"/>
        </w:rPr>
        <w:t xml:space="preserve"> </w:t>
      </w:r>
    </w:p>
    <w:p w:rsidR="003A3A72" w:rsidRPr="003B20CD" w:rsidRDefault="003B5677" w:rsidP="003A3A72">
      <w:pPr>
        <w:pStyle w:val="Prrafodelista"/>
        <w:jc w:val="both"/>
        <w:rPr>
          <w:rFonts w:ascii="Calibri" w:hAnsi="Calibri"/>
          <w:bCs/>
          <w:color w:val="auto"/>
          <w:sz w:val="22"/>
          <w:szCs w:val="22"/>
          <w:lang w:val="es-AR"/>
        </w:rPr>
      </w:pPr>
      <w:r>
        <w:rPr>
          <w:rFonts w:ascii="Calibri" w:hAnsi="Calibri"/>
          <w:bCs/>
          <w:noProof/>
          <w:color w:val="auto"/>
          <w:sz w:val="22"/>
          <w:szCs w:val="22"/>
          <w:lang w:val="es-UY" w:eastAsia="es-UY"/>
        </w:rPr>
        <w:drawing>
          <wp:anchor distT="0" distB="0" distL="114300" distR="114300" simplePos="0" relativeHeight="251668480" behindDoc="0" locked="0" layoutInCell="1" allowOverlap="1" wp14:anchorId="3FF738E8" wp14:editId="0A4EEEA2">
            <wp:simplePos x="0" y="0"/>
            <wp:positionH relativeFrom="column">
              <wp:posOffset>4875530</wp:posOffset>
            </wp:positionH>
            <wp:positionV relativeFrom="paragraph">
              <wp:posOffset>-1905</wp:posOffset>
            </wp:positionV>
            <wp:extent cx="939165" cy="3073400"/>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9165" cy="3073400"/>
                    </a:xfrm>
                    <a:prstGeom prst="rect">
                      <a:avLst/>
                    </a:prstGeom>
                  </pic:spPr>
                </pic:pic>
              </a:graphicData>
            </a:graphic>
            <wp14:sizeRelH relativeFrom="page">
              <wp14:pctWidth>0</wp14:pctWidth>
            </wp14:sizeRelH>
            <wp14:sizeRelV relativeFrom="page">
              <wp14:pctHeight>0</wp14:pctHeight>
            </wp14:sizeRelV>
          </wp:anchor>
        </w:drawing>
      </w:r>
    </w:p>
    <w:p w:rsidR="003A3A72" w:rsidRPr="005622CB" w:rsidRDefault="003A3A72" w:rsidP="003A3A72">
      <w:pPr>
        <w:ind w:left="720"/>
        <w:jc w:val="both"/>
        <w:rPr>
          <w:rFonts w:ascii="Calibri" w:hAnsi="Calibri"/>
          <w:color w:val="auto"/>
          <w:sz w:val="22"/>
          <w:szCs w:val="22"/>
          <w:lang w:val="es-ES"/>
        </w:rPr>
      </w:pPr>
      <w:r w:rsidRPr="005622CB">
        <w:rPr>
          <w:rFonts w:ascii="Calibri" w:hAnsi="Calibri"/>
          <w:color w:val="auto"/>
          <w:sz w:val="22"/>
          <w:szCs w:val="22"/>
          <w:lang w:val="es-ES"/>
        </w:rPr>
        <w:t>Esta área incluye el asesoramiento desde el punto de vista técnico y económico de las posibilidades de implantación de un negocio de construcción.</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pStyle w:val="Prrafodelista"/>
        <w:jc w:val="both"/>
        <w:rPr>
          <w:rFonts w:ascii="Calibri" w:hAnsi="Calibri"/>
          <w:bCs/>
          <w:color w:val="auto"/>
          <w:sz w:val="22"/>
          <w:szCs w:val="22"/>
          <w:lang w:val="es-AR"/>
        </w:rPr>
      </w:pPr>
      <w:r w:rsidRPr="003B20CD">
        <w:rPr>
          <w:rFonts w:ascii="Calibri" w:hAnsi="Calibri"/>
          <w:bCs/>
          <w:color w:val="auto"/>
          <w:sz w:val="22"/>
          <w:szCs w:val="22"/>
          <w:lang w:val="es-AR"/>
        </w:rPr>
        <w:t>Los servicios ofrecidos incluyen:</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ind w:left="708" w:firstLine="12"/>
        <w:jc w:val="both"/>
        <w:rPr>
          <w:rFonts w:ascii="Calibri" w:hAnsi="Calibri"/>
          <w:bCs/>
          <w:color w:val="auto"/>
          <w:sz w:val="22"/>
          <w:szCs w:val="22"/>
          <w:lang w:val="es-AR"/>
        </w:rPr>
      </w:pPr>
      <w:r w:rsidRPr="005622CB">
        <w:rPr>
          <w:rFonts w:ascii="Calibri" w:hAnsi="Calibri"/>
          <w:bCs/>
          <w:color w:val="auto"/>
          <w:sz w:val="22"/>
          <w:szCs w:val="22"/>
          <w:lang w:val="es-AR"/>
        </w:rPr>
        <w:t>*</w:t>
      </w:r>
      <w:r>
        <w:rPr>
          <w:rFonts w:ascii="Calibri" w:hAnsi="Calibri"/>
          <w:bCs/>
          <w:color w:val="auto"/>
          <w:sz w:val="22"/>
          <w:szCs w:val="22"/>
          <w:lang w:val="es-AR"/>
        </w:rPr>
        <w:t xml:space="preserve">Estudio del terreno, análisis de posibilidades normativas respecto de alturas, m2 construibles, factores de ocupación del suelo, etc. </w:t>
      </w:r>
    </w:p>
    <w:p w:rsidR="003A3A72" w:rsidRDefault="003A3A72" w:rsidP="003A3A72">
      <w:pPr>
        <w:ind w:left="708" w:firstLine="12"/>
        <w:jc w:val="both"/>
        <w:rPr>
          <w:rFonts w:ascii="Calibri" w:hAnsi="Calibri"/>
          <w:bCs/>
          <w:color w:val="auto"/>
          <w:sz w:val="22"/>
          <w:szCs w:val="22"/>
          <w:lang w:val="es-AR"/>
        </w:rPr>
      </w:pPr>
    </w:p>
    <w:p w:rsidR="003A3A72" w:rsidRDefault="003A3A72" w:rsidP="003A3A72">
      <w:pPr>
        <w:ind w:left="720"/>
        <w:jc w:val="both"/>
        <w:rPr>
          <w:rFonts w:ascii="Calibri" w:hAnsi="Calibri"/>
          <w:bCs/>
          <w:color w:val="auto"/>
          <w:sz w:val="22"/>
          <w:szCs w:val="22"/>
          <w:lang w:val="es-AR"/>
        </w:rPr>
      </w:pPr>
      <w:r w:rsidRPr="005622CB">
        <w:rPr>
          <w:rFonts w:ascii="Calibri" w:hAnsi="Calibri"/>
          <w:bCs/>
          <w:color w:val="auto"/>
          <w:sz w:val="22"/>
          <w:szCs w:val="22"/>
          <w:lang w:val="es-AR"/>
        </w:rPr>
        <w:t>*</w:t>
      </w:r>
      <w:r>
        <w:rPr>
          <w:rFonts w:ascii="Calibri" w:hAnsi="Calibri"/>
          <w:bCs/>
          <w:color w:val="auto"/>
          <w:sz w:val="22"/>
          <w:szCs w:val="22"/>
          <w:lang w:val="es-AR"/>
        </w:rPr>
        <w:t>Estudio del programa planteado por el propietario y esquema de partido arquitectónico para determinar  m2 por uso para el terreno en cuestión.</w:t>
      </w:r>
    </w:p>
    <w:p w:rsidR="003A3A72" w:rsidRDefault="003A3A72" w:rsidP="003A3A72">
      <w:pPr>
        <w:ind w:left="720"/>
        <w:jc w:val="both"/>
        <w:rPr>
          <w:rFonts w:ascii="Calibri" w:hAnsi="Calibri"/>
          <w:bCs/>
          <w:color w:val="auto"/>
          <w:sz w:val="22"/>
          <w:szCs w:val="22"/>
          <w:lang w:val="es-AR"/>
        </w:rPr>
      </w:pPr>
    </w:p>
    <w:p w:rsidR="003A3A72" w:rsidRDefault="003A3A72" w:rsidP="003A3A72">
      <w:pPr>
        <w:ind w:left="708" w:firstLine="12"/>
        <w:jc w:val="both"/>
        <w:rPr>
          <w:rFonts w:ascii="Calibri" w:hAnsi="Calibri"/>
          <w:bCs/>
          <w:color w:val="auto"/>
          <w:sz w:val="22"/>
          <w:szCs w:val="22"/>
          <w:lang w:val="es-AR"/>
        </w:rPr>
      </w:pPr>
      <w:r>
        <w:rPr>
          <w:rFonts w:ascii="Calibri" w:hAnsi="Calibri"/>
          <w:bCs/>
          <w:color w:val="auto"/>
          <w:sz w:val="22"/>
          <w:szCs w:val="22"/>
          <w:lang w:val="es-AR"/>
        </w:rPr>
        <w:t>* Armado de planillas de áreas y estimado de costo de la construcción, incluyendo honorarios de las partes involucradas en el proyecto.</w:t>
      </w:r>
    </w:p>
    <w:p w:rsidR="003A3A72" w:rsidRDefault="003A3A72" w:rsidP="003A3A72">
      <w:pPr>
        <w:ind w:left="708" w:firstLine="12"/>
        <w:jc w:val="both"/>
        <w:rPr>
          <w:rFonts w:ascii="Calibri" w:hAnsi="Calibri"/>
          <w:bCs/>
          <w:color w:val="auto"/>
          <w:sz w:val="22"/>
          <w:szCs w:val="22"/>
          <w:lang w:val="es-AR"/>
        </w:rPr>
      </w:pPr>
    </w:p>
    <w:p w:rsidR="003A3A72" w:rsidRDefault="003A3A72" w:rsidP="003A3A72">
      <w:pPr>
        <w:ind w:firstLine="720"/>
        <w:jc w:val="both"/>
        <w:rPr>
          <w:rFonts w:ascii="Calibri" w:hAnsi="Calibri"/>
          <w:bCs/>
          <w:color w:val="auto"/>
          <w:sz w:val="22"/>
          <w:szCs w:val="22"/>
          <w:lang w:val="es-AR"/>
        </w:rPr>
      </w:pPr>
      <w:r>
        <w:rPr>
          <w:rFonts w:ascii="Calibri" w:hAnsi="Calibri"/>
          <w:bCs/>
          <w:color w:val="auto"/>
          <w:sz w:val="22"/>
          <w:szCs w:val="22"/>
          <w:lang w:val="es-AR"/>
        </w:rPr>
        <w:t>* Asesoramiento de gestiones previas, técnicas constructivas y plazos de obra.</w:t>
      </w:r>
    </w:p>
    <w:p w:rsidR="003A3A72" w:rsidRDefault="003A3A72" w:rsidP="003A3A72">
      <w:pPr>
        <w:ind w:firstLine="720"/>
        <w:jc w:val="both"/>
        <w:rPr>
          <w:rFonts w:ascii="Calibri" w:hAnsi="Calibri"/>
          <w:bCs/>
          <w:color w:val="auto"/>
          <w:sz w:val="22"/>
          <w:szCs w:val="22"/>
          <w:lang w:val="es-AR"/>
        </w:rPr>
      </w:pPr>
    </w:p>
    <w:p w:rsidR="003A3A72" w:rsidRPr="005622CB" w:rsidRDefault="003A3A72" w:rsidP="003A3A72">
      <w:pPr>
        <w:ind w:firstLine="720"/>
        <w:jc w:val="both"/>
        <w:rPr>
          <w:rFonts w:ascii="Calibri" w:hAnsi="Calibri"/>
          <w:bCs/>
          <w:color w:val="auto"/>
          <w:sz w:val="22"/>
          <w:szCs w:val="22"/>
          <w:lang w:val="es-AR"/>
        </w:rPr>
      </w:pPr>
    </w:p>
    <w:p w:rsidR="003A3A72" w:rsidRDefault="003A3A72" w:rsidP="003A3A72">
      <w:pPr>
        <w:jc w:val="both"/>
        <w:rPr>
          <w:rFonts w:ascii="Calibri" w:hAnsi="Calibri"/>
          <w:color w:val="auto"/>
          <w:lang w:val="es-ES"/>
        </w:rPr>
      </w:pPr>
      <w:r>
        <w:rPr>
          <w:noProof/>
          <w:lang w:val="es-UY" w:eastAsia="es-UY"/>
        </w:rPr>
        <w:drawing>
          <wp:anchor distT="0" distB="0" distL="114300" distR="114300" simplePos="0" relativeHeight="251667456" behindDoc="0" locked="0" layoutInCell="1" allowOverlap="1" wp14:anchorId="2DF46869" wp14:editId="14565AFD">
            <wp:simplePos x="0" y="0"/>
            <wp:positionH relativeFrom="column">
              <wp:posOffset>-294640</wp:posOffset>
            </wp:positionH>
            <wp:positionV relativeFrom="paragraph">
              <wp:posOffset>14605</wp:posOffset>
            </wp:positionV>
            <wp:extent cx="422910" cy="422910"/>
            <wp:effectExtent l="0" t="0" r="0" b="0"/>
            <wp:wrapSquare wrapText="bothSides"/>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A72" w:rsidRPr="003B20CD" w:rsidRDefault="003A3A72" w:rsidP="003A3A72">
      <w:pPr>
        <w:pStyle w:val="Prrafodelista"/>
        <w:numPr>
          <w:ilvl w:val="0"/>
          <w:numId w:val="1"/>
        </w:numPr>
        <w:jc w:val="both"/>
        <w:rPr>
          <w:rFonts w:ascii="Calibri" w:hAnsi="Calibri"/>
          <w:bCs/>
          <w:color w:val="auto"/>
          <w:sz w:val="22"/>
          <w:szCs w:val="22"/>
          <w:lang w:val="es-AR"/>
        </w:rPr>
      </w:pPr>
      <w:r w:rsidRPr="003B20CD">
        <w:rPr>
          <w:rFonts w:ascii="Calibri" w:hAnsi="Calibri"/>
          <w:b/>
          <w:bCs/>
          <w:color w:val="auto"/>
          <w:sz w:val="24"/>
          <w:szCs w:val="24"/>
          <w:u w:val="single"/>
          <w:lang w:val="es-AR"/>
        </w:rPr>
        <w:t xml:space="preserve">NACIONALIZACIÓN DE PROYECTO ARQUITECTÓNICO </w:t>
      </w:r>
      <w:r w:rsidRPr="003B20CD">
        <w:rPr>
          <w:rFonts w:ascii="Calibri" w:hAnsi="Calibri"/>
          <w:bCs/>
          <w:color w:val="auto"/>
          <w:sz w:val="24"/>
          <w:szCs w:val="24"/>
          <w:u w:val="single"/>
          <w:lang w:val="es-AR"/>
        </w:rPr>
        <w:t>:</w:t>
      </w:r>
      <w:r w:rsidRPr="003B20CD">
        <w:rPr>
          <w:rFonts w:ascii="Calibri" w:hAnsi="Calibri"/>
          <w:bCs/>
          <w:color w:val="auto"/>
          <w:lang w:val="es-AR"/>
        </w:rPr>
        <w:t xml:space="preserve"> </w:t>
      </w:r>
    </w:p>
    <w:p w:rsidR="003A3A72" w:rsidRDefault="00185105" w:rsidP="003A3A72">
      <w:pPr>
        <w:pStyle w:val="Prrafodelista"/>
        <w:jc w:val="both"/>
        <w:rPr>
          <w:rFonts w:ascii="Calibri" w:hAnsi="Calibri"/>
          <w:bCs/>
          <w:color w:val="auto"/>
          <w:sz w:val="22"/>
          <w:szCs w:val="22"/>
          <w:lang w:val="es-AR"/>
        </w:rPr>
      </w:pPr>
      <w:r>
        <w:rPr>
          <w:rFonts w:ascii="Calibri" w:hAnsi="Calibri"/>
          <w:bCs/>
          <w:noProof/>
          <w:color w:val="auto"/>
          <w:sz w:val="22"/>
          <w:szCs w:val="22"/>
          <w:lang w:val="es-UY" w:eastAsia="es-UY"/>
        </w:rPr>
        <w:drawing>
          <wp:anchor distT="0" distB="0" distL="114300" distR="114300" simplePos="0" relativeHeight="251669504" behindDoc="0" locked="0" layoutInCell="1" allowOverlap="1" wp14:anchorId="0B5292A0" wp14:editId="79CFADA2">
            <wp:simplePos x="0" y="0"/>
            <wp:positionH relativeFrom="column">
              <wp:posOffset>4798695</wp:posOffset>
            </wp:positionH>
            <wp:positionV relativeFrom="paragraph">
              <wp:posOffset>100330</wp:posOffset>
            </wp:positionV>
            <wp:extent cx="939165" cy="3445510"/>
            <wp:effectExtent l="0" t="0" r="0" b="254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o.jpg"/>
                    <pic:cNvPicPr/>
                  </pic:nvPicPr>
                  <pic:blipFill>
                    <a:blip r:embed="rId10">
                      <a:extLst>
                        <a:ext uri="{28A0092B-C50C-407E-A947-70E740481C1C}">
                          <a14:useLocalDpi xmlns:a14="http://schemas.microsoft.com/office/drawing/2010/main" val="0"/>
                        </a:ext>
                      </a:extLst>
                    </a:blip>
                    <a:stretch>
                      <a:fillRect/>
                    </a:stretch>
                  </pic:blipFill>
                  <pic:spPr>
                    <a:xfrm>
                      <a:off x="0" y="0"/>
                      <a:ext cx="939165" cy="3445510"/>
                    </a:xfrm>
                    <a:prstGeom prst="rect">
                      <a:avLst/>
                    </a:prstGeom>
                  </pic:spPr>
                </pic:pic>
              </a:graphicData>
            </a:graphic>
            <wp14:sizeRelH relativeFrom="page">
              <wp14:pctWidth>0</wp14:pctWidth>
            </wp14:sizeRelH>
            <wp14:sizeRelV relativeFrom="page">
              <wp14:pctHeight>0</wp14:pctHeight>
            </wp14:sizeRelV>
          </wp:anchor>
        </w:drawing>
      </w:r>
    </w:p>
    <w:p w:rsidR="003A3A72" w:rsidRDefault="003A3A72" w:rsidP="003A3A72">
      <w:pPr>
        <w:pStyle w:val="Prrafodelista"/>
        <w:jc w:val="both"/>
        <w:rPr>
          <w:rFonts w:ascii="Calibri" w:hAnsi="Calibri"/>
          <w:bCs/>
          <w:color w:val="auto"/>
          <w:sz w:val="22"/>
          <w:szCs w:val="22"/>
          <w:lang w:val="es-AR"/>
        </w:rPr>
      </w:pPr>
      <w:r w:rsidRPr="003B20CD">
        <w:rPr>
          <w:rFonts w:ascii="Calibri" w:hAnsi="Calibri"/>
          <w:bCs/>
          <w:color w:val="auto"/>
          <w:sz w:val="22"/>
          <w:szCs w:val="22"/>
          <w:lang w:val="es-AR"/>
        </w:rPr>
        <w:t>Los servicios ofrecidos incluyen:</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pStyle w:val="Prrafodelista"/>
        <w:jc w:val="both"/>
        <w:rPr>
          <w:rFonts w:ascii="Calibri" w:hAnsi="Calibri"/>
          <w:bCs/>
          <w:color w:val="auto"/>
          <w:sz w:val="22"/>
          <w:szCs w:val="22"/>
          <w:lang w:val="es-AR"/>
        </w:rPr>
      </w:pPr>
      <w:r>
        <w:rPr>
          <w:rFonts w:ascii="Calibri" w:hAnsi="Calibri"/>
          <w:bCs/>
          <w:color w:val="auto"/>
          <w:sz w:val="22"/>
          <w:szCs w:val="22"/>
          <w:lang w:val="es-AR"/>
        </w:rPr>
        <w:t>*R</w:t>
      </w:r>
      <w:r w:rsidRPr="003B20CD">
        <w:rPr>
          <w:rFonts w:ascii="Calibri" w:hAnsi="Calibri"/>
          <w:bCs/>
          <w:color w:val="auto"/>
          <w:sz w:val="22"/>
          <w:szCs w:val="22"/>
          <w:lang w:val="es-AR"/>
        </w:rPr>
        <w:t>evisión total del proyecto recibido, actualizando los planos con terminología, materiales, normativa y nomenclatura habitual en Uruguay, emitiendo planos</w:t>
      </w:r>
      <w:r>
        <w:rPr>
          <w:rFonts w:ascii="Calibri" w:hAnsi="Calibri"/>
          <w:bCs/>
          <w:color w:val="auto"/>
          <w:sz w:val="22"/>
          <w:szCs w:val="22"/>
          <w:lang w:val="es-AR"/>
        </w:rPr>
        <w:t xml:space="preserve">, planillas y memorias </w:t>
      </w:r>
      <w:r w:rsidRPr="003B20CD">
        <w:rPr>
          <w:rFonts w:ascii="Calibri" w:hAnsi="Calibri"/>
          <w:bCs/>
          <w:color w:val="auto"/>
          <w:sz w:val="22"/>
          <w:szCs w:val="22"/>
          <w:lang w:val="es-AR"/>
        </w:rPr>
        <w:t xml:space="preserve"> aptos para licitación. </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pStyle w:val="Prrafodelista"/>
        <w:jc w:val="both"/>
        <w:rPr>
          <w:rFonts w:ascii="Calibri" w:hAnsi="Calibri"/>
          <w:bCs/>
          <w:color w:val="auto"/>
          <w:sz w:val="22"/>
          <w:szCs w:val="22"/>
          <w:lang w:val="es-AR"/>
        </w:rPr>
      </w:pPr>
      <w:r>
        <w:rPr>
          <w:rFonts w:ascii="Calibri" w:hAnsi="Calibri"/>
          <w:bCs/>
          <w:color w:val="auto"/>
          <w:sz w:val="22"/>
          <w:szCs w:val="22"/>
          <w:lang w:val="es-AR"/>
        </w:rPr>
        <w:t xml:space="preserve">* </w:t>
      </w:r>
      <w:r w:rsidRPr="003B20CD">
        <w:rPr>
          <w:rFonts w:ascii="Calibri" w:hAnsi="Calibri"/>
          <w:bCs/>
          <w:color w:val="auto"/>
          <w:sz w:val="22"/>
          <w:szCs w:val="22"/>
          <w:lang w:val="es-AR"/>
        </w:rPr>
        <w:t>Contratación de asesores locales, en Instalación Eléctrica, Sanitaria, Aire Acondicionado e Incendio. Se seguirá el proyecto de los asesores locales para cerrar proyectos ejecutivos compatibles con zonas de implantación y requerimientos de proyecto recibido.</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pStyle w:val="Prrafodelista"/>
        <w:jc w:val="both"/>
        <w:rPr>
          <w:rFonts w:ascii="Calibri" w:hAnsi="Calibri"/>
          <w:bCs/>
          <w:color w:val="auto"/>
          <w:sz w:val="22"/>
          <w:szCs w:val="22"/>
          <w:lang w:val="es-AR"/>
        </w:rPr>
      </w:pPr>
      <w:r>
        <w:rPr>
          <w:rFonts w:ascii="Calibri" w:hAnsi="Calibri"/>
          <w:bCs/>
          <w:color w:val="auto"/>
          <w:sz w:val="22"/>
          <w:szCs w:val="22"/>
          <w:lang w:val="es-AR"/>
        </w:rPr>
        <w:t>* Estudio de propuestas desde el punto de vista económico y disponibilidad en plaza para optimizar el proyecto desde el punto de  vista económico.</w:t>
      </w:r>
    </w:p>
    <w:p w:rsidR="003A3A72" w:rsidRDefault="003A3A72" w:rsidP="003A3A72">
      <w:pPr>
        <w:pStyle w:val="Prrafodelista"/>
        <w:jc w:val="both"/>
        <w:rPr>
          <w:rFonts w:ascii="Calibri" w:hAnsi="Calibri"/>
          <w:bCs/>
          <w:color w:val="auto"/>
          <w:sz w:val="22"/>
          <w:szCs w:val="22"/>
          <w:lang w:val="es-AR"/>
        </w:rPr>
      </w:pPr>
      <w:r>
        <w:rPr>
          <w:rFonts w:ascii="Calibri" w:hAnsi="Calibri"/>
          <w:bCs/>
          <w:color w:val="auto"/>
          <w:sz w:val="22"/>
          <w:szCs w:val="22"/>
          <w:lang w:val="es-AR"/>
        </w:rPr>
        <w:t xml:space="preserve">* </w:t>
      </w:r>
      <w:r w:rsidRPr="003B20CD">
        <w:rPr>
          <w:rFonts w:ascii="Calibri" w:hAnsi="Calibri"/>
          <w:bCs/>
          <w:color w:val="auto"/>
          <w:sz w:val="22"/>
          <w:szCs w:val="22"/>
          <w:lang w:val="es-AR"/>
        </w:rPr>
        <w:t>Armado de pliegos y robrados para licitación.</w:t>
      </w:r>
    </w:p>
    <w:p w:rsidR="003A3A72" w:rsidRDefault="003A3A72" w:rsidP="003A3A72">
      <w:pPr>
        <w:pStyle w:val="Prrafodelista"/>
        <w:jc w:val="both"/>
        <w:rPr>
          <w:rFonts w:ascii="Calibri" w:hAnsi="Calibri"/>
          <w:bCs/>
          <w:color w:val="auto"/>
          <w:sz w:val="22"/>
          <w:szCs w:val="22"/>
          <w:lang w:val="es-AR"/>
        </w:rPr>
      </w:pPr>
    </w:p>
    <w:p w:rsidR="003A3A72" w:rsidRDefault="003A3A72" w:rsidP="003A3A72">
      <w:pPr>
        <w:pStyle w:val="Prrafodelista"/>
        <w:jc w:val="both"/>
        <w:rPr>
          <w:rFonts w:ascii="Calibri" w:hAnsi="Calibri"/>
          <w:bCs/>
          <w:color w:val="auto"/>
          <w:sz w:val="22"/>
          <w:szCs w:val="22"/>
          <w:lang w:val="es-AR"/>
        </w:rPr>
      </w:pPr>
      <w:r>
        <w:rPr>
          <w:rFonts w:ascii="Calibri" w:hAnsi="Calibri"/>
          <w:bCs/>
          <w:color w:val="auto"/>
          <w:sz w:val="22"/>
          <w:szCs w:val="22"/>
          <w:lang w:val="es-AR"/>
        </w:rPr>
        <w:t>* Gestiones ante organismos públicos para energía eléctrica, instalaciones mecánicas, agua, etc.</w:t>
      </w:r>
    </w:p>
    <w:p w:rsidR="003A3A72" w:rsidRDefault="003A3A72" w:rsidP="003A3A72">
      <w:pPr>
        <w:pStyle w:val="Prrafodelista"/>
        <w:jc w:val="both"/>
        <w:rPr>
          <w:rFonts w:ascii="Calibri" w:hAnsi="Calibri"/>
          <w:bCs/>
          <w:color w:val="auto"/>
          <w:sz w:val="22"/>
          <w:szCs w:val="22"/>
          <w:lang w:val="es-AR"/>
        </w:rPr>
      </w:pPr>
    </w:p>
    <w:p w:rsidR="003A3A72" w:rsidRPr="00BF145F" w:rsidRDefault="003A3A72" w:rsidP="003A3A72">
      <w:pPr>
        <w:ind w:firstLine="720"/>
        <w:rPr>
          <w:rFonts w:asciiTheme="minorHAnsi" w:hAnsiTheme="minorHAnsi"/>
          <w:sz w:val="22"/>
          <w:szCs w:val="22"/>
          <w:lang w:val="es-ES"/>
        </w:rPr>
      </w:pPr>
      <w:r>
        <w:rPr>
          <w:rFonts w:asciiTheme="minorHAnsi" w:hAnsiTheme="minorHAnsi"/>
          <w:sz w:val="22"/>
          <w:szCs w:val="22"/>
          <w:lang w:val="es-AR"/>
        </w:rPr>
        <w:t xml:space="preserve">* </w:t>
      </w:r>
      <w:r>
        <w:rPr>
          <w:rFonts w:asciiTheme="minorHAnsi" w:hAnsiTheme="minorHAnsi"/>
          <w:sz w:val="22"/>
          <w:szCs w:val="22"/>
          <w:lang w:val="es-ES"/>
        </w:rPr>
        <w:t>Firma técnica de técnico registrado en los organismos para gestiones.</w:t>
      </w:r>
    </w:p>
    <w:p w:rsidR="003A3A72" w:rsidRDefault="003A3A72" w:rsidP="003A3A72">
      <w:pPr>
        <w:jc w:val="both"/>
        <w:rPr>
          <w:rFonts w:ascii="Calibri" w:hAnsi="Calibri"/>
          <w:b/>
          <w:bCs/>
          <w:color w:val="auto"/>
          <w:lang w:val="es-ES"/>
        </w:rPr>
      </w:pPr>
    </w:p>
    <w:p w:rsidR="003A3A72" w:rsidRDefault="003A3A72" w:rsidP="003A3A72">
      <w:pPr>
        <w:jc w:val="both"/>
        <w:rPr>
          <w:rFonts w:ascii="Calibri" w:hAnsi="Calibri"/>
          <w:b/>
          <w:bCs/>
          <w:color w:val="auto"/>
          <w:lang w:val="es-ES"/>
        </w:rPr>
      </w:pPr>
    </w:p>
    <w:p w:rsidR="003A3A72" w:rsidRDefault="003A3A72" w:rsidP="003A3A72">
      <w:pPr>
        <w:jc w:val="both"/>
        <w:rPr>
          <w:rFonts w:ascii="Calibri" w:hAnsi="Calibri"/>
          <w:b/>
          <w:bCs/>
          <w:color w:val="auto"/>
          <w:lang w:val="es-ES"/>
        </w:rPr>
      </w:pPr>
      <w:r>
        <w:rPr>
          <w:noProof/>
          <w:lang w:val="es-UY" w:eastAsia="es-UY"/>
        </w:rPr>
        <w:drawing>
          <wp:anchor distT="0" distB="0" distL="114300" distR="114300" simplePos="0" relativeHeight="251671552" behindDoc="0" locked="0" layoutInCell="1" allowOverlap="1" wp14:anchorId="56DAF223" wp14:editId="28880A46">
            <wp:simplePos x="0" y="0"/>
            <wp:positionH relativeFrom="column">
              <wp:posOffset>-405130</wp:posOffset>
            </wp:positionH>
            <wp:positionV relativeFrom="paragraph">
              <wp:posOffset>139700</wp:posOffset>
            </wp:positionV>
            <wp:extent cx="422910" cy="422910"/>
            <wp:effectExtent l="0" t="0" r="0" b="0"/>
            <wp:wrapSquare wrapText="bothSides"/>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A72" w:rsidRPr="003B5677" w:rsidRDefault="003A3A72" w:rsidP="003A3A72">
      <w:pPr>
        <w:pStyle w:val="Prrafodelista"/>
        <w:numPr>
          <w:ilvl w:val="0"/>
          <w:numId w:val="1"/>
        </w:numPr>
        <w:jc w:val="both"/>
        <w:rPr>
          <w:rFonts w:ascii="Calibri" w:hAnsi="Calibri"/>
          <w:b/>
          <w:bCs/>
          <w:color w:val="auto"/>
          <w:sz w:val="24"/>
          <w:szCs w:val="24"/>
          <w:u w:val="single"/>
          <w:lang w:val="es-AR"/>
        </w:rPr>
      </w:pPr>
      <w:r w:rsidRPr="003B20CD">
        <w:rPr>
          <w:rFonts w:ascii="Calibri" w:hAnsi="Calibri"/>
          <w:b/>
          <w:bCs/>
          <w:color w:val="auto"/>
          <w:sz w:val="24"/>
          <w:szCs w:val="24"/>
          <w:u w:val="single"/>
          <w:lang w:val="es-AR"/>
        </w:rPr>
        <w:t xml:space="preserve">DIRECCIÓN DE OBRA  </w:t>
      </w:r>
      <w:r w:rsidRPr="003B5677">
        <w:rPr>
          <w:rFonts w:ascii="Calibri" w:hAnsi="Calibri"/>
          <w:b/>
          <w:bCs/>
          <w:color w:val="auto"/>
          <w:sz w:val="24"/>
          <w:szCs w:val="24"/>
          <w:u w:val="single"/>
          <w:lang w:val="es-AR"/>
        </w:rPr>
        <w:t xml:space="preserve">: </w:t>
      </w:r>
    </w:p>
    <w:p w:rsidR="003A3A72" w:rsidRPr="003B20CD" w:rsidRDefault="003B5677" w:rsidP="003A3A72">
      <w:pPr>
        <w:pStyle w:val="Prrafodelista"/>
        <w:jc w:val="both"/>
        <w:rPr>
          <w:rFonts w:ascii="Calibri" w:hAnsi="Calibri"/>
          <w:color w:val="auto"/>
          <w:lang w:val="es-AR"/>
        </w:rPr>
      </w:pPr>
      <w:r w:rsidRPr="003B5677">
        <w:rPr>
          <w:rFonts w:ascii="Calibri" w:hAnsi="Calibri"/>
          <w:b/>
          <w:bCs/>
          <w:noProof/>
          <w:color w:val="auto"/>
          <w:sz w:val="24"/>
          <w:szCs w:val="24"/>
          <w:u w:val="single"/>
          <w:lang w:val="es-UY" w:eastAsia="es-UY"/>
        </w:rPr>
        <w:drawing>
          <wp:anchor distT="0" distB="0" distL="114300" distR="114300" simplePos="0" relativeHeight="251672576" behindDoc="0" locked="0" layoutInCell="1" allowOverlap="1" wp14:anchorId="5AE265D6" wp14:editId="3A69AAAB">
            <wp:simplePos x="0" y="0"/>
            <wp:positionH relativeFrom="column">
              <wp:posOffset>4426585</wp:posOffset>
            </wp:positionH>
            <wp:positionV relativeFrom="paragraph">
              <wp:posOffset>0</wp:posOffset>
            </wp:positionV>
            <wp:extent cx="1143000" cy="3581400"/>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52.jpg"/>
                    <pic:cNvPicPr/>
                  </pic:nvPicPr>
                  <pic:blipFill rotWithShape="1">
                    <a:blip r:embed="rId11" cstate="print">
                      <a:extLst>
                        <a:ext uri="{28A0092B-C50C-407E-A947-70E740481C1C}">
                          <a14:useLocalDpi xmlns:a14="http://schemas.microsoft.com/office/drawing/2010/main" val="0"/>
                        </a:ext>
                      </a:extLst>
                    </a:blip>
                    <a:srcRect l="37338" r="28933"/>
                    <a:stretch/>
                  </pic:blipFill>
                  <pic:spPr bwMode="auto">
                    <a:xfrm>
                      <a:off x="0" y="0"/>
                      <a:ext cx="1143000" cy="358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3A72" w:rsidRDefault="003A3A72" w:rsidP="003A3A72">
      <w:pPr>
        <w:pStyle w:val="Prrafodelista"/>
        <w:jc w:val="both"/>
        <w:rPr>
          <w:rFonts w:ascii="Calibri" w:hAnsi="Calibri"/>
          <w:bCs/>
          <w:color w:val="auto"/>
          <w:sz w:val="22"/>
          <w:szCs w:val="22"/>
          <w:lang w:val="es-AR"/>
        </w:rPr>
      </w:pPr>
      <w:r w:rsidRPr="003B20CD">
        <w:rPr>
          <w:rFonts w:ascii="Calibri" w:hAnsi="Calibri"/>
          <w:bCs/>
          <w:color w:val="auto"/>
          <w:sz w:val="22"/>
          <w:szCs w:val="22"/>
          <w:lang w:val="es-AR"/>
        </w:rPr>
        <w:t>Los servicios ofrecidos incluyen:</w:t>
      </w:r>
    </w:p>
    <w:p w:rsidR="003A3A72" w:rsidRDefault="003A3A72" w:rsidP="003A3A72">
      <w:pPr>
        <w:pStyle w:val="Prrafodelista"/>
        <w:jc w:val="both"/>
        <w:rPr>
          <w:rFonts w:ascii="Calibri" w:hAnsi="Calibri"/>
          <w:color w:val="auto"/>
          <w:lang w:val="es-AR"/>
        </w:rPr>
      </w:pPr>
    </w:p>
    <w:p w:rsidR="003B5677" w:rsidRDefault="003A3A72" w:rsidP="003B5677">
      <w:pPr>
        <w:ind w:left="720"/>
        <w:rPr>
          <w:rFonts w:ascii="Calibri" w:hAnsi="Calibri"/>
          <w:color w:val="auto"/>
          <w:sz w:val="22"/>
          <w:szCs w:val="22"/>
          <w:lang w:val="es-AR"/>
        </w:rPr>
      </w:pPr>
      <w:r w:rsidRPr="00BF145F">
        <w:rPr>
          <w:rFonts w:ascii="Calibri" w:hAnsi="Calibri"/>
          <w:color w:val="auto"/>
          <w:sz w:val="22"/>
          <w:szCs w:val="22"/>
          <w:lang w:val="es-AR"/>
        </w:rPr>
        <w:t xml:space="preserve">* Controlar efectivamente que se cumple con los recaudos, </w:t>
      </w:r>
    </w:p>
    <w:p w:rsidR="003A3A72" w:rsidRDefault="003B5677" w:rsidP="003B5677">
      <w:pPr>
        <w:ind w:left="720"/>
        <w:rPr>
          <w:rFonts w:ascii="Calibri" w:hAnsi="Calibri"/>
          <w:color w:val="auto"/>
          <w:sz w:val="22"/>
          <w:szCs w:val="22"/>
          <w:lang w:val="es-AR"/>
        </w:rPr>
      </w:pPr>
      <w:r>
        <w:rPr>
          <w:rFonts w:ascii="Calibri" w:hAnsi="Calibri"/>
          <w:color w:val="auto"/>
          <w:sz w:val="22"/>
          <w:szCs w:val="22"/>
          <w:lang w:val="es-AR"/>
        </w:rPr>
        <w:t xml:space="preserve">   </w:t>
      </w:r>
      <w:proofErr w:type="gramStart"/>
      <w:r w:rsidR="003A3A72" w:rsidRPr="00BF145F">
        <w:rPr>
          <w:rFonts w:ascii="Calibri" w:hAnsi="Calibri"/>
          <w:color w:val="auto"/>
          <w:sz w:val="22"/>
          <w:szCs w:val="22"/>
          <w:lang w:val="es-AR"/>
        </w:rPr>
        <w:t>planos</w:t>
      </w:r>
      <w:proofErr w:type="gramEnd"/>
      <w:r w:rsidR="003A3A72" w:rsidRPr="00BF145F">
        <w:rPr>
          <w:rFonts w:ascii="Calibri" w:hAnsi="Calibri"/>
          <w:color w:val="auto"/>
          <w:sz w:val="22"/>
          <w:szCs w:val="22"/>
          <w:lang w:val="es-AR"/>
        </w:rPr>
        <w:t>,</w:t>
      </w:r>
      <w:r>
        <w:rPr>
          <w:rFonts w:ascii="Calibri" w:hAnsi="Calibri"/>
          <w:color w:val="auto"/>
          <w:sz w:val="22"/>
          <w:szCs w:val="22"/>
          <w:lang w:val="es-AR"/>
        </w:rPr>
        <w:t xml:space="preserve"> </w:t>
      </w:r>
      <w:r w:rsidR="003A3A72" w:rsidRPr="00BF145F">
        <w:rPr>
          <w:rFonts w:ascii="Calibri" w:hAnsi="Calibri"/>
          <w:color w:val="auto"/>
          <w:sz w:val="22"/>
          <w:szCs w:val="22"/>
          <w:lang w:val="es-AR"/>
        </w:rPr>
        <w:t xml:space="preserve">detalles, pliegos, memoria y reglas </w:t>
      </w:r>
      <w:r w:rsidR="003A3A72">
        <w:rPr>
          <w:rFonts w:ascii="Calibri" w:hAnsi="Calibri"/>
          <w:color w:val="auto"/>
          <w:sz w:val="22"/>
          <w:szCs w:val="22"/>
          <w:lang w:val="es-AR"/>
        </w:rPr>
        <w:t>d</w:t>
      </w:r>
      <w:r w:rsidR="003A3A72" w:rsidRPr="00BF145F">
        <w:rPr>
          <w:rFonts w:ascii="Calibri" w:hAnsi="Calibri"/>
          <w:color w:val="auto"/>
          <w:sz w:val="22"/>
          <w:szCs w:val="22"/>
          <w:lang w:val="es-AR"/>
        </w:rPr>
        <w:t>el arte del buen construir.</w:t>
      </w:r>
    </w:p>
    <w:p w:rsidR="003A3A72" w:rsidRPr="00BF145F" w:rsidRDefault="003A3A72" w:rsidP="003A3A72">
      <w:pPr>
        <w:ind w:left="720"/>
        <w:jc w:val="both"/>
        <w:rPr>
          <w:rFonts w:ascii="Calibri" w:hAnsi="Calibri"/>
          <w:color w:val="auto"/>
          <w:sz w:val="22"/>
          <w:szCs w:val="22"/>
          <w:lang w:val="es-AR"/>
        </w:rPr>
      </w:pPr>
    </w:p>
    <w:p w:rsidR="003A3A72" w:rsidRDefault="003A3A72" w:rsidP="003A3A72">
      <w:pPr>
        <w:ind w:left="720"/>
        <w:jc w:val="both"/>
        <w:rPr>
          <w:rFonts w:ascii="Calibri" w:hAnsi="Calibri"/>
          <w:color w:val="auto"/>
          <w:sz w:val="22"/>
          <w:szCs w:val="22"/>
          <w:lang w:val="es-AR"/>
        </w:rPr>
      </w:pPr>
      <w:r w:rsidRPr="00BF145F">
        <w:rPr>
          <w:rFonts w:ascii="Calibri" w:hAnsi="Calibri"/>
          <w:color w:val="auto"/>
          <w:sz w:val="22"/>
          <w:szCs w:val="22"/>
          <w:lang w:val="es-AR"/>
        </w:rPr>
        <w:t>* Seguimiento de cronograma de obra incorporado al contrato.</w:t>
      </w:r>
    </w:p>
    <w:p w:rsidR="003A3A72" w:rsidRPr="00BF145F" w:rsidRDefault="003A3A72" w:rsidP="003A3A72">
      <w:pPr>
        <w:ind w:left="720"/>
        <w:jc w:val="both"/>
        <w:rPr>
          <w:rFonts w:ascii="Calibri" w:hAnsi="Calibri"/>
          <w:color w:val="auto"/>
          <w:sz w:val="22"/>
          <w:szCs w:val="22"/>
          <w:lang w:val="es-AR"/>
        </w:rPr>
      </w:pPr>
    </w:p>
    <w:p w:rsidR="003A3A72" w:rsidRDefault="003A3A72" w:rsidP="003A3A72">
      <w:pPr>
        <w:ind w:left="720"/>
        <w:jc w:val="both"/>
        <w:rPr>
          <w:rFonts w:ascii="Calibri" w:hAnsi="Calibri"/>
          <w:color w:val="auto"/>
          <w:sz w:val="22"/>
          <w:szCs w:val="22"/>
          <w:lang w:val="es-AR"/>
        </w:rPr>
      </w:pPr>
      <w:r w:rsidRPr="00BF145F">
        <w:rPr>
          <w:rFonts w:ascii="Calibri" w:hAnsi="Calibri"/>
          <w:color w:val="auto"/>
          <w:sz w:val="22"/>
          <w:szCs w:val="22"/>
          <w:lang w:val="es-AR"/>
        </w:rPr>
        <w:t>* Control de avances físicos de obra para certificación mensual.</w:t>
      </w:r>
    </w:p>
    <w:p w:rsidR="003A3A72" w:rsidRPr="00BF145F" w:rsidRDefault="003A3A72" w:rsidP="003A3A72">
      <w:pPr>
        <w:ind w:left="720"/>
        <w:jc w:val="both"/>
        <w:rPr>
          <w:rFonts w:ascii="Calibri" w:hAnsi="Calibri"/>
          <w:color w:val="auto"/>
          <w:sz w:val="22"/>
          <w:szCs w:val="22"/>
          <w:lang w:val="es-AR"/>
        </w:rPr>
      </w:pPr>
    </w:p>
    <w:p w:rsidR="003A3A72" w:rsidRDefault="003A3A72" w:rsidP="003A3A72">
      <w:pPr>
        <w:ind w:left="720"/>
        <w:jc w:val="both"/>
        <w:rPr>
          <w:rFonts w:ascii="Calibri" w:hAnsi="Calibri"/>
          <w:color w:val="auto"/>
          <w:sz w:val="22"/>
          <w:szCs w:val="22"/>
          <w:lang w:val="es-AR"/>
        </w:rPr>
      </w:pPr>
      <w:r w:rsidRPr="00BF145F">
        <w:rPr>
          <w:rFonts w:ascii="Calibri" w:hAnsi="Calibri"/>
          <w:color w:val="auto"/>
          <w:sz w:val="22"/>
          <w:szCs w:val="22"/>
          <w:lang w:val="es-AR"/>
        </w:rPr>
        <w:t xml:space="preserve">* Coordinación de trabajos con </w:t>
      </w:r>
      <w:proofErr w:type="gramStart"/>
      <w:r w:rsidRPr="00BF145F">
        <w:rPr>
          <w:rFonts w:ascii="Calibri" w:hAnsi="Calibri"/>
          <w:color w:val="auto"/>
          <w:sz w:val="22"/>
          <w:szCs w:val="22"/>
          <w:lang w:val="es-AR"/>
        </w:rPr>
        <w:t xml:space="preserve">propietarios </w:t>
      </w:r>
      <w:r>
        <w:rPr>
          <w:rFonts w:ascii="Calibri" w:hAnsi="Calibri"/>
          <w:color w:val="auto"/>
          <w:sz w:val="22"/>
          <w:szCs w:val="22"/>
          <w:lang w:val="es-AR"/>
        </w:rPr>
        <w:t>.</w:t>
      </w:r>
      <w:proofErr w:type="gramEnd"/>
    </w:p>
    <w:p w:rsidR="003A3A72" w:rsidRPr="00BF145F" w:rsidRDefault="003A3A72" w:rsidP="003A3A72">
      <w:pPr>
        <w:ind w:left="720"/>
        <w:jc w:val="both"/>
        <w:rPr>
          <w:rFonts w:ascii="Calibri" w:hAnsi="Calibri"/>
          <w:color w:val="auto"/>
          <w:sz w:val="22"/>
          <w:szCs w:val="22"/>
          <w:lang w:val="es-AR"/>
        </w:rPr>
      </w:pPr>
    </w:p>
    <w:p w:rsidR="003A3A72" w:rsidRDefault="003A3A72" w:rsidP="003A3A72">
      <w:pPr>
        <w:ind w:left="720"/>
        <w:jc w:val="both"/>
        <w:rPr>
          <w:rFonts w:ascii="Calibri" w:hAnsi="Calibri"/>
          <w:color w:val="auto"/>
          <w:sz w:val="22"/>
          <w:szCs w:val="22"/>
          <w:lang w:val="es-AR"/>
        </w:rPr>
      </w:pPr>
      <w:r w:rsidRPr="00BF145F">
        <w:rPr>
          <w:rFonts w:ascii="Calibri" w:hAnsi="Calibri"/>
          <w:color w:val="auto"/>
          <w:sz w:val="22"/>
          <w:szCs w:val="22"/>
          <w:lang w:val="es-AR"/>
        </w:rPr>
        <w:t>* Control de personal en obra, planillas de BPS.</w:t>
      </w:r>
    </w:p>
    <w:p w:rsidR="003A3A72" w:rsidRPr="00BF145F" w:rsidRDefault="003A3A72" w:rsidP="003A3A72">
      <w:pPr>
        <w:ind w:left="720"/>
        <w:jc w:val="both"/>
        <w:rPr>
          <w:rFonts w:ascii="Calibri" w:hAnsi="Calibri"/>
          <w:color w:val="auto"/>
          <w:sz w:val="22"/>
          <w:szCs w:val="22"/>
          <w:lang w:val="es-AR"/>
        </w:rPr>
      </w:pPr>
    </w:p>
    <w:p w:rsidR="003A3A72" w:rsidRDefault="003A3A72" w:rsidP="003A3A72">
      <w:pPr>
        <w:ind w:left="720"/>
        <w:jc w:val="both"/>
        <w:rPr>
          <w:rFonts w:ascii="Calibri" w:hAnsi="Calibri"/>
          <w:color w:val="auto"/>
          <w:sz w:val="22"/>
          <w:szCs w:val="22"/>
          <w:lang w:val="es-AR"/>
        </w:rPr>
      </w:pPr>
      <w:r w:rsidRPr="00BF145F">
        <w:rPr>
          <w:rFonts w:ascii="Calibri" w:hAnsi="Calibri"/>
          <w:color w:val="auto"/>
          <w:sz w:val="22"/>
          <w:szCs w:val="22"/>
          <w:lang w:val="es-AR"/>
        </w:rPr>
        <w:t>* Incluye presencia medio horario de un Arquitecto en obra.</w:t>
      </w:r>
    </w:p>
    <w:p w:rsidR="003A3A72" w:rsidRDefault="003A3A72" w:rsidP="003A3A72">
      <w:pPr>
        <w:ind w:left="720"/>
        <w:jc w:val="both"/>
        <w:rPr>
          <w:rFonts w:ascii="Calibri" w:hAnsi="Calibri"/>
          <w:color w:val="auto"/>
          <w:sz w:val="22"/>
          <w:szCs w:val="22"/>
          <w:lang w:val="es-AR"/>
        </w:rPr>
      </w:pPr>
    </w:p>
    <w:p w:rsidR="003A3A72" w:rsidRDefault="003A3A72" w:rsidP="003A3A72">
      <w:pPr>
        <w:jc w:val="both"/>
        <w:rPr>
          <w:rFonts w:asciiTheme="minorHAnsi" w:hAnsiTheme="minorHAnsi"/>
          <w:sz w:val="22"/>
          <w:szCs w:val="22"/>
          <w:lang w:val="es-ES"/>
        </w:rPr>
      </w:pPr>
      <w:r>
        <w:rPr>
          <w:rFonts w:ascii="Calibri" w:hAnsi="Calibri"/>
          <w:color w:val="auto"/>
          <w:sz w:val="22"/>
          <w:szCs w:val="22"/>
          <w:lang w:val="es-AR"/>
        </w:rPr>
        <w:t xml:space="preserve">              *</w:t>
      </w:r>
      <w:r>
        <w:rPr>
          <w:rFonts w:asciiTheme="minorHAnsi" w:hAnsiTheme="minorHAnsi"/>
          <w:sz w:val="22"/>
          <w:szCs w:val="22"/>
          <w:lang w:val="es-ES"/>
        </w:rPr>
        <w:t xml:space="preserve"> Control de seguridad en obra, seguimiento de solicitudes </w:t>
      </w:r>
    </w:p>
    <w:p w:rsidR="003A3A72" w:rsidRDefault="003A3A72" w:rsidP="003A3A72">
      <w:pPr>
        <w:jc w:val="both"/>
        <w:rPr>
          <w:rFonts w:asciiTheme="minorHAnsi" w:hAnsiTheme="minorHAnsi"/>
          <w:sz w:val="22"/>
          <w:szCs w:val="22"/>
          <w:lang w:val="es-ES"/>
        </w:rPr>
      </w:pPr>
      <w:r>
        <w:rPr>
          <w:rFonts w:asciiTheme="minorHAnsi" w:hAnsiTheme="minorHAnsi"/>
          <w:sz w:val="22"/>
          <w:szCs w:val="22"/>
          <w:lang w:val="es-ES"/>
        </w:rPr>
        <w:t xml:space="preserve">            </w:t>
      </w:r>
      <w:r w:rsidR="003B5677">
        <w:rPr>
          <w:rFonts w:asciiTheme="minorHAnsi" w:hAnsiTheme="minorHAnsi"/>
          <w:sz w:val="22"/>
          <w:szCs w:val="22"/>
          <w:lang w:val="es-ES"/>
        </w:rPr>
        <w:t xml:space="preserve">    </w:t>
      </w:r>
      <w:r>
        <w:rPr>
          <w:rFonts w:asciiTheme="minorHAnsi" w:hAnsiTheme="minorHAnsi"/>
          <w:sz w:val="22"/>
          <w:szCs w:val="22"/>
          <w:lang w:val="es-ES"/>
        </w:rPr>
        <w:t xml:space="preserve"> </w:t>
      </w:r>
      <w:proofErr w:type="gramStart"/>
      <w:r>
        <w:rPr>
          <w:rFonts w:asciiTheme="minorHAnsi" w:hAnsiTheme="minorHAnsi"/>
          <w:sz w:val="22"/>
          <w:szCs w:val="22"/>
          <w:lang w:val="es-ES"/>
        </w:rPr>
        <w:t>del</w:t>
      </w:r>
      <w:proofErr w:type="gramEnd"/>
      <w:r>
        <w:rPr>
          <w:rFonts w:asciiTheme="minorHAnsi" w:hAnsiTheme="minorHAnsi"/>
          <w:sz w:val="22"/>
          <w:szCs w:val="22"/>
          <w:lang w:val="es-ES"/>
        </w:rPr>
        <w:t xml:space="preserve"> prevencionista de obra.</w:t>
      </w:r>
    </w:p>
    <w:p w:rsidR="003A3A72" w:rsidRPr="0059102B" w:rsidRDefault="003A3A72" w:rsidP="003A3A72">
      <w:pPr>
        <w:ind w:left="720"/>
        <w:jc w:val="both"/>
        <w:rPr>
          <w:rFonts w:ascii="Calibri" w:hAnsi="Calibri"/>
          <w:color w:val="auto"/>
          <w:sz w:val="22"/>
          <w:szCs w:val="22"/>
          <w:lang w:val="es-ES"/>
        </w:rPr>
      </w:pPr>
    </w:p>
    <w:p w:rsidR="003A3A72" w:rsidRDefault="003A3A72" w:rsidP="003A3A72">
      <w:pPr>
        <w:ind w:left="720"/>
        <w:jc w:val="both"/>
        <w:rPr>
          <w:rFonts w:ascii="Calibri" w:hAnsi="Calibri"/>
          <w:color w:val="auto"/>
          <w:lang w:val="es-AR"/>
        </w:rPr>
      </w:pPr>
    </w:p>
    <w:p w:rsidR="003A3A72" w:rsidRDefault="003B5677" w:rsidP="003A3A72">
      <w:pPr>
        <w:ind w:left="720"/>
        <w:jc w:val="both"/>
        <w:rPr>
          <w:rFonts w:ascii="Calibri" w:hAnsi="Calibri"/>
          <w:color w:val="auto"/>
          <w:lang w:val="es-AR"/>
        </w:rPr>
      </w:pPr>
      <w:r>
        <w:rPr>
          <w:noProof/>
          <w:lang w:val="es-UY" w:eastAsia="es-UY"/>
        </w:rPr>
        <w:drawing>
          <wp:anchor distT="0" distB="0" distL="114300" distR="114300" simplePos="0" relativeHeight="251676672" behindDoc="0" locked="0" layoutInCell="1" allowOverlap="1" wp14:anchorId="55AECA51" wp14:editId="2D945B12">
            <wp:simplePos x="0" y="0"/>
            <wp:positionH relativeFrom="column">
              <wp:posOffset>-405130</wp:posOffset>
            </wp:positionH>
            <wp:positionV relativeFrom="paragraph">
              <wp:posOffset>142875</wp:posOffset>
            </wp:positionV>
            <wp:extent cx="422910" cy="422910"/>
            <wp:effectExtent l="0" t="0" r="0" b="0"/>
            <wp:wrapSquare wrapText="bothSides"/>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A72" w:rsidRDefault="003A3A72" w:rsidP="003A3A72">
      <w:pPr>
        <w:ind w:left="720"/>
        <w:jc w:val="both"/>
        <w:rPr>
          <w:rFonts w:ascii="Calibri" w:hAnsi="Calibri"/>
          <w:color w:val="auto"/>
          <w:lang w:val="es-AR"/>
        </w:rPr>
      </w:pPr>
    </w:p>
    <w:p w:rsidR="003A3A72" w:rsidRPr="003B5677" w:rsidRDefault="003B5677" w:rsidP="003A3A72">
      <w:pPr>
        <w:pStyle w:val="Prrafodelista"/>
        <w:numPr>
          <w:ilvl w:val="0"/>
          <w:numId w:val="1"/>
        </w:numPr>
        <w:jc w:val="both"/>
        <w:rPr>
          <w:rFonts w:ascii="Calibri" w:hAnsi="Calibri"/>
          <w:b/>
          <w:bCs/>
          <w:color w:val="auto"/>
          <w:sz w:val="24"/>
          <w:szCs w:val="24"/>
          <w:u w:val="single"/>
          <w:lang w:val="es-AR"/>
        </w:rPr>
      </w:pPr>
      <w:r w:rsidRPr="003B5677">
        <w:rPr>
          <w:rFonts w:ascii="Calibri" w:hAnsi="Calibri"/>
          <w:b/>
          <w:bCs/>
          <w:noProof/>
          <w:color w:val="auto"/>
          <w:sz w:val="24"/>
          <w:szCs w:val="24"/>
          <w:u w:val="single"/>
          <w:lang w:val="es-UY" w:eastAsia="es-UY"/>
        </w:rPr>
        <w:drawing>
          <wp:anchor distT="0" distB="0" distL="114300" distR="114300" simplePos="0" relativeHeight="251674624" behindDoc="0" locked="0" layoutInCell="1" allowOverlap="1" wp14:anchorId="4CF4B84F" wp14:editId="634F8218">
            <wp:simplePos x="0" y="0"/>
            <wp:positionH relativeFrom="column">
              <wp:posOffset>4482465</wp:posOffset>
            </wp:positionH>
            <wp:positionV relativeFrom="paragraph">
              <wp:posOffset>80645</wp:posOffset>
            </wp:positionV>
            <wp:extent cx="1117600" cy="3610610"/>
            <wp:effectExtent l="0" t="0" r="6350" b="889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2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7600" cy="3610610"/>
                    </a:xfrm>
                    <a:prstGeom prst="rect">
                      <a:avLst/>
                    </a:prstGeom>
                  </pic:spPr>
                </pic:pic>
              </a:graphicData>
            </a:graphic>
            <wp14:sizeRelH relativeFrom="page">
              <wp14:pctWidth>0</wp14:pctWidth>
            </wp14:sizeRelH>
            <wp14:sizeRelV relativeFrom="page">
              <wp14:pctHeight>0</wp14:pctHeight>
            </wp14:sizeRelV>
          </wp:anchor>
        </w:drawing>
      </w:r>
      <w:r w:rsidR="003A3A72">
        <w:rPr>
          <w:rFonts w:ascii="Calibri" w:hAnsi="Calibri"/>
          <w:b/>
          <w:bCs/>
          <w:color w:val="auto"/>
          <w:sz w:val="24"/>
          <w:szCs w:val="24"/>
          <w:u w:val="single"/>
          <w:lang w:val="es-AR"/>
        </w:rPr>
        <w:t>SERVICIOS PROFESIONALES DE OWNER´S REP</w:t>
      </w:r>
      <w:r w:rsidR="003A3A72" w:rsidRPr="003B20CD">
        <w:rPr>
          <w:rFonts w:ascii="Calibri" w:hAnsi="Calibri"/>
          <w:b/>
          <w:bCs/>
          <w:color w:val="auto"/>
          <w:sz w:val="24"/>
          <w:szCs w:val="24"/>
          <w:u w:val="single"/>
          <w:lang w:val="es-AR"/>
        </w:rPr>
        <w:t xml:space="preserve">  </w:t>
      </w:r>
      <w:r w:rsidR="003A3A72" w:rsidRPr="003B5677">
        <w:rPr>
          <w:rFonts w:ascii="Calibri" w:hAnsi="Calibri"/>
          <w:b/>
          <w:bCs/>
          <w:color w:val="auto"/>
          <w:sz w:val="24"/>
          <w:szCs w:val="24"/>
          <w:u w:val="single"/>
          <w:lang w:val="es-AR"/>
        </w:rPr>
        <w:t xml:space="preserve">: </w:t>
      </w:r>
    </w:p>
    <w:p w:rsidR="003A3A72" w:rsidRDefault="003A3A72" w:rsidP="003A3A72">
      <w:pPr>
        <w:ind w:left="720"/>
        <w:jc w:val="both"/>
        <w:rPr>
          <w:rFonts w:ascii="Calibri" w:hAnsi="Calibri"/>
          <w:color w:val="auto"/>
          <w:lang w:val="es-AR"/>
        </w:rPr>
      </w:pPr>
    </w:p>
    <w:p w:rsidR="003B5677" w:rsidRDefault="003A3A72" w:rsidP="003B5677">
      <w:pPr>
        <w:ind w:left="720"/>
        <w:jc w:val="both"/>
        <w:rPr>
          <w:rFonts w:ascii="Calibri" w:hAnsi="Calibri"/>
          <w:sz w:val="22"/>
          <w:szCs w:val="22"/>
          <w:lang w:val="es-ES"/>
        </w:rPr>
      </w:pPr>
      <w:r w:rsidRPr="00BF145F">
        <w:rPr>
          <w:rFonts w:ascii="Calibri" w:hAnsi="Calibri"/>
          <w:sz w:val="22"/>
          <w:szCs w:val="22"/>
          <w:lang w:val="es-ES"/>
        </w:rPr>
        <w:t xml:space="preserve">Permiten controlar todos los procesos del emprendimiento, desde el diseño hasta la entrega del edificio, asegurando en todo momento que los intereses del propietario estén en el centro de todas las decisiones que se tomen. </w:t>
      </w:r>
    </w:p>
    <w:p w:rsidR="003B5677" w:rsidRDefault="003A3A72" w:rsidP="003B5677">
      <w:pPr>
        <w:ind w:left="720"/>
        <w:jc w:val="both"/>
        <w:rPr>
          <w:rFonts w:ascii="Calibri" w:hAnsi="Calibri"/>
          <w:sz w:val="22"/>
          <w:szCs w:val="22"/>
          <w:lang w:val="es-ES"/>
        </w:rPr>
      </w:pPr>
      <w:r w:rsidRPr="00BF145F">
        <w:rPr>
          <w:rFonts w:ascii="Calibri" w:hAnsi="Calibri"/>
          <w:sz w:val="22"/>
          <w:szCs w:val="22"/>
          <w:lang w:val="es-ES"/>
        </w:rPr>
        <w:t xml:space="preserve">De esta manera se evita mayores costos en el mediano plazo por pobres decisiones, que disminuyen notoriamente la rentabilidad del emprendimiento. </w:t>
      </w:r>
    </w:p>
    <w:p w:rsidR="003A3A72" w:rsidRDefault="003A3A72" w:rsidP="003B5677">
      <w:pPr>
        <w:ind w:left="720"/>
        <w:jc w:val="both"/>
        <w:rPr>
          <w:rFonts w:ascii="Calibri" w:hAnsi="Calibri"/>
          <w:sz w:val="22"/>
          <w:szCs w:val="22"/>
          <w:lang w:val="es-ES"/>
        </w:rPr>
      </w:pPr>
      <w:r w:rsidRPr="00BF145F">
        <w:rPr>
          <w:rFonts w:ascii="Calibri" w:hAnsi="Calibri"/>
          <w:sz w:val="22"/>
          <w:szCs w:val="22"/>
          <w:lang w:val="es-ES"/>
        </w:rPr>
        <w:t xml:space="preserve">El ingreso del </w:t>
      </w:r>
      <w:proofErr w:type="spellStart"/>
      <w:r w:rsidRPr="00BF145F">
        <w:rPr>
          <w:rFonts w:ascii="Calibri" w:hAnsi="Calibri"/>
          <w:sz w:val="22"/>
          <w:szCs w:val="22"/>
          <w:lang w:val="es-ES"/>
        </w:rPr>
        <w:t>Owner´s</w:t>
      </w:r>
      <w:proofErr w:type="spellEnd"/>
      <w:r w:rsidRPr="00BF145F">
        <w:rPr>
          <w:rFonts w:ascii="Calibri" w:hAnsi="Calibri"/>
          <w:sz w:val="22"/>
          <w:szCs w:val="22"/>
          <w:lang w:val="es-ES"/>
        </w:rPr>
        <w:t xml:space="preserve"> </w:t>
      </w:r>
      <w:proofErr w:type="spellStart"/>
      <w:r w:rsidRPr="00BF145F">
        <w:rPr>
          <w:rFonts w:ascii="Calibri" w:hAnsi="Calibri"/>
          <w:sz w:val="22"/>
          <w:szCs w:val="22"/>
          <w:lang w:val="es-ES"/>
        </w:rPr>
        <w:t>Representative</w:t>
      </w:r>
      <w:proofErr w:type="spellEnd"/>
      <w:r w:rsidRPr="00BF145F">
        <w:rPr>
          <w:rFonts w:ascii="Calibri" w:hAnsi="Calibri"/>
          <w:sz w:val="22"/>
          <w:szCs w:val="22"/>
          <w:lang w:val="es-ES"/>
        </w:rPr>
        <w:t xml:space="preserve"> al proyecto inmobiliario debe realizarse en las primeras etapas del mismo a efectos de poder potenciar su trabajo por medio de la planificación</w:t>
      </w:r>
      <w:r w:rsidRPr="00BF145F">
        <w:rPr>
          <w:rFonts w:ascii="Calibri" w:hAnsi="Calibri"/>
          <w:sz w:val="22"/>
          <w:szCs w:val="22"/>
          <w:lang w:val="es-UY"/>
        </w:rPr>
        <w:t xml:space="preserve"> del emprendimiento desde el inicio, herramienta imprescindible para el gerenciamiento del proyecto</w:t>
      </w:r>
      <w:r w:rsidRPr="00BF145F">
        <w:rPr>
          <w:rFonts w:ascii="Calibri" w:hAnsi="Calibri"/>
          <w:sz w:val="22"/>
          <w:szCs w:val="22"/>
          <w:lang w:val="es-ES"/>
        </w:rPr>
        <w:t xml:space="preserve">. </w:t>
      </w:r>
    </w:p>
    <w:p w:rsidR="003A3A72" w:rsidRDefault="003A3A72" w:rsidP="003B5677">
      <w:pPr>
        <w:ind w:left="720"/>
        <w:jc w:val="both"/>
        <w:rPr>
          <w:rFonts w:ascii="Calibri" w:hAnsi="Calibri"/>
          <w:sz w:val="22"/>
          <w:szCs w:val="22"/>
          <w:lang w:val="es-ES"/>
        </w:rPr>
      </w:pPr>
    </w:p>
    <w:p w:rsidR="003A3A72" w:rsidRDefault="003A3A72" w:rsidP="003B5677">
      <w:pPr>
        <w:jc w:val="both"/>
        <w:rPr>
          <w:rFonts w:ascii="Calibri" w:hAnsi="Calibri"/>
          <w:sz w:val="22"/>
          <w:szCs w:val="22"/>
          <w:lang w:val="es-ES"/>
        </w:rPr>
      </w:pPr>
      <w:r>
        <w:rPr>
          <w:rFonts w:ascii="Calibri" w:hAnsi="Calibri"/>
          <w:sz w:val="22"/>
          <w:szCs w:val="22"/>
          <w:lang w:val="es-ES"/>
        </w:rPr>
        <w:t xml:space="preserve">              Los servicios ofrecidos incluyen</w:t>
      </w:r>
      <w:r w:rsidR="00507130">
        <w:rPr>
          <w:rFonts w:ascii="Calibri" w:hAnsi="Calibri"/>
          <w:sz w:val="22"/>
          <w:szCs w:val="22"/>
          <w:lang w:val="es-ES"/>
        </w:rPr>
        <w:t xml:space="preserve"> dos fases</w:t>
      </w:r>
      <w:bookmarkStart w:id="0" w:name="_GoBack"/>
      <w:bookmarkEnd w:id="0"/>
      <w:r w:rsidRPr="00BF145F">
        <w:rPr>
          <w:rFonts w:ascii="Calibri" w:hAnsi="Calibri"/>
          <w:sz w:val="22"/>
          <w:szCs w:val="22"/>
          <w:lang w:val="es-ES"/>
        </w:rPr>
        <w:t>:</w:t>
      </w:r>
    </w:p>
    <w:p w:rsidR="003A3A72" w:rsidRDefault="003A3A72" w:rsidP="003B5677">
      <w:pPr>
        <w:jc w:val="both"/>
        <w:rPr>
          <w:rFonts w:ascii="Calibri" w:hAnsi="Calibri"/>
          <w:sz w:val="22"/>
          <w:szCs w:val="22"/>
          <w:lang w:val="es-ES"/>
        </w:rPr>
      </w:pPr>
    </w:p>
    <w:p w:rsidR="003A3A72" w:rsidRDefault="003A3A72" w:rsidP="003A3A72">
      <w:pPr>
        <w:jc w:val="both"/>
        <w:rPr>
          <w:rFonts w:ascii="Calibri" w:hAnsi="Calibri"/>
          <w:sz w:val="22"/>
          <w:szCs w:val="22"/>
          <w:lang w:val="es-ES"/>
        </w:rPr>
      </w:pPr>
    </w:p>
    <w:p w:rsidR="003A3A72" w:rsidRDefault="003A3A72" w:rsidP="003A3A72">
      <w:pPr>
        <w:jc w:val="both"/>
        <w:rPr>
          <w:rFonts w:ascii="Calibri" w:hAnsi="Calibri"/>
          <w:sz w:val="22"/>
          <w:szCs w:val="22"/>
          <w:lang w:val="es-ES"/>
        </w:rPr>
      </w:pPr>
    </w:p>
    <w:p w:rsidR="003A3A72" w:rsidRDefault="003A3A72" w:rsidP="003A3A72">
      <w:pPr>
        <w:jc w:val="both"/>
        <w:rPr>
          <w:rFonts w:ascii="Calibri" w:hAnsi="Calibri"/>
          <w:sz w:val="22"/>
          <w:szCs w:val="22"/>
          <w:lang w:val="es-ES"/>
        </w:rPr>
      </w:pPr>
    </w:p>
    <w:p w:rsidR="003A3A72" w:rsidRDefault="003A3A72" w:rsidP="003A3A72">
      <w:pPr>
        <w:jc w:val="both"/>
        <w:rPr>
          <w:rFonts w:ascii="Calibri" w:hAnsi="Calibri"/>
          <w:sz w:val="22"/>
          <w:szCs w:val="22"/>
          <w:lang w:val="es-ES"/>
        </w:rPr>
      </w:pPr>
    </w:p>
    <w:p w:rsidR="003A3A72" w:rsidRDefault="003A3A72" w:rsidP="003A3A72">
      <w:pPr>
        <w:jc w:val="both"/>
        <w:rPr>
          <w:rFonts w:ascii="Calibri" w:hAnsi="Calibri"/>
          <w:sz w:val="22"/>
          <w:szCs w:val="22"/>
          <w:lang w:val="es-ES"/>
        </w:rPr>
      </w:pPr>
    </w:p>
    <w:p w:rsidR="003A3A72" w:rsidRPr="0093408D" w:rsidRDefault="003A3A72" w:rsidP="003A3A72">
      <w:pPr>
        <w:ind w:left="720"/>
        <w:jc w:val="both"/>
        <w:rPr>
          <w:rFonts w:ascii="Calibri" w:hAnsi="Calibri"/>
          <w:lang w:val="es-ES"/>
        </w:rPr>
      </w:pPr>
    </w:p>
    <w:p w:rsidR="003A3A72" w:rsidRPr="003B5677" w:rsidRDefault="003A3A72" w:rsidP="003B5677">
      <w:pPr>
        <w:pStyle w:val="Prrafodelista"/>
        <w:numPr>
          <w:ilvl w:val="0"/>
          <w:numId w:val="4"/>
        </w:numPr>
        <w:outlineLvl w:val="0"/>
        <w:rPr>
          <w:rFonts w:ascii="Calibri" w:hAnsi="Calibri"/>
          <w:b/>
          <w:sz w:val="22"/>
          <w:szCs w:val="22"/>
          <w:lang w:val="es-ES"/>
        </w:rPr>
      </w:pPr>
      <w:r w:rsidRPr="003B5677">
        <w:rPr>
          <w:rFonts w:ascii="Calibri" w:hAnsi="Calibri"/>
          <w:b/>
          <w:sz w:val="22"/>
          <w:szCs w:val="22"/>
          <w:lang w:val="es-ES"/>
        </w:rPr>
        <w:t>FASE PREVIA AL INICIO DE OBRA</w:t>
      </w:r>
    </w:p>
    <w:p w:rsidR="003B5677" w:rsidRPr="003B5677" w:rsidRDefault="003B5677" w:rsidP="003B5677">
      <w:pPr>
        <w:pStyle w:val="Prrafodelista"/>
        <w:ind w:left="1080"/>
        <w:outlineLvl w:val="0"/>
        <w:rPr>
          <w:rFonts w:ascii="Calibri" w:hAnsi="Calibri"/>
          <w:b/>
          <w:sz w:val="22"/>
          <w:szCs w:val="22"/>
          <w:lang w:val="es-ES"/>
        </w:rPr>
      </w:pPr>
    </w:p>
    <w:p w:rsidR="003A3A72" w:rsidRPr="00BF145F" w:rsidRDefault="003A3A72" w:rsidP="003B5677">
      <w:pPr>
        <w:pStyle w:val="Prrafodelista"/>
        <w:numPr>
          <w:ilvl w:val="0"/>
          <w:numId w:val="2"/>
        </w:numPr>
        <w:jc w:val="both"/>
        <w:rPr>
          <w:rFonts w:asciiTheme="minorHAnsi" w:hAnsiTheme="minorHAnsi"/>
          <w:sz w:val="22"/>
          <w:szCs w:val="22"/>
          <w:lang w:val="es-ES"/>
        </w:rPr>
      </w:pPr>
      <w:r w:rsidRPr="00BF145F">
        <w:rPr>
          <w:rFonts w:asciiTheme="minorHAnsi" w:hAnsiTheme="minorHAnsi"/>
          <w:sz w:val="22"/>
          <w:szCs w:val="22"/>
          <w:lang w:val="es-ES"/>
        </w:rPr>
        <w:t>Análisis de recaudos para llamado a precios, identificando posibles conflictos en los mismos y evitando futuros inconvenientes y litigios con el contratista.</w:t>
      </w:r>
    </w:p>
    <w:p w:rsidR="003A3A72" w:rsidRPr="00486A96" w:rsidRDefault="003A3A72" w:rsidP="003B5677">
      <w:pPr>
        <w:pStyle w:val="Prrafodelista"/>
        <w:numPr>
          <w:ilvl w:val="0"/>
          <w:numId w:val="2"/>
        </w:numPr>
        <w:jc w:val="both"/>
        <w:rPr>
          <w:rFonts w:asciiTheme="minorHAnsi" w:hAnsiTheme="minorHAnsi"/>
          <w:sz w:val="22"/>
          <w:szCs w:val="22"/>
          <w:lang w:val="es-ES"/>
        </w:rPr>
      </w:pPr>
      <w:r w:rsidRPr="00486A96">
        <w:rPr>
          <w:rFonts w:asciiTheme="minorHAnsi" w:hAnsiTheme="minorHAnsi"/>
          <w:sz w:val="22"/>
          <w:szCs w:val="22"/>
          <w:lang w:val="es-ES"/>
        </w:rPr>
        <w:t>Precalificación de oferentes y subcontratistas, interesándolos en el llamado.</w:t>
      </w:r>
    </w:p>
    <w:p w:rsidR="003A3A72" w:rsidRDefault="003A3A72" w:rsidP="003B5677">
      <w:pPr>
        <w:pStyle w:val="Prrafodelista"/>
        <w:numPr>
          <w:ilvl w:val="0"/>
          <w:numId w:val="2"/>
        </w:numPr>
        <w:jc w:val="both"/>
        <w:rPr>
          <w:rFonts w:asciiTheme="minorHAnsi" w:hAnsiTheme="minorHAnsi"/>
          <w:sz w:val="22"/>
          <w:szCs w:val="22"/>
          <w:lang w:val="es-ES"/>
        </w:rPr>
      </w:pPr>
      <w:r w:rsidRPr="00486A96">
        <w:rPr>
          <w:rFonts w:asciiTheme="minorHAnsi" w:hAnsiTheme="minorHAnsi"/>
          <w:sz w:val="22"/>
          <w:szCs w:val="22"/>
          <w:lang w:val="es-ES"/>
        </w:rPr>
        <w:t>Aprobaciones y seguimiento de pago de honorarios de asesores contratados.</w:t>
      </w:r>
    </w:p>
    <w:p w:rsidR="003B5677" w:rsidRDefault="003A3A72" w:rsidP="003B5677">
      <w:pPr>
        <w:pStyle w:val="Prrafodelista"/>
        <w:numPr>
          <w:ilvl w:val="0"/>
          <w:numId w:val="2"/>
        </w:numPr>
        <w:jc w:val="both"/>
        <w:rPr>
          <w:rFonts w:asciiTheme="minorHAnsi" w:hAnsiTheme="minorHAnsi"/>
          <w:sz w:val="22"/>
          <w:szCs w:val="22"/>
          <w:lang w:val="es-ES"/>
        </w:rPr>
      </w:pPr>
      <w:r w:rsidRPr="00486A96">
        <w:rPr>
          <w:rFonts w:asciiTheme="minorHAnsi" w:hAnsiTheme="minorHAnsi"/>
          <w:sz w:val="22"/>
          <w:szCs w:val="22"/>
          <w:lang w:val="es-ES"/>
        </w:rPr>
        <w:t>Asistencia técnica a los oferentes durante el proceso de preparación</w:t>
      </w:r>
    </w:p>
    <w:p w:rsidR="003A3A72" w:rsidRPr="00486A96" w:rsidRDefault="003A3A72" w:rsidP="003B5677">
      <w:pPr>
        <w:pStyle w:val="Prrafodelista"/>
        <w:ind w:left="1800"/>
        <w:jc w:val="both"/>
        <w:rPr>
          <w:rFonts w:asciiTheme="minorHAnsi" w:hAnsiTheme="minorHAnsi"/>
          <w:sz w:val="22"/>
          <w:szCs w:val="22"/>
          <w:lang w:val="es-ES"/>
        </w:rPr>
      </w:pPr>
      <w:proofErr w:type="gramStart"/>
      <w:r w:rsidRPr="00486A96">
        <w:rPr>
          <w:rFonts w:asciiTheme="minorHAnsi" w:hAnsiTheme="minorHAnsi"/>
          <w:sz w:val="22"/>
          <w:szCs w:val="22"/>
          <w:lang w:val="es-ES"/>
        </w:rPr>
        <w:t>de</w:t>
      </w:r>
      <w:proofErr w:type="gramEnd"/>
      <w:r w:rsidRPr="00486A96">
        <w:rPr>
          <w:rFonts w:asciiTheme="minorHAnsi" w:hAnsiTheme="minorHAnsi"/>
          <w:sz w:val="22"/>
          <w:szCs w:val="22"/>
          <w:lang w:val="es-ES"/>
        </w:rPr>
        <w:t xml:space="preserve"> ofertas</w:t>
      </w:r>
      <w:r>
        <w:rPr>
          <w:rFonts w:asciiTheme="minorHAnsi" w:hAnsiTheme="minorHAnsi"/>
          <w:sz w:val="22"/>
          <w:szCs w:val="22"/>
          <w:lang w:val="es-ES"/>
        </w:rPr>
        <w:t>.</w:t>
      </w:r>
    </w:p>
    <w:p w:rsidR="003A3A72" w:rsidRPr="00BF145F" w:rsidRDefault="003A3A72" w:rsidP="003B5677">
      <w:pPr>
        <w:ind w:left="1440"/>
        <w:jc w:val="both"/>
        <w:rPr>
          <w:rFonts w:asciiTheme="minorHAnsi" w:hAnsiTheme="minorHAnsi"/>
          <w:sz w:val="22"/>
          <w:szCs w:val="22"/>
          <w:lang w:val="es-ES"/>
        </w:rPr>
      </w:pPr>
      <w:r>
        <w:rPr>
          <w:rFonts w:asciiTheme="minorHAnsi" w:hAnsiTheme="minorHAnsi"/>
          <w:sz w:val="22"/>
          <w:szCs w:val="22"/>
          <w:lang w:val="es-ES"/>
        </w:rPr>
        <w:t>4.   Análisis</w:t>
      </w:r>
      <w:r w:rsidRPr="00BF145F">
        <w:rPr>
          <w:rFonts w:asciiTheme="minorHAnsi" w:hAnsiTheme="minorHAnsi"/>
          <w:sz w:val="22"/>
          <w:szCs w:val="22"/>
          <w:lang w:val="es-ES"/>
        </w:rPr>
        <w:t xml:space="preserve"> y comparación de ofertas</w:t>
      </w:r>
      <w:r>
        <w:rPr>
          <w:rFonts w:asciiTheme="minorHAnsi" w:hAnsiTheme="minorHAnsi"/>
          <w:sz w:val="22"/>
          <w:szCs w:val="22"/>
          <w:lang w:val="es-ES"/>
        </w:rPr>
        <w:t>.</w:t>
      </w:r>
    </w:p>
    <w:p w:rsidR="003A3A72" w:rsidRDefault="003A3A72" w:rsidP="003B5677">
      <w:pPr>
        <w:ind w:left="1440"/>
        <w:jc w:val="both"/>
        <w:rPr>
          <w:rFonts w:asciiTheme="minorHAnsi" w:hAnsiTheme="minorHAnsi"/>
          <w:sz w:val="22"/>
          <w:szCs w:val="22"/>
          <w:lang w:val="es-ES"/>
        </w:rPr>
      </w:pPr>
      <w:r>
        <w:rPr>
          <w:rFonts w:asciiTheme="minorHAnsi" w:hAnsiTheme="minorHAnsi"/>
          <w:sz w:val="22"/>
          <w:szCs w:val="22"/>
          <w:lang w:val="es-ES"/>
        </w:rPr>
        <w:t>5.   A</w:t>
      </w:r>
      <w:r w:rsidRPr="00BF145F">
        <w:rPr>
          <w:rFonts w:asciiTheme="minorHAnsi" w:hAnsiTheme="minorHAnsi"/>
          <w:sz w:val="22"/>
          <w:szCs w:val="22"/>
          <w:lang w:val="es-ES"/>
        </w:rPr>
        <w:t xml:space="preserve">sistencia al propietario en la negociación y selección del contratista </w:t>
      </w:r>
      <w:r w:rsidR="003B5677">
        <w:rPr>
          <w:rFonts w:asciiTheme="minorHAnsi" w:hAnsiTheme="minorHAnsi"/>
          <w:sz w:val="22"/>
          <w:szCs w:val="22"/>
          <w:lang w:val="es-ES"/>
        </w:rPr>
        <w:t xml:space="preserve">    </w:t>
      </w:r>
      <w:r w:rsidRPr="00BF145F">
        <w:rPr>
          <w:rFonts w:asciiTheme="minorHAnsi" w:hAnsiTheme="minorHAnsi"/>
          <w:sz w:val="22"/>
          <w:szCs w:val="22"/>
          <w:lang w:val="es-ES"/>
        </w:rPr>
        <w:t xml:space="preserve">general y eventuales subcontratos, participando en la redacción de los </w:t>
      </w:r>
      <w:r w:rsidR="003B5677">
        <w:rPr>
          <w:rFonts w:asciiTheme="minorHAnsi" w:hAnsiTheme="minorHAnsi"/>
          <w:sz w:val="22"/>
          <w:szCs w:val="22"/>
          <w:lang w:val="es-ES"/>
        </w:rPr>
        <w:t xml:space="preserve">       </w:t>
      </w:r>
      <w:r w:rsidRPr="00BF145F">
        <w:rPr>
          <w:rFonts w:asciiTheme="minorHAnsi" w:hAnsiTheme="minorHAnsi"/>
          <w:sz w:val="22"/>
          <w:szCs w:val="22"/>
          <w:lang w:val="es-ES"/>
        </w:rPr>
        <w:t>contratos respectivos.</w:t>
      </w:r>
    </w:p>
    <w:p w:rsidR="00185105" w:rsidRDefault="00185105"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r>
        <w:rPr>
          <w:rFonts w:asciiTheme="minorHAnsi" w:hAnsiTheme="minorHAnsi"/>
          <w:noProof/>
          <w:sz w:val="22"/>
          <w:szCs w:val="22"/>
          <w:lang w:val="es-UY" w:eastAsia="es-UY"/>
        </w:rPr>
        <w:drawing>
          <wp:anchor distT="0" distB="0" distL="114300" distR="114300" simplePos="0" relativeHeight="251680768" behindDoc="0" locked="0" layoutInCell="1" allowOverlap="1" wp14:anchorId="1D36B50A" wp14:editId="56CBF202">
            <wp:simplePos x="0" y="0"/>
            <wp:positionH relativeFrom="column">
              <wp:posOffset>1002665</wp:posOffset>
            </wp:positionH>
            <wp:positionV relativeFrom="paragraph">
              <wp:posOffset>52705</wp:posOffset>
            </wp:positionV>
            <wp:extent cx="3521710" cy="5283835"/>
            <wp:effectExtent l="0" t="0" r="254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1710" cy="5283835"/>
                    </a:xfrm>
                    <a:prstGeom prst="rect">
                      <a:avLst/>
                    </a:prstGeom>
                  </pic:spPr>
                </pic:pic>
              </a:graphicData>
            </a:graphic>
            <wp14:sizeRelH relativeFrom="page">
              <wp14:pctWidth>0</wp14:pctWidth>
            </wp14:sizeRelH>
            <wp14:sizeRelV relativeFrom="page">
              <wp14:pctHeight>0</wp14:pctHeight>
            </wp14:sizeRelV>
          </wp:anchor>
        </w:drawing>
      </w: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507130" w:rsidRDefault="00507130" w:rsidP="003B5677">
      <w:pPr>
        <w:ind w:left="1440"/>
        <w:jc w:val="both"/>
        <w:rPr>
          <w:rFonts w:asciiTheme="minorHAnsi" w:hAnsiTheme="minorHAnsi"/>
          <w:sz w:val="22"/>
          <w:szCs w:val="22"/>
          <w:lang w:val="es-ES"/>
        </w:rPr>
      </w:pPr>
    </w:p>
    <w:p w:rsidR="003A3A72" w:rsidRPr="00BF145F" w:rsidRDefault="003A3A72" w:rsidP="003A3A72">
      <w:pPr>
        <w:ind w:left="720"/>
        <w:jc w:val="both"/>
        <w:rPr>
          <w:rFonts w:asciiTheme="minorHAnsi" w:hAnsiTheme="minorHAnsi"/>
          <w:sz w:val="22"/>
          <w:szCs w:val="22"/>
          <w:lang w:val="es-ES"/>
        </w:rPr>
      </w:pPr>
    </w:p>
    <w:p w:rsidR="003A3A72" w:rsidRPr="003B5677" w:rsidRDefault="003A3A72" w:rsidP="003B5677">
      <w:pPr>
        <w:pStyle w:val="Prrafodelista"/>
        <w:numPr>
          <w:ilvl w:val="0"/>
          <w:numId w:val="4"/>
        </w:numPr>
        <w:outlineLvl w:val="0"/>
        <w:rPr>
          <w:rFonts w:asciiTheme="minorHAnsi" w:hAnsiTheme="minorHAnsi"/>
          <w:b/>
          <w:sz w:val="22"/>
          <w:szCs w:val="22"/>
          <w:lang w:val="es-ES"/>
        </w:rPr>
      </w:pPr>
      <w:r w:rsidRPr="003B5677">
        <w:rPr>
          <w:rFonts w:asciiTheme="minorHAnsi" w:hAnsiTheme="minorHAnsi"/>
          <w:b/>
          <w:sz w:val="22"/>
          <w:szCs w:val="22"/>
          <w:lang w:val="es-ES"/>
        </w:rPr>
        <w:t>ETAPA DE OBRA</w:t>
      </w:r>
    </w:p>
    <w:p w:rsidR="003B5677" w:rsidRPr="003B5677" w:rsidRDefault="003B5677" w:rsidP="003B5677">
      <w:pPr>
        <w:pStyle w:val="Prrafodelista"/>
        <w:ind w:left="1080"/>
        <w:outlineLvl w:val="0"/>
        <w:rPr>
          <w:rFonts w:asciiTheme="minorHAnsi" w:hAnsiTheme="minorHAnsi"/>
          <w:b/>
          <w:sz w:val="22"/>
          <w:szCs w:val="22"/>
          <w:lang w:val="es-ES"/>
        </w:rPr>
      </w:pPr>
    </w:p>
    <w:p w:rsidR="003A3A72" w:rsidRPr="00486A96" w:rsidRDefault="003A3A72" w:rsidP="003B5677">
      <w:pPr>
        <w:pStyle w:val="Prrafodelista"/>
        <w:numPr>
          <w:ilvl w:val="0"/>
          <w:numId w:val="3"/>
        </w:numPr>
        <w:jc w:val="both"/>
        <w:rPr>
          <w:rFonts w:asciiTheme="minorHAnsi" w:hAnsiTheme="minorHAnsi"/>
          <w:sz w:val="22"/>
          <w:szCs w:val="22"/>
          <w:lang w:val="es-ES"/>
        </w:rPr>
      </w:pPr>
      <w:r w:rsidRPr="00486A96">
        <w:rPr>
          <w:rFonts w:asciiTheme="minorHAnsi" w:hAnsiTheme="minorHAnsi"/>
          <w:sz w:val="22"/>
          <w:szCs w:val="22"/>
          <w:lang w:val="es-ES"/>
        </w:rPr>
        <w:t>Monitorear el avance de obra, controlando se cumpla estrictamente con el cronograma previsto, entregado por el contratista principal y que forma parte del contrato de obra.</w:t>
      </w:r>
    </w:p>
    <w:p w:rsidR="003A3A72" w:rsidRPr="00BF145F" w:rsidRDefault="003A3A72" w:rsidP="003B5677">
      <w:pPr>
        <w:pStyle w:val="Prrafodelista"/>
        <w:numPr>
          <w:ilvl w:val="0"/>
          <w:numId w:val="3"/>
        </w:numPr>
        <w:jc w:val="both"/>
        <w:rPr>
          <w:rFonts w:asciiTheme="minorHAnsi" w:hAnsiTheme="minorHAnsi"/>
          <w:sz w:val="22"/>
          <w:szCs w:val="22"/>
          <w:lang w:val="es-ES"/>
        </w:rPr>
      </w:pPr>
      <w:r w:rsidRPr="00BF145F">
        <w:rPr>
          <w:rFonts w:asciiTheme="minorHAnsi" w:hAnsiTheme="minorHAnsi"/>
          <w:sz w:val="22"/>
          <w:szCs w:val="22"/>
          <w:lang w:val="es-ES"/>
        </w:rPr>
        <w:t>Controlar</w:t>
      </w:r>
      <w:r>
        <w:rPr>
          <w:rFonts w:asciiTheme="minorHAnsi" w:hAnsiTheme="minorHAnsi"/>
          <w:sz w:val="22"/>
          <w:szCs w:val="22"/>
          <w:lang w:val="es-ES"/>
        </w:rPr>
        <w:t xml:space="preserve"> la dirección de obra, para que </w:t>
      </w:r>
      <w:r w:rsidRPr="00BF145F">
        <w:rPr>
          <w:rFonts w:asciiTheme="minorHAnsi" w:hAnsiTheme="minorHAnsi"/>
          <w:sz w:val="22"/>
          <w:szCs w:val="22"/>
          <w:lang w:val="es-ES"/>
        </w:rPr>
        <w:t>la calidad de ejecución de los trabajos  cumpla con los requerimientos de la marca.</w:t>
      </w:r>
    </w:p>
    <w:p w:rsidR="003A3A72" w:rsidRDefault="003A3A72" w:rsidP="003B5677">
      <w:pPr>
        <w:pStyle w:val="Prrafodelista"/>
        <w:numPr>
          <w:ilvl w:val="0"/>
          <w:numId w:val="3"/>
        </w:numPr>
        <w:jc w:val="both"/>
        <w:rPr>
          <w:rFonts w:asciiTheme="minorHAnsi" w:hAnsiTheme="minorHAnsi"/>
          <w:sz w:val="22"/>
          <w:szCs w:val="22"/>
          <w:lang w:val="es-ES"/>
        </w:rPr>
      </w:pPr>
      <w:r w:rsidRPr="00BF145F">
        <w:rPr>
          <w:rFonts w:asciiTheme="minorHAnsi" w:hAnsiTheme="minorHAnsi"/>
          <w:sz w:val="22"/>
          <w:szCs w:val="22"/>
          <w:lang w:val="es-ES"/>
        </w:rPr>
        <w:t>Representar al propietario en las reuniones periódicas de coordinación</w:t>
      </w:r>
      <w:r>
        <w:rPr>
          <w:rFonts w:asciiTheme="minorHAnsi" w:hAnsiTheme="minorHAnsi"/>
          <w:sz w:val="22"/>
          <w:szCs w:val="22"/>
          <w:lang w:val="es-ES"/>
        </w:rPr>
        <w:t>.</w:t>
      </w:r>
    </w:p>
    <w:p w:rsidR="003A3A72" w:rsidRDefault="003A3A72" w:rsidP="003B5677">
      <w:pPr>
        <w:pStyle w:val="Prrafodelista"/>
        <w:numPr>
          <w:ilvl w:val="0"/>
          <w:numId w:val="3"/>
        </w:numPr>
        <w:jc w:val="both"/>
        <w:rPr>
          <w:rFonts w:asciiTheme="minorHAnsi" w:hAnsiTheme="minorHAnsi"/>
          <w:sz w:val="22"/>
          <w:szCs w:val="22"/>
          <w:lang w:val="es-ES"/>
        </w:rPr>
      </w:pPr>
      <w:r w:rsidRPr="00BF145F">
        <w:rPr>
          <w:rFonts w:asciiTheme="minorHAnsi" w:hAnsiTheme="minorHAnsi"/>
          <w:sz w:val="22"/>
          <w:szCs w:val="22"/>
          <w:lang w:val="es-ES"/>
        </w:rPr>
        <w:t>Controlar la certificación mensual de obra presentada por el contratista</w:t>
      </w:r>
      <w:r>
        <w:rPr>
          <w:rFonts w:asciiTheme="minorHAnsi" w:hAnsiTheme="minorHAnsi"/>
          <w:sz w:val="22"/>
          <w:szCs w:val="22"/>
          <w:lang w:val="es-ES"/>
        </w:rPr>
        <w:t xml:space="preserve">, verificando avances, fórmulas de ajuste paramétrico de precios, </w:t>
      </w:r>
      <w:proofErr w:type="spellStart"/>
      <w:r>
        <w:rPr>
          <w:rFonts w:asciiTheme="minorHAnsi" w:hAnsiTheme="minorHAnsi"/>
          <w:sz w:val="22"/>
          <w:szCs w:val="22"/>
          <w:lang w:val="es-ES"/>
        </w:rPr>
        <w:t>desacopios</w:t>
      </w:r>
      <w:proofErr w:type="spellEnd"/>
      <w:r>
        <w:rPr>
          <w:rFonts w:asciiTheme="minorHAnsi" w:hAnsiTheme="minorHAnsi"/>
          <w:sz w:val="22"/>
          <w:szCs w:val="22"/>
          <w:lang w:val="es-ES"/>
        </w:rPr>
        <w:t>, retenciones de garantía.</w:t>
      </w:r>
    </w:p>
    <w:p w:rsidR="003A3A72" w:rsidRDefault="003A3A72" w:rsidP="003B5677">
      <w:pPr>
        <w:pStyle w:val="Prrafodelista"/>
        <w:numPr>
          <w:ilvl w:val="0"/>
          <w:numId w:val="3"/>
        </w:numPr>
        <w:jc w:val="both"/>
        <w:rPr>
          <w:rFonts w:asciiTheme="minorHAnsi" w:hAnsiTheme="minorHAnsi"/>
          <w:sz w:val="22"/>
          <w:szCs w:val="22"/>
          <w:lang w:val="es-ES"/>
        </w:rPr>
      </w:pPr>
      <w:r>
        <w:rPr>
          <w:rFonts w:asciiTheme="minorHAnsi" w:hAnsiTheme="minorHAnsi"/>
          <w:sz w:val="22"/>
          <w:szCs w:val="22"/>
          <w:lang w:val="es-ES"/>
        </w:rPr>
        <w:t>Aprobación de posibles trabajos complementarios que surjan, estudiando precios y alcances para su aprobación.</w:t>
      </w:r>
    </w:p>
    <w:p w:rsidR="00507130" w:rsidRDefault="00507130" w:rsidP="00507130">
      <w:pPr>
        <w:pStyle w:val="Prrafodelista"/>
        <w:numPr>
          <w:ilvl w:val="0"/>
          <w:numId w:val="3"/>
        </w:numPr>
        <w:jc w:val="both"/>
        <w:rPr>
          <w:rFonts w:asciiTheme="minorHAnsi" w:hAnsiTheme="minorHAnsi"/>
          <w:sz w:val="22"/>
          <w:szCs w:val="22"/>
          <w:lang w:val="es-ES"/>
        </w:rPr>
      </w:pPr>
      <w:r>
        <w:rPr>
          <w:rFonts w:asciiTheme="minorHAnsi" w:hAnsiTheme="minorHAnsi"/>
          <w:noProof/>
          <w:sz w:val="22"/>
          <w:szCs w:val="22"/>
          <w:lang w:val="es-UY" w:eastAsia="es-UY"/>
        </w:rPr>
        <w:drawing>
          <wp:anchor distT="0" distB="0" distL="114300" distR="114300" simplePos="0" relativeHeight="251679744" behindDoc="0" locked="0" layoutInCell="1" allowOverlap="1" wp14:anchorId="3A12327E" wp14:editId="6727E8E8">
            <wp:simplePos x="0" y="0"/>
            <wp:positionH relativeFrom="column">
              <wp:posOffset>-343535</wp:posOffset>
            </wp:positionH>
            <wp:positionV relativeFrom="paragraph">
              <wp:posOffset>717550</wp:posOffset>
            </wp:positionV>
            <wp:extent cx="6290310" cy="2531110"/>
            <wp:effectExtent l="0" t="0" r="0" b="254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a.jpg"/>
                    <pic:cNvPicPr/>
                  </pic:nvPicPr>
                  <pic:blipFill rotWithShape="1">
                    <a:blip r:embed="rId14">
                      <a:extLst>
                        <a:ext uri="{28A0092B-C50C-407E-A947-70E740481C1C}">
                          <a14:useLocalDpi xmlns:a14="http://schemas.microsoft.com/office/drawing/2010/main" val="0"/>
                        </a:ext>
                      </a:extLst>
                    </a:blip>
                    <a:srcRect t="4111" b="8470"/>
                    <a:stretch/>
                  </pic:blipFill>
                  <pic:spPr bwMode="auto">
                    <a:xfrm>
                      <a:off x="0" y="0"/>
                      <a:ext cx="6290310" cy="2531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3A72" w:rsidRPr="00507130">
        <w:rPr>
          <w:rFonts w:asciiTheme="minorHAnsi" w:hAnsiTheme="minorHAnsi"/>
          <w:sz w:val="22"/>
          <w:szCs w:val="22"/>
          <w:lang w:val="es-ES"/>
        </w:rPr>
        <w:t>Gestiones de inscripciones de obra ente BPS (banco de previsión social), MTSS (ministerio de trabajo y seguridad social) .Relacionamiento de las empresas involucradas con estas entidades para control de F2 de vinculación.</w:t>
      </w:r>
    </w:p>
    <w:p w:rsidR="00507130" w:rsidRPr="00507130" w:rsidRDefault="00507130" w:rsidP="00507130">
      <w:pPr>
        <w:pStyle w:val="Prrafodelista"/>
        <w:ind w:left="1800"/>
        <w:jc w:val="both"/>
        <w:rPr>
          <w:rFonts w:asciiTheme="minorHAnsi" w:hAnsiTheme="minorHAnsi"/>
          <w:sz w:val="22"/>
          <w:szCs w:val="22"/>
          <w:lang w:val="es-ES"/>
        </w:rPr>
      </w:pPr>
    </w:p>
    <w:p w:rsidR="003A3A72" w:rsidRDefault="003A3A72" w:rsidP="003B5677">
      <w:pPr>
        <w:pStyle w:val="Prrafodelista"/>
        <w:numPr>
          <w:ilvl w:val="0"/>
          <w:numId w:val="3"/>
        </w:numPr>
        <w:jc w:val="both"/>
        <w:rPr>
          <w:rFonts w:asciiTheme="minorHAnsi" w:hAnsiTheme="minorHAnsi"/>
          <w:sz w:val="22"/>
          <w:szCs w:val="22"/>
          <w:lang w:val="es-ES"/>
        </w:rPr>
      </w:pPr>
      <w:r>
        <w:rPr>
          <w:rFonts w:asciiTheme="minorHAnsi" w:hAnsiTheme="minorHAnsi"/>
          <w:sz w:val="22"/>
          <w:szCs w:val="22"/>
          <w:lang w:val="es-ES"/>
        </w:rPr>
        <w:t>Aprobación de pagos de BPS (Leyes sociales del personal), emisión de etiquetas de código de barras web para presentación, emisión de boletos de pago. Planillas de control de gasto de Mano de Obra Imponible durante el proceso.</w:t>
      </w:r>
    </w:p>
    <w:p w:rsidR="003A3A72" w:rsidRPr="00BF145F" w:rsidRDefault="003A3A72" w:rsidP="003B5677">
      <w:pPr>
        <w:pStyle w:val="Prrafodelista"/>
        <w:numPr>
          <w:ilvl w:val="0"/>
          <w:numId w:val="3"/>
        </w:numPr>
        <w:jc w:val="both"/>
        <w:rPr>
          <w:rFonts w:asciiTheme="minorHAnsi" w:hAnsiTheme="minorHAnsi"/>
          <w:sz w:val="22"/>
          <w:szCs w:val="22"/>
          <w:lang w:val="es-ES"/>
        </w:rPr>
      </w:pPr>
      <w:r>
        <w:rPr>
          <w:rFonts w:asciiTheme="minorHAnsi" w:hAnsiTheme="minorHAnsi"/>
          <w:sz w:val="22"/>
          <w:szCs w:val="22"/>
          <w:lang w:val="es-ES"/>
        </w:rPr>
        <w:t>Contratación de subcontratos no incluidos en contrato de empresa principal, pedida de precios, comparativa, adjudicación, seguimiento de pagos.</w:t>
      </w:r>
    </w:p>
    <w:p w:rsidR="003A3A72" w:rsidRPr="00BF145F" w:rsidRDefault="003A3A72" w:rsidP="003B5677">
      <w:pPr>
        <w:pStyle w:val="Prrafodelista"/>
        <w:numPr>
          <w:ilvl w:val="0"/>
          <w:numId w:val="3"/>
        </w:numPr>
        <w:jc w:val="both"/>
        <w:rPr>
          <w:rFonts w:asciiTheme="minorHAnsi" w:hAnsiTheme="minorHAnsi"/>
          <w:sz w:val="22"/>
          <w:szCs w:val="22"/>
          <w:lang w:val="es-ES"/>
        </w:rPr>
      </w:pPr>
      <w:r w:rsidRPr="00BF145F">
        <w:rPr>
          <w:rFonts w:asciiTheme="minorHAnsi" w:hAnsiTheme="minorHAnsi"/>
          <w:sz w:val="22"/>
          <w:szCs w:val="22"/>
          <w:lang w:val="es-ES"/>
        </w:rPr>
        <w:t>Elaboración de informes periódicos referidos a la marcha de los trabajos.</w:t>
      </w:r>
    </w:p>
    <w:p w:rsidR="003A3A72" w:rsidRDefault="003A3A72" w:rsidP="003B5677">
      <w:pPr>
        <w:pStyle w:val="Prrafodelista"/>
        <w:numPr>
          <w:ilvl w:val="0"/>
          <w:numId w:val="3"/>
        </w:numPr>
        <w:jc w:val="both"/>
        <w:rPr>
          <w:rFonts w:asciiTheme="minorHAnsi" w:hAnsiTheme="minorHAnsi"/>
          <w:sz w:val="22"/>
          <w:szCs w:val="22"/>
          <w:lang w:val="es-ES"/>
        </w:rPr>
      </w:pPr>
      <w:r w:rsidRPr="00BF145F">
        <w:rPr>
          <w:rFonts w:asciiTheme="minorHAnsi" w:hAnsiTheme="minorHAnsi"/>
          <w:sz w:val="22"/>
          <w:szCs w:val="22"/>
          <w:lang w:val="es-ES"/>
        </w:rPr>
        <w:t>Inspección de los trabajos, detectando y resolviendo conflictos</w:t>
      </w:r>
    </w:p>
    <w:p w:rsidR="00507130" w:rsidRPr="00507130" w:rsidRDefault="00507130" w:rsidP="00507130">
      <w:pPr>
        <w:jc w:val="both"/>
        <w:rPr>
          <w:rFonts w:asciiTheme="minorHAnsi" w:hAnsiTheme="minorHAnsi"/>
          <w:sz w:val="22"/>
          <w:szCs w:val="22"/>
          <w:lang w:val="es-ES"/>
        </w:rPr>
      </w:pPr>
    </w:p>
    <w:p w:rsidR="003A3A72" w:rsidRPr="00507130" w:rsidRDefault="00507130" w:rsidP="00507130">
      <w:pPr>
        <w:jc w:val="both"/>
        <w:rPr>
          <w:rFonts w:asciiTheme="minorHAnsi" w:hAnsiTheme="minorHAnsi"/>
          <w:sz w:val="22"/>
          <w:szCs w:val="22"/>
          <w:lang w:val="es-AR"/>
        </w:rPr>
      </w:pPr>
      <w:proofErr w:type="gramStart"/>
      <w:r w:rsidRPr="003B5677">
        <w:rPr>
          <w:rFonts w:asciiTheme="minorHAnsi" w:hAnsiTheme="minorHAnsi"/>
          <w:b/>
          <w:sz w:val="22"/>
          <w:szCs w:val="22"/>
          <w:lang w:val="es-ES"/>
        </w:rPr>
        <w:t>NOTA :</w:t>
      </w:r>
      <w:proofErr w:type="gramEnd"/>
      <w:r>
        <w:rPr>
          <w:rFonts w:asciiTheme="minorHAnsi" w:hAnsiTheme="minorHAnsi"/>
          <w:color w:val="auto"/>
          <w:sz w:val="22"/>
          <w:szCs w:val="22"/>
          <w:lang w:val="es-AR"/>
        </w:rPr>
        <w:t xml:space="preserve"> </w:t>
      </w:r>
      <w:r w:rsidRPr="00BF145F">
        <w:rPr>
          <w:rFonts w:asciiTheme="minorHAnsi" w:hAnsiTheme="minorHAnsi"/>
          <w:color w:val="auto"/>
          <w:sz w:val="22"/>
          <w:szCs w:val="22"/>
          <w:lang w:val="es-AR"/>
        </w:rPr>
        <w:t xml:space="preserve">Las tareas se indican en forma </w:t>
      </w:r>
      <w:proofErr w:type="spellStart"/>
      <w:r w:rsidRPr="00BF145F">
        <w:rPr>
          <w:rFonts w:asciiTheme="minorHAnsi" w:hAnsiTheme="minorHAnsi"/>
          <w:color w:val="auto"/>
          <w:sz w:val="22"/>
          <w:szCs w:val="22"/>
          <w:lang w:val="es-AR"/>
        </w:rPr>
        <w:t>taxativa.</w:t>
      </w:r>
      <w:r>
        <w:rPr>
          <w:rFonts w:asciiTheme="minorHAnsi" w:hAnsiTheme="minorHAnsi"/>
          <w:color w:val="auto"/>
          <w:sz w:val="22"/>
          <w:szCs w:val="22"/>
          <w:lang w:val="es-AR"/>
        </w:rPr>
        <w:t>E</w:t>
      </w:r>
      <w:r>
        <w:rPr>
          <w:rFonts w:asciiTheme="minorHAnsi" w:hAnsiTheme="minorHAnsi"/>
          <w:color w:val="auto"/>
          <w:sz w:val="22"/>
          <w:szCs w:val="22"/>
          <w:lang w:val="es-AR"/>
        </w:rPr>
        <w:t>stas</w:t>
      </w:r>
      <w:proofErr w:type="spellEnd"/>
      <w:r>
        <w:rPr>
          <w:rFonts w:asciiTheme="minorHAnsi" w:hAnsiTheme="minorHAnsi"/>
          <w:color w:val="auto"/>
          <w:sz w:val="22"/>
          <w:szCs w:val="22"/>
          <w:lang w:val="es-AR"/>
        </w:rPr>
        <w:t xml:space="preserve"> opciones pueden variar en su alcance según los requerimientos del cliente.</w:t>
      </w:r>
    </w:p>
    <w:sectPr w:rsidR="003A3A72" w:rsidRPr="00507130">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AE2" w:rsidRDefault="00B03AE2" w:rsidP="00E82037">
      <w:r>
        <w:separator/>
      </w:r>
    </w:p>
  </w:endnote>
  <w:endnote w:type="continuationSeparator" w:id="0">
    <w:p w:rsidR="00B03AE2" w:rsidRDefault="00B03AE2" w:rsidP="00E82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rush Script Std">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AE2" w:rsidRDefault="00B03AE2" w:rsidP="00E82037">
      <w:r>
        <w:separator/>
      </w:r>
    </w:p>
  </w:footnote>
  <w:footnote w:type="continuationSeparator" w:id="0">
    <w:p w:rsidR="00B03AE2" w:rsidRDefault="00B03AE2" w:rsidP="00E820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037" w:rsidRDefault="006A752B">
    <w:pPr>
      <w:pStyle w:val="Encabezado"/>
    </w:pPr>
    <w:r>
      <w:rPr>
        <w:noProof/>
        <w:lang w:val="es-UY" w:eastAsia="es-UY"/>
      </w:rPr>
      <w:drawing>
        <wp:anchor distT="0" distB="0" distL="114300" distR="114300" simplePos="0" relativeHeight="251660288" behindDoc="0" locked="0" layoutInCell="1" allowOverlap="1" wp14:anchorId="68EC65D5" wp14:editId="500B93BD">
          <wp:simplePos x="0" y="0"/>
          <wp:positionH relativeFrom="column">
            <wp:posOffset>-851535</wp:posOffset>
          </wp:positionH>
          <wp:positionV relativeFrom="paragraph">
            <wp:posOffset>-433070</wp:posOffset>
          </wp:positionV>
          <wp:extent cx="2091055" cy="1683385"/>
          <wp:effectExtent l="0" t="0" r="4445"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k pdf.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91055" cy="1683385"/>
                  </a:xfrm>
                  <a:prstGeom prst="rect">
                    <a:avLst/>
                  </a:prstGeom>
                </pic:spPr>
              </pic:pic>
            </a:graphicData>
          </a:graphic>
          <wp14:sizeRelH relativeFrom="page">
            <wp14:pctWidth>0</wp14:pctWidth>
          </wp14:sizeRelH>
          <wp14:sizeRelV relativeFrom="page">
            <wp14:pctHeight>0</wp14:pctHeight>
          </wp14:sizeRelV>
        </wp:anchor>
      </w:drawing>
    </w:r>
  </w:p>
  <w:p w:rsidR="00E82037" w:rsidRDefault="006A752B">
    <w:pPr>
      <w:pStyle w:val="Encabezado"/>
    </w:pPr>
    <w:r>
      <w:rPr>
        <w:noProof/>
        <w:lang w:val="es-UY" w:eastAsia="es-UY"/>
      </w:rPr>
      <mc:AlternateContent>
        <mc:Choice Requires="wps">
          <w:drawing>
            <wp:anchor distT="0" distB="0" distL="114300" distR="114300" simplePos="0" relativeHeight="251662336" behindDoc="0" locked="0" layoutInCell="1" allowOverlap="1" wp14:anchorId="672FA10F" wp14:editId="2942AFC4">
              <wp:simplePos x="0" y="0"/>
              <wp:positionH relativeFrom="column">
                <wp:posOffset>5336540</wp:posOffset>
              </wp:positionH>
              <wp:positionV relativeFrom="paragraph">
                <wp:posOffset>126365</wp:posOffset>
              </wp:positionV>
              <wp:extent cx="1805305" cy="360045"/>
              <wp:effectExtent l="0" t="0" r="0" b="0"/>
              <wp:wrapNone/>
              <wp:docPr id="2" name="1 Rectángulo"/>
              <wp:cNvGraphicFramePr/>
              <a:graphic xmlns:a="http://schemas.openxmlformats.org/drawingml/2006/main">
                <a:graphicData uri="http://schemas.microsoft.com/office/word/2010/wordprocessingShape">
                  <wps:wsp>
                    <wps:cNvSpPr/>
                    <wps:spPr>
                      <a:xfrm rot="16200000">
                        <a:off x="0" y="0"/>
                        <a:ext cx="1805305" cy="360045"/>
                      </a:xfrm>
                      <a:prstGeom prst="rect">
                        <a:avLst/>
                      </a:prstGeom>
                      <a:noFill/>
                    </wps:spPr>
                    <wps:txbx>
                      <w:txbxContent>
                        <w:p w:rsidR="006A752B" w:rsidRDefault="006A752B" w:rsidP="006A752B">
                          <w:pPr>
                            <w:pStyle w:val="NormalWeb"/>
                            <w:spacing w:before="0" w:beforeAutospacing="0" w:after="0" w:afterAutospacing="0"/>
                            <w:jc w:val="center"/>
                          </w:pPr>
                          <w:proofErr w:type="spellStart"/>
                          <w:r w:rsidRPr="006A752B">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Since</w:t>
                          </w:r>
                          <w:proofErr w:type="spellEnd"/>
                          <w:r w:rsidRPr="006A752B">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007C06B7">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1988</w:t>
                          </w:r>
                        </w:p>
                      </w:txbxContent>
                    </wps:txbx>
                    <wps:bodyPr wrap="square" lIns="91440" tIns="45720" rIns="91440" bIns="45720">
                      <a:spAutoFit/>
                    </wps:bodyPr>
                  </wps:wsp>
                </a:graphicData>
              </a:graphic>
            </wp:anchor>
          </w:drawing>
        </mc:Choice>
        <mc:Fallback>
          <w:pict>
            <v:rect id="1 Rectángulo" o:spid="_x0000_s1026" style="position:absolute;margin-left:420.2pt;margin-top:9.95pt;width:142.15pt;height:28.3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" filled="f" stroked="f">
              <v:textbox style="mso-fit-shape-to-text:t">
                <w:txbxContent>
                  <w:p w:rsidR="006A752B" w:rsidRDefault="006A752B" w:rsidP="006A752B">
                    <w:pPr>
                      <w:pStyle w:val="NormalWeb"/>
                      <w:spacing w:before="0" w:beforeAutospacing="0" w:after="0" w:afterAutospacing="0"/>
                      <w:jc w:val="center"/>
                    </w:pPr>
                    <w:proofErr w:type="spellStart"/>
                    <w:r w:rsidRPr="006A752B">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Since</w:t>
                    </w:r>
                    <w:proofErr w:type="spellEnd"/>
                    <w:r w:rsidRPr="006A752B">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w:t>
                    </w:r>
                    <w:r w:rsidR="007C06B7">
                      <w:rPr>
                        <w:rFonts w:ascii="Brush Script Std" w:hAnsi="Brush Script Std" w:cstheme="minorBidi"/>
                        <w:b/>
                        <w:bCs/>
                        <w:color w:val="EEECE1" w:themeColor="background2"/>
                        <w:sz w:val="36"/>
                        <w:szCs w:val="36"/>
                        <w:lang w:val="es-ES"/>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1988</w:t>
                    </w:r>
                  </w:p>
                </w:txbxContent>
              </v:textbox>
            </v:rect>
          </w:pict>
        </mc:Fallback>
      </mc:AlternateContent>
    </w:r>
  </w:p>
  <w:p w:rsidR="00E82037" w:rsidRDefault="00E82037">
    <w:pPr>
      <w:pStyle w:val="Encabezado"/>
    </w:pPr>
  </w:p>
  <w:p w:rsidR="00E82037" w:rsidRDefault="00E82037">
    <w:pPr>
      <w:pStyle w:val="Encabezado"/>
    </w:pPr>
  </w:p>
  <w:p w:rsidR="00E82037" w:rsidRDefault="00E82037">
    <w:pPr>
      <w:pStyle w:val="Encabezado"/>
    </w:pPr>
  </w:p>
  <w:p w:rsidR="00E82037" w:rsidRDefault="00E82037">
    <w:pPr>
      <w:pStyle w:val="Encabezado"/>
    </w:pPr>
  </w:p>
  <w:p w:rsidR="006A752B" w:rsidRDefault="006A752B">
    <w:pPr>
      <w:pStyle w:val="Encabezado"/>
    </w:pPr>
  </w:p>
  <w:p w:rsidR="00E82037" w:rsidRDefault="006A752B">
    <w:pPr>
      <w:pStyle w:val="Encabezado"/>
    </w:pPr>
    <w:r>
      <w:rPr>
        <w:noProof/>
        <w:lang w:val="es-UY" w:eastAsia="es-UY"/>
      </w:rPr>
      <mc:AlternateContent>
        <mc:Choice Requires="wps">
          <w:drawing>
            <wp:anchor distT="0" distB="0" distL="114300" distR="114300" simplePos="0" relativeHeight="251659264" behindDoc="0" locked="0" layoutInCell="1" allowOverlap="1" wp14:anchorId="7E5DBA95" wp14:editId="6CCBD1CC">
              <wp:simplePos x="0" y="0"/>
              <wp:positionH relativeFrom="column">
                <wp:posOffset>-1172845</wp:posOffset>
              </wp:positionH>
              <wp:positionV relativeFrom="paragraph">
                <wp:posOffset>161290</wp:posOffset>
              </wp:positionV>
              <wp:extent cx="7670165" cy="8255"/>
              <wp:effectExtent l="38100" t="38100" r="64135" b="86995"/>
              <wp:wrapNone/>
              <wp:docPr id="4" name="4 Conector recto"/>
              <wp:cNvGraphicFramePr/>
              <a:graphic xmlns:a="http://schemas.openxmlformats.org/drawingml/2006/main">
                <a:graphicData uri="http://schemas.microsoft.com/office/word/2010/wordprocessingShape">
                  <wps:wsp>
                    <wps:cNvCnPr/>
                    <wps:spPr>
                      <a:xfrm>
                        <a:off x="0" y="0"/>
                        <a:ext cx="7670165" cy="8255"/>
                      </a:xfrm>
                      <a:prstGeom prst="line">
                        <a:avLst/>
                      </a:prstGeom>
                      <a:ln>
                        <a:solidFill>
                          <a:schemeClr val="accent1">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35pt,12.7pt" to="511.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" strokecolor="#365f91 [2404]" strokeweight="2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9D4395"/>
    <w:multiLevelType w:val="hybridMultilevel"/>
    <w:tmpl w:val="433A6884"/>
    <w:lvl w:ilvl="0" w:tplc="380A000F">
      <w:start w:val="1"/>
      <w:numFmt w:val="decimal"/>
      <w:lvlText w:val="%1."/>
      <w:lvlJc w:val="left"/>
      <w:pPr>
        <w:ind w:left="785" w:hanging="360"/>
      </w:pPr>
      <w:rPr>
        <w:rFonts w:hint="default"/>
        <w:b w:val="0"/>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nsid w:val="5ADD0755"/>
    <w:multiLevelType w:val="hybridMultilevel"/>
    <w:tmpl w:val="6B0E994A"/>
    <w:lvl w:ilvl="0" w:tplc="E4B6A766">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
    <w:nsid w:val="6E9C1A75"/>
    <w:multiLevelType w:val="hybridMultilevel"/>
    <w:tmpl w:val="31F84DA2"/>
    <w:lvl w:ilvl="0" w:tplc="F1F034BA">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71476DCB"/>
    <w:multiLevelType w:val="hybridMultilevel"/>
    <w:tmpl w:val="6310D9B6"/>
    <w:lvl w:ilvl="0" w:tplc="4ECC443E">
      <w:start w:val="1"/>
      <w:numFmt w:val="decimal"/>
      <w:lvlText w:val="%1."/>
      <w:lvlJc w:val="left"/>
      <w:pPr>
        <w:ind w:left="1800" w:hanging="360"/>
      </w:pPr>
      <w:rPr>
        <w:rFonts w:hint="default"/>
      </w:rPr>
    </w:lvl>
    <w:lvl w:ilvl="1" w:tplc="380A0019" w:tentative="1">
      <w:start w:val="1"/>
      <w:numFmt w:val="lowerLetter"/>
      <w:lvlText w:val="%2."/>
      <w:lvlJc w:val="left"/>
      <w:pPr>
        <w:ind w:left="2520" w:hanging="360"/>
      </w:pPr>
    </w:lvl>
    <w:lvl w:ilvl="2" w:tplc="380A001B" w:tentative="1">
      <w:start w:val="1"/>
      <w:numFmt w:val="lowerRoman"/>
      <w:lvlText w:val="%3."/>
      <w:lvlJc w:val="right"/>
      <w:pPr>
        <w:ind w:left="3240" w:hanging="180"/>
      </w:pPr>
    </w:lvl>
    <w:lvl w:ilvl="3" w:tplc="380A000F" w:tentative="1">
      <w:start w:val="1"/>
      <w:numFmt w:val="decimal"/>
      <w:lvlText w:val="%4."/>
      <w:lvlJc w:val="left"/>
      <w:pPr>
        <w:ind w:left="3960" w:hanging="360"/>
      </w:pPr>
    </w:lvl>
    <w:lvl w:ilvl="4" w:tplc="380A0019" w:tentative="1">
      <w:start w:val="1"/>
      <w:numFmt w:val="lowerLetter"/>
      <w:lvlText w:val="%5."/>
      <w:lvlJc w:val="left"/>
      <w:pPr>
        <w:ind w:left="4680" w:hanging="360"/>
      </w:pPr>
    </w:lvl>
    <w:lvl w:ilvl="5" w:tplc="380A001B" w:tentative="1">
      <w:start w:val="1"/>
      <w:numFmt w:val="lowerRoman"/>
      <w:lvlText w:val="%6."/>
      <w:lvlJc w:val="right"/>
      <w:pPr>
        <w:ind w:left="5400" w:hanging="180"/>
      </w:pPr>
    </w:lvl>
    <w:lvl w:ilvl="6" w:tplc="380A000F" w:tentative="1">
      <w:start w:val="1"/>
      <w:numFmt w:val="decimal"/>
      <w:lvlText w:val="%7."/>
      <w:lvlJc w:val="left"/>
      <w:pPr>
        <w:ind w:left="6120" w:hanging="360"/>
      </w:pPr>
    </w:lvl>
    <w:lvl w:ilvl="7" w:tplc="380A0019" w:tentative="1">
      <w:start w:val="1"/>
      <w:numFmt w:val="lowerLetter"/>
      <w:lvlText w:val="%8."/>
      <w:lvlJc w:val="left"/>
      <w:pPr>
        <w:ind w:left="6840" w:hanging="360"/>
      </w:pPr>
    </w:lvl>
    <w:lvl w:ilvl="8" w:tplc="380A001B" w:tentative="1">
      <w:start w:val="1"/>
      <w:numFmt w:val="lowerRoman"/>
      <w:lvlText w:val="%9."/>
      <w:lvlJc w:val="right"/>
      <w:pPr>
        <w:ind w:left="7560" w:hanging="180"/>
      </w:pPr>
    </w:lvl>
  </w:abstractNum>
  <w:abstractNum w:abstractNumId="4">
    <w:nsid w:val="75465C6F"/>
    <w:multiLevelType w:val="hybridMultilevel"/>
    <w:tmpl w:val="A5EE3F6A"/>
    <w:lvl w:ilvl="0" w:tplc="C7909760">
      <w:start w:val="1"/>
      <w:numFmt w:val="decimal"/>
      <w:lvlText w:val="%1."/>
      <w:lvlJc w:val="left"/>
      <w:pPr>
        <w:ind w:left="1800" w:hanging="360"/>
      </w:pPr>
      <w:rPr>
        <w:rFonts w:hint="default"/>
      </w:rPr>
    </w:lvl>
    <w:lvl w:ilvl="1" w:tplc="380A0019" w:tentative="1">
      <w:start w:val="1"/>
      <w:numFmt w:val="lowerLetter"/>
      <w:lvlText w:val="%2."/>
      <w:lvlJc w:val="left"/>
      <w:pPr>
        <w:ind w:left="2520" w:hanging="360"/>
      </w:pPr>
    </w:lvl>
    <w:lvl w:ilvl="2" w:tplc="380A001B" w:tentative="1">
      <w:start w:val="1"/>
      <w:numFmt w:val="lowerRoman"/>
      <w:lvlText w:val="%3."/>
      <w:lvlJc w:val="right"/>
      <w:pPr>
        <w:ind w:left="3240" w:hanging="180"/>
      </w:pPr>
    </w:lvl>
    <w:lvl w:ilvl="3" w:tplc="380A000F" w:tentative="1">
      <w:start w:val="1"/>
      <w:numFmt w:val="decimal"/>
      <w:lvlText w:val="%4."/>
      <w:lvlJc w:val="left"/>
      <w:pPr>
        <w:ind w:left="3960" w:hanging="360"/>
      </w:pPr>
    </w:lvl>
    <w:lvl w:ilvl="4" w:tplc="380A0019" w:tentative="1">
      <w:start w:val="1"/>
      <w:numFmt w:val="lowerLetter"/>
      <w:lvlText w:val="%5."/>
      <w:lvlJc w:val="left"/>
      <w:pPr>
        <w:ind w:left="4680" w:hanging="360"/>
      </w:pPr>
    </w:lvl>
    <w:lvl w:ilvl="5" w:tplc="380A001B" w:tentative="1">
      <w:start w:val="1"/>
      <w:numFmt w:val="lowerRoman"/>
      <w:lvlText w:val="%6."/>
      <w:lvlJc w:val="right"/>
      <w:pPr>
        <w:ind w:left="5400" w:hanging="180"/>
      </w:pPr>
    </w:lvl>
    <w:lvl w:ilvl="6" w:tplc="380A000F" w:tentative="1">
      <w:start w:val="1"/>
      <w:numFmt w:val="decimal"/>
      <w:lvlText w:val="%7."/>
      <w:lvlJc w:val="left"/>
      <w:pPr>
        <w:ind w:left="6120" w:hanging="360"/>
      </w:pPr>
    </w:lvl>
    <w:lvl w:ilvl="7" w:tplc="380A0019" w:tentative="1">
      <w:start w:val="1"/>
      <w:numFmt w:val="lowerLetter"/>
      <w:lvlText w:val="%8."/>
      <w:lvlJc w:val="left"/>
      <w:pPr>
        <w:ind w:left="6840" w:hanging="360"/>
      </w:pPr>
    </w:lvl>
    <w:lvl w:ilvl="8" w:tplc="380A001B" w:tentative="1">
      <w:start w:val="1"/>
      <w:numFmt w:val="lowerRoman"/>
      <w:lvlText w:val="%9."/>
      <w:lvlJc w:val="right"/>
      <w:pPr>
        <w:ind w:left="756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A72"/>
    <w:rsid w:val="00185105"/>
    <w:rsid w:val="003A3A72"/>
    <w:rsid w:val="003B5677"/>
    <w:rsid w:val="004849D8"/>
    <w:rsid w:val="00507130"/>
    <w:rsid w:val="006A752B"/>
    <w:rsid w:val="007C06B7"/>
    <w:rsid w:val="00AD6A0A"/>
    <w:rsid w:val="00B03AE2"/>
    <w:rsid w:val="00BE7854"/>
    <w:rsid w:val="00E82037"/>
    <w:rsid w:val="00F01E0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A72"/>
    <w:pPr>
      <w:overflowPunct w:val="0"/>
      <w:autoSpaceDE w:val="0"/>
      <w:autoSpaceDN w:val="0"/>
      <w:adjustRightInd w:val="0"/>
      <w:spacing w:after="0" w:line="240" w:lineRule="auto"/>
    </w:pPr>
    <w:rPr>
      <w:rFonts w:ascii="Arial" w:eastAsia="Times New Roman" w:hAnsi="Arial" w:cs="Times New Roman"/>
      <w:color w:val="000000"/>
      <w:sz w:val="20"/>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2037"/>
    <w:rPr>
      <w:rFonts w:ascii="Tahoma" w:hAnsi="Tahoma" w:cs="Tahoma"/>
      <w:sz w:val="16"/>
      <w:szCs w:val="16"/>
    </w:rPr>
  </w:style>
  <w:style w:type="character" w:customStyle="1" w:styleId="TextodegloboCar">
    <w:name w:val="Texto de globo Car"/>
    <w:basedOn w:val="Fuentedeprrafopredeter"/>
    <w:link w:val="Textodeglobo"/>
    <w:uiPriority w:val="99"/>
    <w:semiHidden/>
    <w:rsid w:val="00E82037"/>
    <w:rPr>
      <w:rFonts w:ascii="Tahoma" w:hAnsi="Tahoma" w:cs="Tahoma"/>
      <w:sz w:val="16"/>
      <w:szCs w:val="16"/>
    </w:rPr>
  </w:style>
  <w:style w:type="paragraph" w:styleId="Encabezado">
    <w:name w:val="header"/>
    <w:basedOn w:val="Normal"/>
    <w:link w:val="EncabezadoCar"/>
    <w:uiPriority w:val="99"/>
    <w:unhideWhenUsed/>
    <w:rsid w:val="00E82037"/>
    <w:pPr>
      <w:tabs>
        <w:tab w:val="center" w:pos="4252"/>
        <w:tab w:val="right" w:pos="8504"/>
      </w:tabs>
    </w:pPr>
  </w:style>
  <w:style w:type="character" w:customStyle="1" w:styleId="EncabezadoCar">
    <w:name w:val="Encabezado Car"/>
    <w:basedOn w:val="Fuentedeprrafopredeter"/>
    <w:link w:val="Encabezado"/>
    <w:uiPriority w:val="99"/>
    <w:rsid w:val="00E82037"/>
  </w:style>
  <w:style w:type="paragraph" w:styleId="Piedepgina">
    <w:name w:val="footer"/>
    <w:basedOn w:val="Normal"/>
    <w:link w:val="PiedepginaCar"/>
    <w:uiPriority w:val="99"/>
    <w:unhideWhenUsed/>
    <w:rsid w:val="00E82037"/>
    <w:pPr>
      <w:tabs>
        <w:tab w:val="center" w:pos="4252"/>
        <w:tab w:val="right" w:pos="8504"/>
      </w:tabs>
    </w:pPr>
  </w:style>
  <w:style w:type="character" w:customStyle="1" w:styleId="PiedepginaCar">
    <w:name w:val="Pie de página Car"/>
    <w:basedOn w:val="Fuentedeprrafopredeter"/>
    <w:link w:val="Piedepgina"/>
    <w:uiPriority w:val="99"/>
    <w:rsid w:val="00E82037"/>
  </w:style>
  <w:style w:type="paragraph" w:styleId="NormalWeb">
    <w:name w:val="Normal (Web)"/>
    <w:basedOn w:val="Normal"/>
    <w:uiPriority w:val="99"/>
    <w:semiHidden/>
    <w:unhideWhenUsed/>
    <w:rsid w:val="006A752B"/>
    <w:pPr>
      <w:spacing w:before="100" w:beforeAutospacing="1" w:after="100" w:afterAutospacing="1"/>
    </w:pPr>
    <w:rPr>
      <w:rFonts w:ascii="Times New Roman" w:hAnsi="Times New Roman"/>
      <w:sz w:val="24"/>
      <w:szCs w:val="24"/>
    </w:rPr>
  </w:style>
  <w:style w:type="paragraph" w:styleId="Prrafodelista">
    <w:name w:val="List Paragraph"/>
    <w:basedOn w:val="Normal"/>
    <w:uiPriority w:val="34"/>
    <w:qFormat/>
    <w:rsid w:val="003A3A7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A72"/>
    <w:pPr>
      <w:overflowPunct w:val="0"/>
      <w:autoSpaceDE w:val="0"/>
      <w:autoSpaceDN w:val="0"/>
      <w:adjustRightInd w:val="0"/>
      <w:spacing w:after="0" w:line="240" w:lineRule="auto"/>
    </w:pPr>
    <w:rPr>
      <w:rFonts w:ascii="Arial" w:eastAsia="Times New Roman" w:hAnsi="Arial" w:cs="Times New Roman"/>
      <w:color w:val="000000"/>
      <w:sz w:val="20"/>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2037"/>
    <w:rPr>
      <w:rFonts w:ascii="Tahoma" w:hAnsi="Tahoma" w:cs="Tahoma"/>
      <w:sz w:val="16"/>
      <w:szCs w:val="16"/>
    </w:rPr>
  </w:style>
  <w:style w:type="character" w:customStyle="1" w:styleId="TextodegloboCar">
    <w:name w:val="Texto de globo Car"/>
    <w:basedOn w:val="Fuentedeprrafopredeter"/>
    <w:link w:val="Textodeglobo"/>
    <w:uiPriority w:val="99"/>
    <w:semiHidden/>
    <w:rsid w:val="00E82037"/>
    <w:rPr>
      <w:rFonts w:ascii="Tahoma" w:hAnsi="Tahoma" w:cs="Tahoma"/>
      <w:sz w:val="16"/>
      <w:szCs w:val="16"/>
    </w:rPr>
  </w:style>
  <w:style w:type="paragraph" w:styleId="Encabezado">
    <w:name w:val="header"/>
    <w:basedOn w:val="Normal"/>
    <w:link w:val="EncabezadoCar"/>
    <w:uiPriority w:val="99"/>
    <w:unhideWhenUsed/>
    <w:rsid w:val="00E82037"/>
    <w:pPr>
      <w:tabs>
        <w:tab w:val="center" w:pos="4252"/>
        <w:tab w:val="right" w:pos="8504"/>
      </w:tabs>
    </w:pPr>
  </w:style>
  <w:style w:type="character" w:customStyle="1" w:styleId="EncabezadoCar">
    <w:name w:val="Encabezado Car"/>
    <w:basedOn w:val="Fuentedeprrafopredeter"/>
    <w:link w:val="Encabezado"/>
    <w:uiPriority w:val="99"/>
    <w:rsid w:val="00E82037"/>
  </w:style>
  <w:style w:type="paragraph" w:styleId="Piedepgina">
    <w:name w:val="footer"/>
    <w:basedOn w:val="Normal"/>
    <w:link w:val="PiedepginaCar"/>
    <w:uiPriority w:val="99"/>
    <w:unhideWhenUsed/>
    <w:rsid w:val="00E82037"/>
    <w:pPr>
      <w:tabs>
        <w:tab w:val="center" w:pos="4252"/>
        <w:tab w:val="right" w:pos="8504"/>
      </w:tabs>
    </w:pPr>
  </w:style>
  <w:style w:type="character" w:customStyle="1" w:styleId="PiedepginaCar">
    <w:name w:val="Pie de página Car"/>
    <w:basedOn w:val="Fuentedeprrafopredeter"/>
    <w:link w:val="Piedepgina"/>
    <w:uiPriority w:val="99"/>
    <w:rsid w:val="00E82037"/>
  </w:style>
  <w:style w:type="paragraph" w:styleId="NormalWeb">
    <w:name w:val="Normal (Web)"/>
    <w:basedOn w:val="Normal"/>
    <w:uiPriority w:val="99"/>
    <w:semiHidden/>
    <w:unhideWhenUsed/>
    <w:rsid w:val="006A752B"/>
    <w:pPr>
      <w:spacing w:before="100" w:beforeAutospacing="1" w:after="100" w:afterAutospacing="1"/>
    </w:pPr>
    <w:rPr>
      <w:rFonts w:ascii="Times New Roman" w:hAnsi="Times New Roman"/>
      <w:sz w:val="24"/>
      <w:szCs w:val="24"/>
    </w:rPr>
  </w:style>
  <w:style w:type="paragraph" w:styleId="Prrafodelista">
    <w:name w:val="List Paragraph"/>
    <w:basedOn w:val="Normal"/>
    <w:uiPriority w:val="34"/>
    <w:qFormat/>
    <w:rsid w:val="003A3A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cilia\AppData\Roaming\Microsoft\Plantillas\MK.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MK.dotx</Template>
  <TotalTime>1</TotalTime>
  <Pages>4</Pages>
  <Words>832</Words>
  <Characters>4581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dc:creator>
  <cp:lastModifiedBy>Cecilia</cp:lastModifiedBy>
  <cp:revision>2</cp:revision>
  <cp:lastPrinted>2018-08-29T12:51:00Z</cp:lastPrinted>
  <dcterms:created xsi:type="dcterms:W3CDTF">2018-08-29T12:52:00Z</dcterms:created>
  <dcterms:modified xsi:type="dcterms:W3CDTF">2018-08-29T12:52:00Z</dcterms:modified>
</cp:coreProperties>
</file>