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67" w:rsidRDefault="00165B67" w:rsidP="00165B67">
      <w:pPr>
        <w:pStyle w:val="Puesto"/>
        <w:jc w:val="both"/>
        <w:rPr>
          <w:sz w:val="96"/>
        </w:rPr>
      </w:pPr>
      <w:r>
        <w:rPr>
          <w:noProof/>
          <w:sz w:val="96"/>
          <w:lang w:eastAsia="es-MX"/>
        </w:rPr>
        <w:drawing>
          <wp:inline distT="0" distB="0" distL="0" distR="0" wp14:anchorId="021A1487">
            <wp:extent cx="2310765" cy="6400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0765" cy="640080"/>
                    </a:xfrm>
                    <a:prstGeom prst="rect">
                      <a:avLst/>
                    </a:prstGeom>
                    <a:noFill/>
                  </pic:spPr>
                </pic:pic>
              </a:graphicData>
            </a:graphic>
          </wp:inline>
        </w:drawing>
      </w:r>
      <w:r>
        <w:rPr>
          <w:sz w:val="96"/>
        </w:rPr>
        <w:t xml:space="preserve">         </w:t>
      </w:r>
      <w:r>
        <w:rPr>
          <w:noProof/>
          <w:sz w:val="96"/>
          <w:lang w:eastAsia="es-MX"/>
        </w:rPr>
        <w:drawing>
          <wp:inline distT="0" distB="0" distL="0" distR="0" wp14:anchorId="37B51FBF">
            <wp:extent cx="1975485" cy="48133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5485" cy="481330"/>
                    </a:xfrm>
                    <a:prstGeom prst="rect">
                      <a:avLst/>
                    </a:prstGeom>
                    <a:noFill/>
                  </pic:spPr>
                </pic:pic>
              </a:graphicData>
            </a:graphic>
          </wp:inline>
        </w:drawing>
      </w:r>
    </w:p>
    <w:p w:rsidR="00153045" w:rsidRPr="00153045" w:rsidRDefault="00165B67" w:rsidP="00165B67">
      <w:pPr>
        <w:pStyle w:val="Puesto"/>
        <w:jc w:val="both"/>
        <w:rPr>
          <w:sz w:val="96"/>
        </w:rPr>
      </w:pPr>
      <w:r>
        <w:rPr>
          <w:sz w:val="96"/>
        </w:rPr>
        <w:t>Actividad 156</w:t>
      </w:r>
      <w:r w:rsidR="00153045" w:rsidRPr="00153045">
        <w:rPr>
          <w:sz w:val="96"/>
        </w:rPr>
        <w:t xml:space="preserve">  </w:t>
      </w:r>
    </w:p>
    <w:p w:rsidR="00153045" w:rsidRPr="00153045" w:rsidRDefault="00153045" w:rsidP="00165B67">
      <w:pPr>
        <w:jc w:val="both"/>
        <w:rPr>
          <w:b/>
          <w:sz w:val="36"/>
        </w:rPr>
      </w:pPr>
      <w:r w:rsidRPr="00153045">
        <w:rPr>
          <w:b/>
          <w:sz w:val="36"/>
        </w:rPr>
        <w:t xml:space="preserve">Realizar arqueos de cartera </w:t>
      </w:r>
    </w:p>
    <w:p w:rsidR="00153045" w:rsidRPr="00153045" w:rsidRDefault="00153045" w:rsidP="00165B67">
      <w:pPr>
        <w:jc w:val="both"/>
        <w:rPr>
          <w:b/>
          <w:sz w:val="28"/>
        </w:rPr>
      </w:pPr>
      <w:r w:rsidRPr="00153045">
        <w:rPr>
          <w:b/>
          <w:sz w:val="28"/>
        </w:rPr>
        <w:t>Descripción de la actividad:</w:t>
      </w:r>
    </w:p>
    <w:p w:rsidR="00153045" w:rsidRDefault="00153045" w:rsidP="00165B67">
      <w:pPr>
        <w:jc w:val="both"/>
      </w:pPr>
      <w:r>
        <w:t xml:space="preserve"> Dar de alta documentos de trabajo que demuestren arqueo(s) realizado(s) a la cartera de la empresa, mismos que deberán contar con firma de </w:t>
      </w:r>
      <w:proofErr w:type="spellStart"/>
      <w:r>
        <w:t>VoBo</w:t>
      </w:r>
      <w:proofErr w:type="spellEnd"/>
      <w:r>
        <w:t xml:space="preserve"> de la Gerencia Administrativa.</w:t>
      </w:r>
    </w:p>
    <w:p w:rsidR="00153045" w:rsidRDefault="00153045" w:rsidP="00165B67">
      <w:pPr>
        <w:jc w:val="both"/>
      </w:pPr>
      <w:r>
        <w:t>Nota: Los arqueos a la cartera deberán se realizados por personal ajeno a las funciones de cobranza, aplicación de la cobranza y depósito de la cobranza.</w:t>
      </w:r>
    </w:p>
    <w:p w:rsidR="00153045" w:rsidRDefault="00153045" w:rsidP="00165B67">
      <w:pPr>
        <w:jc w:val="both"/>
        <w:rPr>
          <w:b/>
          <w:sz w:val="28"/>
        </w:rPr>
      </w:pPr>
      <w:r w:rsidRPr="00153045">
        <w:rPr>
          <w:b/>
          <w:sz w:val="28"/>
        </w:rPr>
        <w:t>Objetivo de la actividad:</w:t>
      </w:r>
    </w:p>
    <w:p w:rsidR="00153045" w:rsidRDefault="00153045" w:rsidP="00165B67">
      <w:pPr>
        <w:jc w:val="both"/>
        <w:rPr>
          <w:bCs/>
        </w:rPr>
      </w:pPr>
      <w:r w:rsidRPr="00153045">
        <w:rPr>
          <w:bCs/>
        </w:rPr>
        <w:t>Contar con procesos que ayuden a mantener un clima de control interno así como verificar la salvaguarda de los activos circulantes de la empresa.</w:t>
      </w:r>
    </w:p>
    <w:p w:rsidR="00153045" w:rsidRDefault="00CE2514" w:rsidP="00165B67">
      <w:pPr>
        <w:jc w:val="both"/>
        <w:rPr>
          <w:b/>
          <w:sz w:val="28"/>
        </w:rPr>
      </w:pPr>
      <w:r w:rsidRPr="00CE2514">
        <w:rPr>
          <w:b/>
          <w:sz w:val="28"/>
        </w:rPr>
        <w:t>¿Qué es un arqueo de cartera?</w:t>
      </w:r>
    </w:p>
    <w:p w:rsidR="00CE2514" w:rsidRDefault="00CE2514" w:rsidP="00165B67">
      <w:pPr>
        <w:jc w:val="both"/>
      </w:pPr>
      <w:r w:rsidRPr="00CE2514">
        <w:t xml:space="preserve">Es hacer un análisis </w:t>
      </w:r>
      <w:r>
        <w:t>de las transacciones del efectivo para comprobar si se está contabilizando todo el efectivo recibido y si el saldo que nos está arrojando corresponde con lo que se encuentra físicamente en dinero en efectivo, cheques, transferencias etc. Esto para saber si los controles internos que estamos teniendo sean adecuados.</w:t>
      </w:r>
    </w:p>
    <w:p w:rsidR="00CE2514" w:rsidRDefault="00CE2514" w:rsidP="00165B67">
      <w:pPr>
        <w:jc w:val="both"/>
      </w:pPr>
      <w:r>
        <w:t xml:space="preserve">Estos se deben realizar por una persona externa en fechas no previstas por las personas responsables de hacer cobranza, aplicación de cobranza y depósito de la misma. </w:t>
      </w:r>
    </w:p>
    <w:p w:rsidR="00165B67" w:rsidRDefault="00165B67" w:rsidP="00165B67">
      <w:pPr>
        <w:jc w:val="both"/>
      </w:pPr>
      <w:r>
        <w:t>Si este llegara tener alguna diferencia es obligatorio que tenga una justificación firmada.</w:t>
      </w:r>
    </w:p>
    <w:p w:rsidR="00165B67" w:rsidRDefault="00165B67" w:rsidP="00165B67">
      <w:pPr>
        <w:jc w:val="both"/>
        <w:rPr>
          <w:b/>
          <w:sz w:val="28"/>
        </w:rPr>
      </w:pPr>
      <w:r w:rsidRPr="00165B67">
        <w:rPr>
          <w:b/>
          <w:sz w:val="28"/>
        </w:rPr>
        <w:t xml:space="preserve">Puesto encargado de realizar los arqueos de cartera: </w:t>
      </w:r>
    </w:p>
    <w:p w:rsidR="00165B67" w:rsidRDefault="00165B67" w:rsidP="00153045">
      <w:r>
        <w:t>Jefe de Operaciones.</w:t>
      </w:r>
    </w:p>
    <w:p w:rsidR="007669B6" w:rsidRDefault="007669B6" w:rsidP="00153045"/>
    <w:p w:rsidR="007669B6" w:rsidRDefault="007669B6" w:rsidP="00153045"/>
    <w:p w:rsidR="007669B6" w:rsidRDefault="007669B6" w:rsidP="00153045"/>
    <w:p w:rsidR="00AC5BDA" w:rsidRPr="007669B6" w:rsidRDefault="00BC76FB" w:rsidP="00153045">
      <w:pPr>
        <w:rPr>
          <w:b/>
          <w:sz w:val="28"/>
        </w:rPr>
      </w:pPr>
      <w:r>
        <w:rPr>
          <w:b/>
          <w:sz w:val="28"/>
        </w:rPr>
        <w:lastRenderedPageBreak/>
        <w:t>Evidencia de arqueo de cartera</w:t>
      </w:r>
    </w:p>
    <w:p w:rsidR="00A24561" w:rsidRDefault="00A24561" w:rsidP="00A24561">
      <w:pPr>
        <w:rPr>
          <w:noProof/>
          <w:lang w:eastAsia="es-MX"/>
        </w:rPr>
      </w:pPr>
      <w:r>
        <w:rPr>
          <w:noProof/>
          <w:lang w:eastAsia="es-MX"/>
        </w:rPr>
        <w:t xml:space="preserve">                   </w:t>
      </w:r>
      <w:r w:rsidR="007669B6" w:rsidRPr="007669B6">
        <w:rPr>
          <w:noProof/>
          <w:lang w:eastAsia="es-MX"/>
        </w:rPr>
        <w:drawing>
          <wp:inline distT="0" distB="0" distL="0" distR="0">
            <wp:extent cx="4040813" cy="6086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172" cy="6093041"/>
                    </a:xfrm>
                    <a:prstGeom prst="rect">
                      <a:avLst/>
                    </a:prstGeom>
                    <a:noFill/>
                    <a:ln>
                      <a:noFill/>
                    </a:ln>
                  </pic:spPr>
                </pic:pic>
              </a:graphicData>
            </a:graphic>
          </wp:inline>
        </w:drawing>
      </w:r>
    </w:p>
    <w:p w:rsidR="00A24561" w:rsidRDefault="00A24561" w:rsidP="00A24561">
      <w:pPr>
        <w:rPr>
          <w:noProof/>
          <w:lang w:eastAsia="es-MX"/>
        </w:rPr>
      </w:pPr>
    </w:p>
    <w:p w:rsidR="00A24561" w:rsidRDefault="00A24561" w:rsidP="00A24561">
      <w:pPr>
        <w:rPr>
          <w:noProof/>
          <w:lang w:eastAsia="es-MX"/>
        </w:rPr>
      </w:pPr>
    </w:p>
    <w:p w:rsidR="00A24561" w:rsidRDefault="00A24561" w:rsidP="00A24561">
      <w:pPr>
        <w:rPr>
          <w:noProof/>
          <w:lang w:eastAsia="es-MX"/>
        </w:rPr>
      </w:pPr>
      <w:r>
        <w:rPr>
          <w:noProof/>
          <w:lang w:eastAsia="es-MX"/>
        </w:rPr>
        <w:t>------------------------------------------                                            ---------------------------------------</w:t>
      </w:r>
    </w:p>
    <w:p w:rsidR="00A24561" w:rsidRDefault="00A24561" w:rsidP="00A24561">
      <w:r>
        <w:rPr>
          <w:noProof/>
          <w:lang w:eastAsia="es-MX"/>
        </w:rPr>
        <w:t xml:space="preserve">        CREDITO Y COBRANZA                                                              JEFE ADMINISTRATIVO </w:t>
      </w:r>
    </w:p>
    <w:p w:rsidR="00A24561" w:rsidRDefault="00A24561" w:rsidP="00153045"/>
    <w:p w:rsidR="00BC76FB" w:rsidRDefault="00BC76FB" w:rsidP="00153045">
      <w:pPr>
        <w:rPr>
          <w:b/>
          <w:sz w:val="28"/>
        </w:rPr>
      </w:pPr>
      <w:r w:rsidRPr="00BC76FB">
        <w:rPr>
          <w:b/>
          <w:sz w:val="28"/>
        </w:rPr>
        <w:lastRenderedPageBreak/>
        <w:t xml:space="preserve">Evidencia con firmas </w:t>
      </w:r>
    </w:p>
    <w:p w:rsidR="00BC76FB" w:rsidRPr="00BC76FB" w:rsidRDefault="00BC76FB" w:rsidP="00153045">
      <w:pPr>
        <w:rPr>
          <w:b/>
          <w:sz w:val="28"/>
        </w:rPr>
      </w:pPr>
      <w:bookmarkStart w:id="0" w:name="_GoBack"/>
      <w:r>
        <w:rPr>
          <w:b/>
          <w:noProof/>
          <w:sz w:val="28"/>
          <w:lang w:eastAsia="es-MX"/>
        </w:rPr>
        <w:drawing>
          <wp:inline distT="0" distB="0" distL="0" distR="0">
            <wp:extent cx="4726781" cy="63023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156.jpg"/>
                    <pic:cNvPicPr/>
                  </pic:nvPicPr>
                  <pic:blipFill>
                    <a:blip r:embed="rId8">
                      <a:extLst>
                        <a:ext uri="{28A0092B-C50C-407E-A947-70E740481C1C}">
                          <a14:useLocalDpi xmlns:a14="http://schemas.microsoft.com/office/drawing/2010/main" val="0"/>
                        </a:ext>
                      </a:extLst>
                    </a:blip>
                    <a:stretch>
                      <a:fillRect/>
                    </a:stretch>
                  </pic:blipFill>
                  <pic:spPr>
                    <a:xfrm>
                      <a:off x="0" y="0"/>
                      <a:ext cx="4727552" cy="6303403"/>
                    </a:xfrm>
                    <a:prstGeom prst="rect">
                      <a:avLst/>
                    </a:prstGeom>
                  </pic:spPr>
                </pic:pic>
              </a:graphicData>
            </a:graphic>
          </wp:inline>
        </w:drawing>
      </w:r>
      <w:bookmarkEnd w:id="0"/>
    </w:p>
    <w:p w:rsidR="00A24561" w:rsidRPr="00165B67" w:rsidRDefault="00A24561" w:rsidP="00153045"/>
    <w:p w:rsidR="00165B67" w:rsidRPr="00165B67" w:rsidRDefault="00165B67" w:rsidP="00153045">
      <w:pPr>
        <w:rPr>
          <w:sz w:val="28"/>
        </w:rPr>
      </w:pPr>
    </w:p>
    <w:sectPr w:rsidR="00165B67" w:rsidRPr="00165B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506E3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45"/>
    <w:rsid w:val="00153045"/>
    <w:rsid w:val="00165B67"/>
    <w:rsid w:val="006B41DE"/>
    <w:rsid w:val="007669B6"/>
    <w:rsid w:val="009B4F35"/>
    <w:rsid w:val="00A24561"/>
    <w:rsid w:val="00AA29E8"/>
    <w:rsid w:val="00AC5BDA"/>
    <w:rsid w:val="00BC76FB"/>
    <w:rsid w:val="00CE2514"/>
    <w:rsid w:val="00FC57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327B9-7388-4F69-B265-E339C52A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045"/>
  </w:style>
  <w:style w:type="paragraph" w:styleId="Ttulo1">
    <w:name w:val="heading 1"/>
    <w:basedOn w:val="Normal"/>
    <w:next w:val="Normal"/>
    <w:link w:val="Ttulo1Car"/>
    <w:uiPriority w:val="9"/>
    <w:qFormat/>
    <w:rsid w:val="0015304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15304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15304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153045"/>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153045"/>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15304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1530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304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15304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530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153045"/>
    <w:rPr>
      <w:rFonts w:asciiTheme="majorHAnsi" w:eastAsiaTheme="majorEastAsia" w:hAnsiTheme="majorHAnsi" w:cstheme="majorBidi"/>
      <w:color w:val="323E4F" w:themeColor="text2" w:themeShade="BF"/>
      <w:spacing w:val="5"/>
      <w:sz w:val="52"/>
      <w:szCs w:val="52"/>
    </w:rPr>
  </w:style>
  <w:style w:type="character" w:customStyle="1" w:styleId="Ttulo1Car">
    <w:name w:val="Título 1 Car"/>
    <w:basedOn w:val="Fuentedeprrafopredeter"/>
    <w:link w:val="Ttulo1"/>
    <w:uiPriority w:val="9"/>
    <w:rsid w:val="0015304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15304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15304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153045"/>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153045"/>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153045"/>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15304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53045"/>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15304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153045"/>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1530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153045"/>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153045"/>
    <w:rPr>
      <w:b/>
      <w:bCs/>
    </w:rPr>
  </w:style>
  <w:style w:type="character" w:styleId="nfasis">
    <w:name w:val="Emphasis"/>
    <w:basedOn w:val="Fuentedeprrafopredeter"/>
    <w:uiPriority w:val="20"/>
    <w:qFormat/>
    <w:rsid w:val="00153045"/>
    <w:rPr>
      <w:i/>
      <w:iCs/>
    </w:rPr>
  </w:style>
  <w:style w:type="paragraph" w:styleId="Sinespaciado">
    <w:name w:val="No Spacing"/>
    <w:uiPriority w:val="1"/>
    <w:qFormat/>
    <w:rsid w:val="00153045"/>
    <w:pPr>
      <w:spacing w:after="0" w:line="240" w:lineRule="auto"/>
    </w:pPr>
  </w:style>
  <w:style w:type="paragraph" w:styleId="Cita">
    <w:name w:val="Quote"/>
    <w:basedOn w:val="Normal"/>
    <w:next w:val="Normal"/>
    <w:link w:val="CitaCar"/>
    <w:uiPriority w:val="29"/>
    <w:qFormat/>
    <w:rsid w:val="00153045"/>
    <w:rPr>
      <w:i/>
      <w:iCs/>
      <w:color w:val="000000" w:themeColor="text1"/>
    </w:rPr>
  </w:style>
  <w:style w:type="character" w:customStyle="1" w:styleId="CitaCar">
    <w:name w:val="Cita Car"/>
    <w:basedOn w:val="Fuentedeprrafopredeter"/>
    <w:link w:val="Cita"/>
    <w:uiPriority w:val="29"/>
    <w:rsid w:val="00153045"/>
    <w:rPr>
      <w:i/>
      <w:iCs/>
      <w:color w:val="000000" w:themeColor="text1"/>
    </w:rPr>
  </w:style>
  <w:style w:type="paragraph" w:styleId="Citadestacada">
    <w:name w:val="Intense Quote"/>
    <w:basedOn w:val="Normal"/>
    <w:next w:val="Normal"/>
    <w:link w:val="CitadestacadaCar"/>
    <w:uiPriority w:val="30"/>
    <w:qFormat/>
    <w:rsid w:val="00153045"/>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3045"/>
    <w:rPr>
      <w:b/>
      <w:bCs/>
      <w:i/>
      <w:iCs/>
      <w:color w:val="5B9BD5" w:themeColor="accent1"/>
    </w:rPr>
  </w:style>
  <w:style w:type="character" w:styleId="nfasissutil">
    <w:name w:val="Subtle Emphasis"/>
    <w:basedOn w:val="Fuentedeprrafopredeter"/>
    <w:uiPriority w:val="19"/>
    <w:qFormat/>
    <w:rsid w:val="00153045"/>
    <w:rPr>
      <w:i/>
      <w:iCs/>
      <w:color w:val="808080" w:themeColor="text1" w:themeTint="7F"/>
    </w:rPr>
  </w:style>
  <w:style w:type="character" w:styleId="nfasisintenso">
    <w:name w:val="Intense Emphasis"/>
    <w:basedOn w:val="Fuentedeprrafopredeter"/>
    <w:uiPriority w:val="21"/>
    <w:qFormat/>
    <w:rsid w:val="00153045"/>
    <w:rPr>
      <w:b/>
      <w:bCs/>
      <w:i/>
      <w:iCs/>
      <w:color w:val="5B9BD5" w:themeColor="accent1"/>
    </w:rPr>
  </w:style>
  <w:style w:type="character" w:styleId="Referenciasutil">
    <w:name w:val="Subtle Reference"/>
    <w:basedOn w:val="Fuentedeprrafopredeter"/>
    <w:uiPriority w:val="31"/>
    <w:qFormat/>
    <w:rsid w:val="00153045"/>
    <w:rPr>
      <w:smallCaps/>
      <w:color w:val="ED7D31" w:themeColor="accent2"/>
      <w:u w:val="single"/>
    </w:rPr>
  </w:style>
  <w:style w:type="character" w:styleId="Referenciaintensa">
    <w:name w:val="Intense Reference"/>
    <w:basedOn w:val="Fuentedeprrafopredeter"/>
    <w:uiPriority w:val="32"/>
    <w:qFormat/>
    <w:rsid w:val="00153045"/>
    <w:rPr>
      <w:b/>
      <w:bCs/>
      <w:smallCaps/>
      <w:color w:val="ED7D31" w:themeColor="accent2"/>
      <w:spacing w:val="5"/>
      <w:u w:val="single"/>
    </w:rPr>
  </w:style>
  <w:style w:type="character" w:styleId="Ttulodellibro">
    <w:name w:val="Book Title"/>
    <w:basedOn w:val="Fuentedeprrafopredeter"/>
    <w:uiPriority w:val="33"/>
    <w:qFormat/>
    <w:rsid w:val="00153045"/>
    <w:rPr>
      <w:b/>
      <w:bCs/>
      <w:smallCaps/>
      <w:spacing w:val="5"/>
    </w:rPr>
  </w:style>
  <w:style w:type="paragraph" w:styleId="TtulodeTDC">
    <w:name w:val="TOC Heading"/>
    <w:basedOn w:val="Ttulo1"/>
    <w:next w:val="Normal"/>
    <w:uiPriority w:val="39"/>
    <w:semiHidden/>
    <w:unhideWhenUsed/>
    <w:qFormat/>
    <w:rsid w:val="00153045"/>
    <w:pPr>
      <w:outlineLvl w:val="9"/>
    </w:pPr>
  </w:style>
  <w:style w:type="paragraph" w:styleId="Textodeglobo">
    <w:name w:val="Balloon Text"/>
    <w:basedOn w:val="Normal"/>
    <w:link w:val="TextodegloboCar"/>
    <w:uiPriority w:val="99"/>
    <w:semiHidden/>
    <w:unhideWhenUsed/>
    <w:rsid w:val="00A245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45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García Rendón</dc:creator>
  <cp:keywords/>
  <dc:description/>
  <cp:lastModifiedBy>Alfredo García Rendón</cp:lastModifiedBy>
  <cp:revision>3</cp:revision>
  <cp:lastPrinted>2017-08-31T20:46:00Z</cp:lastPrinted>
  <dcterms:created xsi:type="dcterms:W3CDTF">2017-08-17T18:53:00Z</dcterms:created>
  <dcterms:modified xsi:type="dcterms:W3CDTF">2017-08-31T22:43:00Z</dcterms:modified>
</cp:coreProperties>
</file>