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EF86" w14:textId="14987CDE" w:rsidR="008D4018" w:rsidRPr="00E414CF" w:rsidRDefault="00BA746F">
      <w:pPr>
        <w:rPr>
          <w:b/>
          <w:bCs/>
          <w:sz w:val="30"/>
          <w:szCs w:val="30"/>
        </w:rPr>
      </w:pPr>
      <w:proofErr w:type="spellStart"/>
      <w:r w:rsidRPr="00BA746F">
        <w:rPr>
          <w:b/>
          <w:bCs/>
          <w:sz w:val="30"/>
          <w:szCs w:val="30"/>
        </w:rPr>
        <w:t>Diff</w:t>
      </w:r>
      <w:proofErr w:type="spellEnd"/>
    </w:p>
    <w:p w14:paraId="2685F869" w14:textId="00E4294B" w:rsidR="00E55D16" w:rsidRDefault="00A60CD1">
      <w:pPr>
        <w:rPr>
          <w:b/>
          <w:bCs/>
          <w:sz w:val="30"/>
          <w:szCs w:val="30"/>
        </w:rPr>
      </w:pPr>
      <w:hyperlink r:id="rId4" w:history="1">
        <w:r w:rsidRPr="00646071">
          <w:rPr>
            <w:rStyle w:val="Hipervnculo"/>
            <w:b/>
            <w:bCs/>
            <w:sz w:val="30"/>
            <w:szCs w:val="30"/>
          </w:rPr>
          <w:t>https://github.com/UrielRG0/Springboot-practices/pull/16/changes</w:t>
        </w:r>
      </w:hyperlink>
    </w:p>
    <w:p w14:paraId="556869ED" w14:textId="77777777" w:rsidR="00A60CD1" w:rsidRPr="00E611CF" w:rsidRDefault="00A60CD1">
      <w:pPr>
        <w:rPr>
          <w:b/>
          <w:bCs/>
          <w:sz w:val="30"/>
          <w:szCs w:val="30"/>
        </w:rPr>
      </w:pPr>
    </w:p>
    <w:p w14:paraId="5D0333A7" w14:textId="0FAD04F2" w:rsidR="0084356A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Pruebas</w:t>
      </w:r>
    </w:p>
    <w:p w14:paraId="46C50C4B" w14:textId="3CF9016E" w:rsidR="0083669C" w:rsidRDefault="00E50239">
      <w:pPr>
        <w:rPr>
          <w:noProof/>
        </w:rPr>
      </w:pPr>
      <w:r w:rsidRPr="00E50239">
        <w:rPr>
          <w:noProof/>
        </w:rPr>
        <w:drawing>
          <wp:inline distT="0" distB="0" distL="0" distR="0" wp14:anchorId="37B8BCFE" wp14:editId="21519425">
            <wp:extent cx="5612130" cy="2161540"/>
            <wp:effectExtent l="0" t="0" r="7620" b="0"/>
            <wp:docPr id="170379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9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F983" w14:textId="4C3C1AB4" w:rsidR="00FB4B51" w:rsidRPr="000B33A2" w:rsidRDefault="005544FD">
      <w:pPr>
        <w:rPr>
          <w:noProof/>
        </w:rPr>
      </w:pPr>
      <w:r w:rsidRPr="005544FD">
        <w:rPr>
          <w:noProof/>
        </w:rPr>
        <w:drawing>
          <wp:inline distT="0" distB="0" distL="0" distR="0" wp14:anchorId="6CD242B7" wp14:editId="76E8927F">
            <wp:extent cx="5612130" cy="2319655"/>
            <wp:effectExtent l="0" t="0" r="7620" b="4445"/>
            <wp:docPr id="920128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28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C545" w14:textId="6ADE7AE5" w:rsidR="00F622E1" w:rsidRPr="005447B1" w:rsidRDefault="00024A73">
      <w:pPr>
        <w:rPr>
          <w:noProof/>
        </w:rPr>
      </w:pPr>
      <w:r w:rsidRPr="00024A73">
        <w:rPr>
          <w:noProof/>
        </w:rPr>
        <w:t xml:space="preserve"> </w:t>
      </w:r>
    </w:p>
    <w:p w14:paraId="45D88A4E" w14:textId="5F11D456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Ejemplo Http/evento</w:t>
      </w:r>
    </w:p>
    <w:p w14:paraId="439E6A66" w14:textId="6E699DFD" w:rsidR="00BA746F" w:rsidRDefault="000B33A2">
      <w:r w:rsidRPr="000B33A2">
        <w:lastRenderedPageBreak/>
        <w:drawing>
          <wp:inline distT="0" distB="0" distL="0" distR="0" wp14:anchorId="64DED4C4" wp14:editId="187C287C">
            <wp:extent cx="5612130" cy="4163695"/>
            <wp:effectExtent l="0" t="0" r="7620" b="8255"/>
            <wp:docPr id="1993778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78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C4A8" w14:textId="6D6B42AC" w:rsidR="00FC4414" w:rsidRDefault="00FC4414"/>
    <w:p w14:paraId="4986FAFF" w14:textId="46E9BC7E" w:rsidR="006A5D1C" w:rsidRDefault="006A5D1C"/>
    <w:p w14:paraId="50BB3500" w14:textId="58B83942" w:rsidR="0059018A" w:rsidRDefault="0059018A"/>
    <w:p w14:paraId="032E7CE0" w14:textId="6819EA0B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Defensa técnica</w:t>
      </w:r>
    </w:p>
    <w:p w14:paraId="181E70A9" w14:textId="77DD1E7A" w:rsidR="00DD294A" w:rsidRDefault="007732FB" w:rsidP="007732FB">
      <w:pPr>
        <w:rPr>
          <w:sz w:val="18"/>
        </w:rPr>
      </w:pPr>
      <w:r w:rsidRPr="00975288">
        <w:rPr>
          <w:sz w:val="18"/>
        </w:rPr>
        <w:t>¿`</w:t>
      </w:r>
      <w:proofErr w:type="spellStart"/>
      <w:r w:rsidRPr="00975288">
        <w:rPr>
          <w:sz w:val="18"/>
        </w:rPr>
        <w:t>available</w:t>
      </w:r>
      <w:proofErr w:type="spellEnd"/>
      <w:r w:rsidRPr="00975288">
        <w:rPr>
          <w:sz w:val="18"/>
        </w:rPr>
        <w:t>=false` y `</w:t>
      </w:r>
      <w:proofErr w:type="spellStart"/>
      <w:r w:rsidRPr="00975288">
        <w:rPr>
          <w:sz w:val="18"/>
        </w:rPr>
        <w:t>stockOnHand</w:t>
      </w:r>
      <w:proofErr w:type="spellEnd"/>
      <w:r w:rsidRPr="00975288">
        <w:rPr>
          <w:sz w:val="18"/>
        </w:rPr>
        <w:t>&gt;0` es una contradicción o una pausa comercial válida?</w:t>
      </w:r>
    </w:p>
    <w:p w14:paraId="6946B358" w14:textId="069A9427" w:rsidR="007732FB" w:rsidRPr="00A57AB4" w:rsidRDefault="007F53EF" w:rsidP="007732FB">
      <w:pPr>
        <w:rPr>
          <w:sz w:val="18"/>
          <w:szCs w:val="18"/>
        </w:rPr>
      </w:pPr>
      <w:r w:rsidRPr="007F53EF">
        <w:rPr>
          <w:sz w:val="18"/>
          <w:szCs w:val="18"/>
        </w:rPr>
        <w:t>No es contra</w:t>
      </w:r>
      <w:r w:rsidR="0073193E">
        <w:rPr>
          <w:sz w:val="18"/>
          <w:szCs w:val="18"/>
        </w:rPr>
        <w:t>dictorio</w:t>
      </w:r>
      <w:r w:rsidRPr="007F53EF">
        <w:rPr>
          <w:sz w:val="18"/>
          <w:szCs w:val="18"/>
        </w:rPr>
        <w:t xml:space="preserve">, es una </w:t>
      </w:r>
      <w:r w:rsidRPr="0073193E">
        <w:rPr>
          <w:sz w:val="18"/>
          <w:szCs w:val="18"/>
        </w:rPr>
        <w:t>pausa válida</w:t>
      </w:r>
      <w:r w:rsidRPr="007F53EF">
        <w:rPr>
          <w:sz w:val="18"/>
          <w:szCs w:val="18"/>
        </w:rPr>
        <w:t>. Puede que tengamos 1,000 kilos de carne en el almacén físico (</w:t>
      </w:r>
      <w:proofErr w:type="spellStart"/>
      <w:r w:rsidRPr="007F53EF">
        <w:rPr>
          <w:sz w:val="18"/>
          <w:szCs w:val="18"/>
        </w:rPr>
        <w:t>stockOnHand</w:t>
      </w:r>
      <w:proofErr w:type="spellEnd"/>
      <w:r w:rsidRPr="007F53EF">
        <w:rPr>
          <w:sz w:val="18"/>
          <w:szCs w:val="18"/>
        </w:rPr>
        <w:t xml:space="preserve"> &gt; 0), pero decidimos no venderlos temporalmente (</w:t>
      </w:r>
      <w:proofErr w:type="spellStart"/>
      <w:r w:rsidRPr="007F53EF">
        <w:rPr>
          <w:sz w:val="18"/>
          <w:szCs w:val="18"/>
        </w:rPr>
        <w:t>available</w:t>
      </w:r>
      <w:proofErr w:type="spellEnd"/>
      <w:r w:rsidRPr="007F53EF">
        <w:rPr>
          <w:sz w:val="18"/>
          <w:szCs w:val="18"/>
        </w:rPr>
        <w:t xml:space="preserve"> = false) por diversas razones: la carne está en retención de calidad (</w:t>
      </w:r>
      <w:proofErr w:type="spellStart"/>
      <w:r w:rsidRPr="007F53EF">
        <w:rPr>
          <w:sz w:val="18"/>
          <w:szCs w:val="18"/>
        </w:rPr>
        <w:t>recall</w:t>
      </w:r>
      <w:proofErr w:type="spellEnd"/>
      <w:r w:rsidRPr="007F53EF">
        <w:rPr>
          <w:sz w:val="18"/>
          <w:szCs w:val="18"/>
        </w:rPr>
        <w:t xml:space="preserve">), la tenemos apartada para una promoción de fin de semana, o queremos forzar primero la venta de otro producto. El stock es el inventario físico, y el </w:t>
      </w:r>
      <w:proofErr w:type="spellStart"/>
      <w:r w:rsidRPr="007F53EF">
        <w:rPr>
          <w:sz w:val="18"/>
          <w:szCs w:val="18"/>
        </w:rPr>
        <w:t>available</w:t>
      </w:r>
      <w:proofErr w:type="spellEnd"/>
      <w:r w:rsidRPr="007F53EF">
        <w:rPr>
          <w:sz w:val="18"/>
          <w:szCs w:val="18"/>
        </w:rPr>
        <w:t xml:space="preserve"> es la regla de negocio para decidir si el cliente lo ve en el catálogo o no.</w:t>
      </w:r>
    </w:p>
    <w:sectPr w:rsidR="007732FB" w:rsidRPr="00A57A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6F"/>
    <w:rsid w:val="000004FC"/>
    <w:rsid w:val="00024A73"/>
    <w:rsid w:val="00065694"/>
    <w:rsid w:val="0007598A"/>
    <w:rsid w:val="000B33A2"/>
    <w:rsid w:val="000B5580"/>
    <w:rsid w:val="000F286D"/>
    <w:rsid w:val="00114D9C"/>
    <w:rsid w:val="001307E2"/>
    <w:rsid w:val="00133CEA"/>
    <w:rsid w:val="00152CB2"/>
    <w:rsid w:val="00162334"/>
    <w:rsid w:val="00165BCB"/>
    <w:rsid w:val="001821B9"/>
    <w:rsid w:val="00187B1C"/>
    <w:rsid w:val="001B50E3"/>
    <w:rsid w:val="00213E1F"/>
    <w:rsid w:val="00251ECA"/>
    <w:rsid w:val="00281A58"/>
    <w:rsid w:val="002E269E"/>
    <w:rsid w:val="002E54A2"/>
    <w:rsid w:val="002E5D43"/>
    <w:rsid w:val="002F43DD"/>
    <w:rsid w:val="002F493B"/>
    <w:rsid w:val="00300761"/>
    <w:rsid w:val="00310647"/>
    <w:rsid w:val="00345D76"/>
    <w:rsid w:val="00360125"/>
    <w:rsid w:val="00367E5E"/>
    <w:rsid w:val="003B47AE"/>
    <w:rsid w:val="003E126A"/>
    <w:rsid w:val="003F4BB2"/>
    <w:rsid w:val="0040681A"/>
    <w:rsid w:val="0044677C"/>
    <w:rsid w:val="004673D5"/>
    <w:rsid w:val="004A52D7"/>
    <w:rsid w:val="004A794A"/>
    <w:rsid w:val="004B3026"/>
    <w:rsid w:val="004E791E"/>
    <w:rsid w:val="0051665A"/>
    <w:rsid w:val="00517725"/>
    <w:rsid w:val="00527356"/>
    <w:rsid w:val="00542B1E"/>
    <w:rsid w:val="00542F88"/>
    <w:rsid w:val="005447B1"/>
    <w:rsid w:val="00547A56"/>
    <w:rsid w:val="005544FD"/>
    <w:rsid w:val="00583A11"/>
    <w:rsid w:val="0059018A"/>
    <w:rsid w:val="0059241C"/>
    <w:rsid w:val="005E434C"/>
    <w:rsid w:val="005F731C"/>
    <w:rsid w:val="00624A5C"/>
    <w:rsid w:val="00625104"/>
    <w:rsid w:val="00632519"/>
    <w:rsid w:val="006356CD"/>
    <w:rsid w:val="0064612C"/>
    <w:rsid w:val="0068710C"/>
    <w:rsid w:val="0069174F"/>
    <w:rsid w:val="0069621A"/>
    <w:rsid w:val="00697BC2"/>
    <w:rsid w:val="006A4C3E"/>
    <w:rsid w:val="006A5D1C"/>
    <w:rsid w:val="006B6E25"/>
    <w:rsid w:val="006D3FEC"/>
    <w:rsid w:val="006F2611"/>
    <w:rsid w:val="0073193E"/>
    <w:rsid w:val="00737F2C"/>
    <w:rsid w:val="00753F21"/>
    <w:rsid w:val="007732FB"/>
    <w:rsid w:val="00784585"/>
    <w:rsid w:val="007B2CC2"/>
    <w:rsid w:val="007D2C63"/>
    <w:rsid w:val="007D4FD3"/>
    <w:rsid w:val="007D565B"/>
    <w:rsid w:val="007E5801"/>
    <w:rsid w:val="007F0CB0"/>
    <w:rsid w:val="007F53EF"/>
    <w:rsid w:val="007F5928"/>
    <w:rsid w:val="00801108"/>
    <w:rsid w:val="00814E75"/>
    <w:rsid w:val="00823288"/>
    <w:rsid w:val="0083669C"/>
    <w:rsid w:val="0084356A"/>
    <w:rsid w:val="00844723"/>
    <w:rsid w:val="0089600D"/>
    <w:rsid w:val="00897B5D"/>
    <w:rsid w:val="008B0362"/>
    <w:rsid w:val="008B7D16"/>
    <w:rsid w:val="008D4018"/>
    <w:rsid w:val="0092560C"/>
    <w:rsid w:val="009469E7"/>
    <w:rsid w:val="0095169F"/>
    <w:rsid w:val="00964CCC"/>
    <w:rsid w:val="009A26A4"/>
    <w:rsid w:val="00A0446A"/>
    <w:rsid w:val="00A050D7"/>
    <w:rsid w:val="00A14F57"/>
    <w:rsid w:val="00A57AB4"/>
    <w:rsid w:val="00A60CD1"/>
    <w:rsid w:val="00AA07FB"/>
    <w:rsid w:val="00AA2A4D"/>
    <w:rsid w:val="00AB2495"/>
    <w:rsid w:val="00AE3CF3"/>
    <w:rsid w:val="00AE621C"/>
    <w:rsid w:val="00AF6F31"/>
    <w:rsid w:val="00B26877"/>
    <w:rsid w:val="00B35CEF"/>
    <w:rsid w:val="00B6700F"/>
    <w:rsid w:val="00B76D08"/>
    <w:rsid w:val="00B85224"/>
    <w:rsid w:val="00B96325"/>
    <w:rsid w:val="00BA746F"/>
    <w:rsid w:val="00BD2280"/>
    <w:rsid w:val="00BF1D7F"/>
    <w:rsid w:val="00C05585"/>
    <w:rsid w:val="00C06262"/>
    <w:rsid w:val="00C07851"/>
    <w:rsid w:val="00C13728"/>
    <w:rsid w:val="00C30C09"/>
    <w:rsid w:val="00CA7E98"/>
    <w:rsid w:val="00CB1197"/>
    <w:rsid w:val="00CC4471"/>
    <w:rsid w:val="00CC52BA"/>
    <w:rsid w:val="00CD2F7A"/>
    <w:rsid w:val="00CD3B0F"/>
    <w:rsid w:val="00D356C6"/>
    <w:rsid w:val="00D84081"/>
    <w:rsid w:val="00D9009D"/>
    <w:rsid w:val="00D97CE4"/>
    <w:rsid w:val="00DA19BD"/>
    <w:rsid w:val="00DA55BB"/>
    <w:rsid w:val="00DD294A"/>
    <w:rsid w:val="00E071C5"/>
    <w:rsid w:val="00E104EA"/>
    <w:rsid w:val="00E208F4"/>
    <w:rsid w:val="00E279AA"/>
    <w:rsid w:val="00E414CF"/>
    <w:rsid w:val="00E43DE4"/>
    <w:rsid w:val="00E46B47"/>
    <w:rsid w:val="00E50239"/>
    <w:rsid w:val="00E55D16"/>
    <w:rsid w:val="00E611CF"/>
    <w:rsid w:val="00E626A8"/>
    <w:rsid w:val="00E63F5A"/>
    <w:rsid w:val="00E64CCA"/>
    <w:rsid w:val="00E75425"/>
    <w:rsid w:val="00ED2E5F"/>
    <w:rsid w:val="00ED7ADE"/>
    <w:rsid w:val="00F11A8D"/>
    <w:rsid w:val="00F140E1"/>
    <w:rsid w:val="00F326A1"/>
    <w:rsid w:val="00F622E1"/>
    <w:rsid w:val="00F62FE1"/>
    <w:rsid w:val="00F7335A"/>
    <w:rsid w:val="00F803EF"/>
    <w:rsid w:val="00FA5FBD"/>
    <w:rsid w:val="00FB4B51"/>
    <w:rsid w:val="00FC4414"/>
    <w:rsid w:val="00FF32D0"/>
    <w:rsid w:val="00FF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769B"/>
  <w15:chartTrackingRefBased/>
  <w15:docId w15:val="{E80F123F-AE50-49A7-9B57-AF8C208D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4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4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4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4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4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4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4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4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4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4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4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601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0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UrielRG0/Springboot-practices/pull/16/change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120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Rodríguez Guadarrama</dc:creator>
  <cp:keywords/>
  <dc:description/>
  <cp:lastModifiedBy>uriel Rodríguez Guadarrama</cp:lastModifiedBy>
  <cp:revision>10</cp:revision>
  <dcterms:created xsi:type="dcterms:W3CDTF">2026-09-27T03:45:00Z</dcterms:created>
  <dcterms:modified xsi:type="dcterms:W3CDTF">2026-09-27T03:57:00Z</dcterms:modified>
</cp:coreProperties>
</file>