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22C22C85" w14:textId="4CBE0FE3" w:rsidR="00577178" w:rsidRDefault="00E576A7">
      <w:hyperlink r:id="rId5" w:history="1">
        <w:r w:rsidRPr="00C344B5">
          <w:rPr>
            <w:rStyle w:val="Hipervnculo"/>
          </w:rPr>
          <w:t>https://github.com/UrielRG0/Springboot-practices/commit/0af4164ab6a57b6bc623ac45aec5d1bceef52b3b</w:t>
        </w:r>
      </w:hyperlink>
    </w:p>
    <w:p w14:paraId="1C9777FA" w14:textId="77777777" w:rsidR="00E576A7" w:rsidRDefault="00E576A7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3727D30A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3607FA" w:rsidRPr="003607FA">
        <w:rPr>
          <w:noProof/>
        </w:rPr>
        <w:drawing>
          <wp:inline distT="0" distB="0" distL="0" distR="0" wp14:anchorId="6B48F45C" wp14:editId="6100F99F">
            <wp:extent cx="5612130" cy="1206500"/>
            <wp:effectExtent l="0" t="0" r="7620" b="0"/>
            <wp:docPr id="41851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68F" w:rsidRPr="003F568F">
        <w:rPr>
          <w:noProof/>
        </w:rPr>
        <w:drawing>
          <wp:inline distT="0" distB="0" distL="0" distR="0" wp14:anchorId="07C1ADF3" wp14:editId="56E2691F">
            <wp:extent cx="5612130" cy="1228090"/>
            <wp:effectExtent l="0" t="0" r="7620" b="0"/>
            <wp:docPr id="834079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9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339" w:rsidRPr="001B6339">
        <w:rPr>
          <w:noProof/>
        </w:rPr>
        <w:drawing>
          <wp:inline distT="0" distB="0" distL="0" distR="0" wp14:anchorId="218F983C" wp14:editId="60AB0055">
            <wp:extent cx="5612130" cy="1210310"/>
            <wp:effectExtent l="0" t="0" r="7620" b="8890"/>
            <wp:docPr id="13630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339" w:rsidRPr="001B6339">
        <w:rPr>
          <w:noProof/>
        </w:rPr>
        <w:drawing>
          <wp:inline distT="0" distB="0" distL="0" distR="0" wp14:anchorId="04301AFF" wp14:editId="21F3087D">
            <wp:extent cx="5612130" cy="1412875"/>
            <wp:effectExtent l="0" t="0" r="7620" b="0"/>
            <wp:docPr id="1933343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3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277" w:rsidRPr="00F90277">
        <w:rPr>
          <w:noProof/>
        </w:rPr>
        <w:drawing>
          <wp:inline distT="0" distB="0" distL="0" distR="0" wp14:anchorId="0DD80918" wp14:editId="52C35549">
            <wp:extent cx="5612130" cy="1332865"/>
            <wp:effectExtent l="0" t="0" r="7620" b="635"/>
            <wp:docPr id="30359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60EDD4D6" w:rsidR="00BA746F" w:rsidRPr="005D7BFD" w:rsidRDefault="00620F41">
      <w:pPr>
        <w:rPr>
          <w:b/>
          <w:bCs/>
          <w:sz w:val="30"/>
          <w:szCs w:val="30"/>
        </w:rPr>
      </w:pPr>
      <w:r w:rsidRPr="00620F41">
        <w:rPr>
          <w:b/>
          <w:bCs/>
          <w:sz w:val="30"/>
          <w:szCs w:val="30"/>
        </w:rPr>
        <w:drawing>
          <wp:inline distT="0" distB="0" distL="0" distR="0" wp14:anchorId="2AB9D826" wp14:editId="5043EFF5">
            <wp:extent cx="5612130" cy="4276090"/>
            <wp:effectExtent l="0" t="0" r="7620" b="0"/>
            <wp:docPr id="8955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A3C" w:rsidRPr="00F00A3C">
        <w:rPr>
          <w:b/>
          <w:bCs/>
          <w:sz w:val="30"/>
          <w:szCs w:val="30"/>
        </w:rPr>
        <w:drawing>
          <wp:inline distT="0" distB="0" distL="0" distR="0" wp14:anchorId="1F0AECF6" wp14:editId="6A6FD482">
            <wp:extent cx="5612130" cy="3161030"/>
            <wp:effectExtent l="0" t="0" r="7620" b="1270"/>
            <wp:docPr id="691454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4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56E2A3DA" w:rsidR="00481C48" w:rsidRDefault="00203CE4">
      <w:r w:rsidRPr="00203CE4">
        <w:rPr>
          <w:noProof/>
        </w:rPr>
        <w:lastRenderedPageBreak/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65DEEF87" w14:textId="04896D50" w:rsidR="00991B72" w:rsidRDefault="00116624" w:rsidP="00116624">
      <w:pPr>
        <w:rPr>
          <w:sz w:val="18"/>
        </w:rPr>
      </w:pPr>
      <w:r w:rsidRPr="00975288">
        <w:rPr>
          <w:sz w:val="18"/>
        </w:rPr>
        <w:t xml:space="preserve">¿Un </w:t>
      </w:r>
      <w:proofErr w:type="spellStart"/>
      <w:r w:rsidRPr="00975288">
        <w:rPr>
          <w:sz w:val="18"/>
        </w:rPr>
        <w:t>endpoint</w:t>
      </w:r>
      <w:proofErr w:type="spellEnd"/>
      <w:r w:rsidRPr="00975288">
        <w:rPr>
          <w:sz w:val="18"/>
        </w:rPr>
        <w:t xml:space="preserve"> </w:t>
      </w:r>
      <w:proofErr w:type="spellStart"/>
      <w:r w:rsidRPr="00975288">
        <w:rPr>
          <w:sz w:val="18"/>
        </w:rPr>
        <w:t>Actuator</w:t>
      </w:r>
      <w:proofErr w:type="spellEnd"/>
      <w:r w:rsidRPr="00975288">
        <w:rPr>
          <w:sz w:val="18"/>
        </w:rPr>
        <w:t xml:space="preserve"> debe contener funcionalidad de negocio o sólo operación? </w:t>
      </w:r>
      <w:r>
        <w:rPr>
          <w:sz w:val="18"/>
        </w:rPr>
        <w:t>Defina la frontera.</w:t>
      </w:r>
    </w:p>
    <w:p w14:paraId="7D8B2FA0" w14:textId="2BA750C5" w:rsidR="00116624" w:rsidRPr="00F90277" w:rsidRDefault="00873F7E" w:rsidP="00873F7E">
      <w:pPr>
        <w:rPr>
          <w:sz w:val="18"/>
          <w:szCs w:val="18"/>
        </w:rPr>
      </w:pPr>
      <w:r w:rsidRPr="00873F7E">
        <w:rPr>
          <w:sz w:val="18"/>
          <w:szCs w:val="18"/>
        </w:rPr>
        <w:t xml:space="preserve">Un </w:t>
      </w:r>
      <w:proofErr w:type="spellStart"/>
      <w:r w:rsidRPr="00873F7E">
        <w:rPr>
          <w:sz w:val="18"/>
          <w:szCs w:val="18"/>
        </w:rPr>
        <w:t>endpoint</w:t>
      </w:r>
      <w:proofErr w:type="spellEnd"/>
      <w:r w:rsidRPr="00873F7E">
        <w:rPr>
          <w:sz w:val="18"/>
          <w:szCs w:val="18"/>
        </w:rPr>
        <w:t xml:space="preserve"> de </w:t>
      </w:r>
      <w:proofErr w:type="spellStart"/>
      <w:r w:rsidRPr="00873F7E">
        <w:rPr>
          <w:sz w:val="18"/>
          <w:szCs w:val="18"/>
        </w:rPr>
        <w:t>Actuator</w:t>
      </w:r>
      <w:proofErr w:type="spellEnd"/>
      <w:r w:rsidRPr="00873F7E">
        <w:rPr>
          <w:sz w:val="18"/>
          <w:szCs w:val="18"/>
        </w:rPr>
        <w:t xml:space="preserve"> debe contener exclusivamente funcionalidad de operación y </w:t>
      </w:r>
      <w:proofErr w:type="spellStart"/>
      <w:r w:rsidRPr="00873F7E">
        <w:rPr>
          <w:sz w:val="18"/>
          <w:szCs w:val="18"/>
        </w:rPr>
        <w:t>observabilidad</w:t>
      </w:r>
      <w:proofErr w:type="spellEnd"/>
      <w:r w:rsidRPr="00873F7E">
        <w:rPr>
          <w:sz w:val="18"/>
          <w:szCs w:val="18"/>
        </w:rPr>
        <w:t>, nunca lógica de negocio. La frontera que define esta separación es clara: mientras que la API de negocio se encarga de procesar las reglas y transacciones de la aplicación</w:t>
      </w:r>
      <w:r w:rsidR="00520869">
        <w:rPr>
          <w:sz w:val="18"/>
          <w:szCs w:val="18"/>
        </w:rPr>
        <w:t>,</w:t>
      </w:r>
      <w:r w:rsidRPr="00873F7E">
        <w:rPr>
          <w:sz w:val="18"/>
          <w:szCs w:val="18"/>
        </w:rPr>
        <w:t xml:space="preserve"> los </w:t>
      </w:r>
      <w:proofErr w:type="spellStart"/>
      <w:r w:rsidRPr="00873F7E">
        <w:rPr>
          <w:sz w:val="18"/>
          <w:szCs w:val="18"/>
        </w:rPr>
        <w:t>endpoints</w:t>
      </w:r>
      <w:proofErr w:type="spellEnd"/>
      <w:r w:rsidRPr="00873F7E">
        <w:rPr>
          <w:sz w:val="18"/>
          <w:szCs w:val="18"/>
        </w:rPr>
        <w:t xml:space="preserve"> de </w:t>
      </w:r>
      <w:proofErr w:type="spellStart"/>
      <w:r w:rsidRPr="00873F7E">
        <w:rPr>
          <w:sz w:val="18"/>
          <w:szCs w:val="18"/>
        </w:rPr>
        <w:t>Actuator</w:t>
      </w:r>
      <w:proofErr w:type="spellEnd"/>
      <w:r w:rsidRPr="00873F7E">
        <w:rPr>
          <w:sz w:val="18"/>
          <w:szCs w:val="18"/>
        </w:rPr>
        <w:t xml:space="preserve"> están diseñados única y exclusivamente para responder a necesidades técnicas, de diagnóstico y de infraestructura del sistema, como verificar la salud de una base de datos, medir el consumo de memoria o inspeccionar métricas operativas sin alterar el estado del dominio. Mezclar ambos mundos violaría el principio de separación de incumbencias, saturando los canales de administración con tráfico de negocio y abriendo graves riesgos de seguridad sobre los datos de la aplicación.</w:t>
      </w:r>
    </w:p>
    <w:sectPr w:rsidR="00116624" w:rsidRPr="00F902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95F9B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15492"/>
    <w:rsid w:val="00116624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B6339"/>
    <w:rsid w:val="001C270E"/>
    <w:rsid w:val="001C6292"/>
    <w:rsid w:val="001D5763"/>
    <w:rsid w:val="001E3AEC"/>
    <w:rsid w:val="00203CE4"/>
    <w:rsid w:val="00213E1F"/>
    <w:rsid w:val="002148C1"/>
    <w:rsid w:val="002335D6"/>
    <w:rsid w:val="00251ECA"/>
    <w:rsid w:val="002525E6"/>
    <w:rsid w:val="002720C0"/>
    <w:rsid w:val="00281A58"/>
    <w:rsid w:val="00296A0A"/>
    <w:rsid w:val="002B1EC8"/>
    <w:rsid w:val="002B453C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07FA"/>
    <w:rsid w:val="00367E5E"/>
    <w:rsid w:val="00381B00"/>
    <w:rsid w:val="003933CF"/>
    <w:rsid w:val="003A5992"/>
    <w:rsid w:val="003B47AE"/>
    <w:rsid w:val="003D0766"/>
    <w:rsid w:val="003E126A"/>
    <w:rsid w:val="003F3BA5"/>
    <w:rsid w:val="003F4BB2"/>
    <w:rsid w:val="003F568F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0A13"/>
    <w:rsid w:val="004C1ABB"/>
    <w:rsid w:val="004E034A"/>
    <w:rsid w:val="004E791E"/>
    <w:rsid w:val="004F0737"/>
    <w:rsid w:val="004F5446"/>
    <w:rsid w:val="00504A17"/>
    <w:rsid w:val="00506DA8"/>
    <w:rsid w:val="0051665A"/>
    <w:rsid w:val="00517725"/>
    <w:rsid w:val="00520869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77178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31E2"/>
    <w:rsid w:val="005D6DC3"/>
    <w:rsid w:val="005D7BFD"/>
    <w:rsid w:val="005E434C"/>
    <w:rsid w:val="005F1DE7"/>
    <w:rsid w:val="005F731C"/>
    <w:rsid w:val="006139E3"/>
    <w:rsid w:val="00620F41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732FB"/>
    <w:rsid w:val="00784585"/>
    <w:rsid w:val="00790917"/>
    <w:rsid w:val="00795C4C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3AA3"/>
    <w:rsid w:val="00873F7E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1B72"/>
    <w:rsid w:val="00995068"/>
    <w:rsid w:val="009A26A4"/>
    <w:rsid w:val="009C7C2C"/>
    <w:rsid w:val="009E6D49"/>
    <w:rsid w:val="009F4E7D"/>
    <w:rsid w:val="00A0446A"/>
    <w:rsid w:val="00A050D7"/>
    <w:rsid w:val="00A066E8"/>
    <w:rsid w:val="00A14F57"/>
    <w:rsid w:val="00A17F6A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5F8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2750A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4471"/>
    <w:rsid w:val="00CC52BA"/>
    <w:rsid w:val="00CC5AD4"/>
    <w:rsid w:val="00CD1359"/>
    <w:rsid w:val="00CD2F7A"/>
    <w:rsid w:val="00CD3B0F"/>
    <w:rsid w:val="00CE5E2E"/>
    <w:rsid w:val="00CF024E"/>
    <w:rsid w:val="00D054E0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D794B"/>
    <w:rsid w:val="00DE1101"/>
    <w:rsid w:val="00E071C5"/>
    <w:rsid w:val="00E104EA"/>
    <w:rsid w:val="00E14029"/>
    <w:rsid w:val="00E208F4"/>
    <w:rsid w:val="00E279AA"/>
    <w:rsid w:val="00E32D1E"/>
    <w:rsid w:val="00E37681"/>
    <w:rsid w:val="00E414CF"/>
    <w:rsid w:val="00E43DE4"/>
    <w:rsid w:val="00E456A6"/>
    <w:rsid w:val="00E46B47"/>
    <w:rsid w:val="00E50239"/>
    <w:rsid w:val="00E55D16"/>
    <w:rsid w:val="00E56079"/>
    <w:rsid w:val="00E576A7"/>
    <w:rsid w:val="00E60EB3"/>
    <w:rsid w:val="00E611CF"/>
    <w:rsid w:val="00E626A8"/>
    <w:rsid w:val="00E63F5A"/>
    <w:rsid w:val="00E64CCA"/>
    <w:rsid w:val="00E75425"/>
    <w:rsid w:val="00E801D1"/>
    <w:rsid w:val="00E8597E"/>
    <w:rsid w:val="00E90DF0"/>
    <w:rsid w:val="00E942AF"/>
    <w:rsid w:val="00EA176A"/>
    <w:rsid w:val="00EA4088"/>
    <w:rsid w:val="00EA62E6"/>
    <w:rsid w:val="00EB5182"/>
    <w:rsid w:val="00ED25F0"/>
    <w:rsid w:val="00ED2E5F"/>
    <w:rsid w:val="00ED68AE"/>
    <w:rsid w:val="00ED7ADE"/>
    <w:rsid w:val="00EE42EB"/>
    <w:rsid w:val="00F00004"/>
    <w:rsid w:val="00F00A3C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90277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commit/0af4164ab6a57b6bc623ac45aec5d1bceef52b3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12</cp:revision>
  <dcterms:created xsi:type="dcterms:W3CDTF">2026-09-28T16:19:00Z</dcterms:created>
  <dcterms:modified xsi:type="dcterms:W3CDTF">2026-09-28T16:59:00Z</dcterms:modified>
</cp:coreProperties>
</file>