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95"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3"/>
        <w:gridCol w:w="993"/>
        <w:gridCol w:w="1136"/>
        <w:gridCol w:w="990"/>
        <w:gridCol w:w="1557"/>
        <w:gridCol w:w="1276"/>
        <w:gridCol w:w="1274"/>
      </w:tblGrid>
      <w:tr w:rsidR="00751B0C" w:rsidTr="00FE301E">
        <w:trPr>
          <w:trHeight w:val="275"/>
        </w:trPr>
        <w:tc>
          <w:tcPr>
            <w:tcW w:w="5000" w:type="pct"/>
            <w:gridSpan w:val="7"/>
          </w:tcPr>
          <w:p w:rsidR="00751B0C" w:rsidRPr="00E31390" w:rsidRDefault="00751B0C" w:rsidP="00D7656B">
            <w:pPr>
              <w:pStyle w:val="Sinespaciado"/>
              <w:spacing w:before="120" w:after="120"/>
              <w:jc w:val="center"/>
              <w:rPr>
                <w:rFonts w:ascii="Arial" w:hAnsi="Arial" w:cs="Arial"/>
                <w:b/>
              </w:rPr>
            </w:pPr>
            <w:bookmarkStart w:id="0" w:name="OLE_LINK1"/>
            <w:r w:rsidRPr="00E31390">
              <w:rPr>
                <w:rFonts w:ascii="Arial" w:hAnsi="Arial" w:cs="Arial"/>
                <w:b/>
              </w:rPr>
              <w:t>REVISIONES Y ACTUALIZACIONES</w:t>
            </w:r>
          </w:p>
        </w:tc>
      </w:tr>
      <w:tr w:rsidR="00751B0C" w:rsidTr="00CB7BC9">
        <w:trPr>
          <w:trHeight w:val="488"/>
        </w:trPr>
        <w:tc>
          <w:tcPr>
            <w:tcW w:w="1454" w:type="pct"/>
            <w:gridSpan w:val="2"/>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TIPO</w:t>
            </w:r>
          </w:p>
        </w:tc>
        <w:tc>
          <w:tcPr>
            <w:tcW w:w="646" w:type="pct"/>
            <w:vMerge w:val="restar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FECHA</w:t>
            </w:r>
          </w:p>
        </w:tc>
        <w:tc>
          <w:tcPr>
            <w:tcW w:w="563" w:type="pct"/>
            <w:vMerge w:val="restar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VERSION</w:t>
            </w:r>
          </w:p>
        </w:tc>
        <w:tc>
          <w:tcPr>
            <w:tcW w:w="886" w:type="pct"/>
            <w:vMerge w:val="restar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DESCRIPCIÓN</w:t>
            </w:r>
          </w:p>
        </w:tc>
        <w:tc>
          <w:tcPr>
            <w:tcW w:w="726" w:type="pct"/>
            <w:vMerge w:val="restar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ELABORADO POR</w:t>
            </w:r>
          </w:p>
        </w:tc>
        <w:tc>
          <w:tcPr>
            <w:tcW w:w="725" w:type="pct"/>
            <w:vMerge w:val="restar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APROBÓ</w:t>
            </w:r>
          </w:p>
        </w:tc>
      </w:tr>
      <w:tr w:rsidR="00751B0C" w:rsidTr="00CB7BC9">
        <w:trPr>
          <w:trHeight w:val="377"/>
        </w:trPr>
        <w:tc>
          <w:tcPr>
            <w:tcW w:w="889" w:type="pc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ACTUALIZACION</w:t>
            </w:r>
          </w:p>
        </w:tc>
        <w:tc>
          <w:tcPr>
            <w:tcW w:w="565" w:type="pct"/>
            <w:vAlign w:val="center"/>
          </w:tcPr>
          <w:p w:rsidR="00751B0C" w:rsidRPr="00FE0521" w:rsidRDefault="00751B0C" w:rsidP="00D7656B">
            <w:pPr>
              <w:spacing w:before="120" w:after="120"/>
              <w:jc w:val="center"/>
              <w:rPr>
                <w:rFonts w:ascii="Arial" w:hAnsi="Arial" w:cs="Arial"/>
                <w:b/>
                <w:sz w:val="16"/>
                <w:szCs w:val="16"/>
              </w:rPr>
            </w:pPr>
            <w:r w:rsidRPr="00FE0521">
              <w:rPr>
                <w:rFonts w:ascii="Arial" w:hAnsi="Arial" w:cs="Arial"/>
                <w:b/>
                <w:sz w:val="16"/>
                <w:szCs w:val="16"/>
              </w:rPr>
              <w:t>REVISION</w:t>
            </w:r>
          </w:p>
        </w:tc>
        <w:tc>
          <w:tcPr>
            <w:tcW w:w="646" w:type="pct"/>
            <w:vMerge/>
            <w:vAlign w:val="center"/>
          </w:tcPr>
          <w:p w:rsidR="00751B0C" w:rsidRDefault="00751B0C" w:rsidP="00D7656B">
            <w:pPr>
              <w:spacing w:before="120" w:after="120"/>
              <w:jc w:val="center"/>
              <w:rPr>
                <w:rFonts w:cs="Arial"/>
                <w:b/>
                <w:sz w:val="18"/>
              </w:rPr>
            </w:pPr>
          </w:p>
        </w:tc>
        <w:tc>
          <w:tcPr>
            <w:tcW w:w="563" w:type="pct"/>
            <w:vMerge/>
          </w:tcPr>
          <w:p w:rsidR="00751B0C" w:rsidRDefault="00751B0C" w:rsidP="00D7656B">
            <w:pPr>
              <w:spacing w:before="120" w:after="120"/>
              <w:jc w:val="center"/>
              <w:rPr>
                <w:rFonts w:cs="Arial"/>
                <w:b/>
                <w:sz w:val="18"/>
              </w:rPr>
            </w:pPr>
          </w:p>
        </w:tc>
        <w:tc>
          <w:tcPr>
            <w:tcW w:w="886" w:type="pct"/>
            <w:vMerge/>
            <w:vAlign w:val="center"/>
          </w:tcPr>
          <w:p w:rsidR="00751B0C" w:rsidRDefault="00751B0C" w:rsidP="00D7656B">
            <w:pPr>
              <w:spacing w:before="120" w:after="120"/>
              <w:jc w:val="center"/>
              <w:rPr>
                <w:rFonts w:cs="Arial"/>
                <w:b/>
                <w:sz w:val="18"/>
              </w:rPr>
            </w:pPr>
          </w:p>
        </w:tc>
        <w:tc>
          <w:tcPr>
            <w:tcW w:w="726" w:type="pct"/>
            <w:vMerge/>
            <w:vAlign w:val="center"/>
          </w:tcPr>
          <w:p w:rsidR="00751B0C" w:rsidRDefault="00751B0C" w:rsidP="00D7656B">
            <w:pPr>
              <w:spacing w:before="120" w:after="120"/>
              <w:jc w:val="center"/>
              <w:rPr>
                <w:rFonts w:cs="Arial"/>
                <w:b/>
                <w:sz w:val="18"/>
              </w:rPr>
            </w:pPr>
          </w:p>
        </w:tc>
        <w:tc>
          <w:tcPr>
            <w:tcW w:w="725" w:type="pct"/>
            <w:vMerge/>
            <w:vAlign w:val="center"/>
          </w:tcPr>
          <w:p w:rsidR="00751B0C" w:rsidRDefault="00751B0C" w:rsidP="00D7656B">
            <w:pPr>
              <w:spacing w:before="120" w:after="120"/>
              <w:jc w:val="center"/>
              <w:rPr>
                <w:rFonts w:cs="Arial"/>
                <w:b/>
                <w:sz w:val="18"/>
              </w:rPr>
            </w:pPr>
          </w:p>
        </w:tc>
      </w:tr>
      <w:tr w:rsidR="00751B0C" w:rsidTr="00CB7BC9">
        <w:trPr>
          <w:trHeight w:val="2150"/>
        </w:trPr>
        <w:tc>
          <w:tcPr>
            <w:tcW w:w="889" w:type="pct"/>
            <w:vAlign w:val="center"/>
          </w:tcPr>
          <w:p w:rsidR="00751B0C" w:rsidRPr="00D7656B" w:rsidRDefault="00751B0C" w:rsidP="00D7656B">
            <w:pPr>
              <w:spacing w:before="120" w:after="120"/>
              <w:jc w:val="center"/>
              <w:rPr>
                <w:rFonts w:ascii="Arial" w:hAnsi="Arial" w:cs="Arial"/>
                <w:b/>
                <w:sz w:val="18"/>
                <w:szCs w:val="18"/>
              </w:rPr>
            </w:pPr>
            <w:r w:rsidRPr="00D7656B">
              <w:rPr>
                <w:rFonts w:ascii="Arial" w:hAnsi="Arial" w:cs="Arial"/>
                <w:b/>
                <w:sz w:val="18"/>
                <w:szCs w:val="18"/>
              </w:rPr>
              <w:t>x</w:t>
            </w:r>
          </w:p>
        </w:tc>
        <w:tc>
          <w:tcPr>
            <w:tcW w:w="565" w:type="pct"/>
            <w:vAlign w:val="center"/>
          </w:tcPr>
          <w:p w:rsidR="00751B0C" w:rsidRPr="00D7656B" w:rsidRDefault="00751B0C" w:rsidP="00D7656B">
            <w:pPr>
              <w:spacing w:before="120" w:after="120"/>
              <w:jc w:val="center"/>
              <w:rPr>
                <w:rFonts w:ascii="Arial" w:hAnsi="Arial" w:cs="Arial"/>
                <w:b/>
                <w:sz w:val="18"/>
                <w:szCs w:val="18"/>
              </w:rPr>
            </w:pPr>
          </w:p>
        </w:tc>
        <w:tc>
          <w:tcPr>
            <w:tcW w:w="646" w:type="pct"/>
            <w:vAlign w:val="center"/>
          </w:tcPr>
          <w:p w:rsidR="00751B0C" w:rsidRPr="00751B0C" w:rsidRDefault="00751B0C" w:rsidP="00D7656B">
            <w:pPr>
              <w:spacing w:before="120" w:after="120"/>
              <w:jc w:val="center"/>
              <w:rPr>
                <w:rFonts w:ascii="Arial" w:hAnsi="Arial" w:cs="Arial"/>
                <w:sz w:val="18"/>
                <w:szCs w:val="18"/>
              </w:rPr>
            </w:pPr>
            <w:r>
              <w:rPr>
                <w:rFonts w:ascii="Arial" w:hAnsi="Arial" w:cs="Arial"/>
                <w:sz w:val="18"/>
                <w:szCs w:val="18"/>
              </w:rPr>
              <w:t>28/05</w:t>
            </w:r>
            <w:r w:rsidRPr="00635298">
              <w:rPr>
                <w:rFonts w:ascii="Arial" w:hAnsi="Arial" w:cs="Arial"/>
                <w:sz w:val="18"/>
                <w:szCs w:val="18"/>
              </w:rPr>
              <w:t>/201</w:t>
            </w:r>
            <w:r w:rsidR="00E85EFB">
              <w:rPr>
                <w:rFonts w:ascii="Arial" w:hAnsi="Arial" w:cs="Arial"/>
                <w:sz w:val="18"/>
                <w:szCs w:val="18"/>
              </w:rPr>
              <w:t>4</w:t>
            </w:r>
          </w:p>
        </w:tc>
        <w:tc>
          <w:tcPr>
            <w:tcW w:w="563" w:type="pct"/>
            <w:vAlign w:val="center"/>
          </w:tcPr>
          <w:p w:rsidR="00751B0C" w:rsidRPr="00635298" w:rsidRDefault="00CB7BC9" w:rsidP="00D7656B">
            <w:pPr>
              <w:spacing w:before="120" w:after="120"/>
              <w:jc w:val="center"/>
              <w:rPr>
                <w:rFonts w:ascii="Arial" w:hAnsi="Arial" w:cs="Arial"/>
                <w:b/>
                <w:sz w:val="18"/>
                <w:szCs w:val="18"/>
              </w:rPr>
            </w:pPr>
            <w:r>
              <w:rPr>
                <w:rFonts w:ascii="Arial" w:hAnsi="Arial" w:cs="Arial"/>
                <w:b/>
                <w:sz w:val="18"/>
                <w:szCs w:val="18"/>
              </w:rPr>
              <w:t>0</w:t>
            </w:r>
            <w:r w:rsidR="00751B0C" w:rsidRPr="00635298">
              <w:rPr>
                <w:rFonts w:ascii="Arial" w:hAnsi="Arial" w:cs="Arial"/>
                <w:b/>
                <w:sz w:val="18"/>
                <w:szCs w:val="18"/>
              </w:rPr>
              <w:t>2</w:t>
            </w:r>
          </w:p>
        </w:tc>
        <w:tc>
          <w:tcPr>
            <w:tcW w:w="886" w:type="pct"/>
            <w:vAlign w:val="center"/>
          </w:tcPr>
          <w:p w:rsidR="00751B0C" w:rsidRPr="00635298" w:rsidRDefault="00751B0C" w:rsidP="00D7656B">
            <w:pPr>
              <w:spacing w:before="120" w:after="120"/>
              <w:jc w:val="center"/>
              <w:rPr>
                <w:rFonts w:ascii="Arial" w:hAnsi="Arial" w:cs="Arial"/>
                <w:sz w:val="18"/>
                <w:szCs w:val="18"/>
              </w:rPr>
            </w:pPr>
            <w:r w:rsidRPr="00635298">
              <w:rPr>
                <w:rFonts w:ascii="Arial" w:hAnsi="Arial" w:cs="Arial"/>
                <w:sz w:val="18"/>
                <w:szCs w:val="18"/>
              </w:rPr>
              <w:t>Se agrega cuadro de revisiones y actualizaciones, se cambia el formato de la fecha de vigencia.</w:t>
            </w:r>
          </w:p>
        </w:tc>
        <w:tc>
          <w:tcPr>
            <w:tcW w:w="726" w:type="pct"/>
            <w:vAlign w:val="center"/>
          </w:tcPr>
          <w:p w:rsidR="00751B0C" w:rsidRPr="00635298" w:rsidRDefault="00D7656B" w:rsidP="00D7656B">
            <w:pPr>
              <w:spacing w:before="120" w:after="120"/>
              <w:jc w:val="center"/>
              <w:rPr>
                <w:rFonts w:ascii="Arial" w:hAnsi="Arial" w:cs="Arial"/>
                <w:sz w:val="18"/>
                <w:szCs w:val="18"/>
              </w:rPr>
            </w:pPr>
            <w:r>
              <w:rPr>
                <w:rFonts w:ascii="Arial" w:hAnsi="Arial" w:cs="Arial"/>
                <w:sz w:val="18"/>
                <w:szCs w:val="18"/>
              </w:rPr>
              <w:t>Karen Bedoya</w:t>
            </w:r>
          </w:p>
          <w:p w:rsidR="00751B0C" w:rsidRPr="00D7656B" w:rsidRDefault="00751B0C" w:rsidP="00D7656B">
            <w:pPr>
              <w:spacing w:before="120" w:after="120"/>
              <w:jc w:val="center"/>
              <w:rPr>
                <w:rFonts w:ascii="Arial" w:hAnsi="Arial" w:cs="Arial"/>
                <w:b/>
                <w:sz w:val="18"/>
                <w:szCs w:val="18"/>
              </w:rPr>
            </w:pPr>
            <w:r w:rsidRPr="00751B0C">
              <w:rPr>
                <w:rFonts w:ascii="Arial" w:hAnsi="Arial" w:cs="Arial"/>
                <w:b/>
                <w:sz w:val="18"/>
                <w:szCs w:val="18"/>
              </w:rPr>
              <w:t>Coord</w:t>
            </w:r>
            <w:r w:rsidR="00E85EFB">
              <w:rPr>
                <w:rFonts w:ascii="Arial" w:hAnsi="Arial" w:cs="Arial"/>
                <w:b/>
                <w:sz w:val="18"/>
                <w:szCs w:val="18"/>
              </w:rPr>
              <w:t>inadora SST</w:t>
            </w:r>
          </w:p>
        </w:tc>
        <w:tc>
          <w:tcPr>
            <w:tcW w:w="725" w:type="pct"/>
            <w:vAlign w:val="center"/>
          </w:tcPr>
          <w:p w:rsidR="00751B0C" w:rsidRPr="00635298" w:rsidRDefault="00751B0C" w:rsidP="00D7656B">
            <w:pPr>
              <w:spacing w:before="120" w:after="120"/>
              <w:jc w:val="center"/>
              <w:rPr>
                <w:rFonts w:ascii="Arial" w:hAnsi="Arial" w:cs="Arial"/>
                <w:sz w:val="18"/>
                <w:szCs w:val="18"/>
              </w:rPr>
            </w:pPr>
            <w:r>
              <w:rPr>
                <w:rFonts w:ascii="Arial" w:hAnsi="Arial" w:cs="Arial"/>
                <w:sz w:val="18"/>
                <w:szCs w:val="18"/>
              </w:rPr>
              <w:t xml:space="preserve">Martha </w:t>
            </w:r>
            <w:proofErr w:type="spellStart"/>
            <w:r>
              <w:rPr>
                <w:rFonts w:ascii="Arial" w:hAnsi="Arial" w:cs="Arial"/>
                <w:sz w:val="18"/>
                <w:szCs w:val="18"/>
              </w:rPr>
              <w:t>Calderon</w:t>
            </w:r>
            <w:proofErr w:type="spellEnd"/>
          </w:p>
          <w:p w:rsidR="00751B0C" w:rsidRPr="00635298" w:rsidRDefault="00751B0C" w:rsidP="00D7656B">
            <w:pPr>
              <w:spacing w:before="120" w:after="120"/>
              <w:jc w:val="center"/>
              <w:rPr>
                <w:rFonts w:ascii="Arial" w:hAnsi="Arial" w:cs="Arial"/>
                <w:b/>
                <w:sz w:val="18"/>
                <w:szCs w:val="18"/>
              </w:rPr>
            </w:pPr>
            <w:r>
              <w:rPr>
                <w:rFonts w:ascii="Arial" w:hAnsi="Arial" w:cs="Arial"/>
                <w:b/>
                <w:sz w:val="18"/>
                <w:szCs w:val="18"/>
              </w:rPr>
              <w:t>Gestora del Riesgo</w:t>
            </w:r>
          </w:p>
        </w:tc>
      </w:tr>
      <w:tr w:rsidR="00D7656B" w:rsidTr="00CB7BC9">
        <w:trPr>
          <w:trHeight w:val="1415"/>
        </w:trPr>
        <w:tc>
          <w:tcPr>
            <w:tcW w:w="889" w:type="pct"/>
            <w:vAlign w:val="center"/>
          </w:tcPr>
          <w:p w:rsidR="00D7656B" w:rsidRPr="00D7656B" w:rsidRDefault="00D7656B" w:rsidP="00D7656B">
            <w:pPr>
              <w:spacing w:before="120" w:after="120"/>
              <w:jc w:val="center"/>
              <w:rPr>
                <w:rFonts w:ascii="Arial" w:hAnsi="Arial" w:cs="Arial"/>
                <w:b/>
                <w:sz w:val="18"/>
                <w:szCs w:val="18"/>
              </w:rPr>
            </w:pPr>
          </w:p>
        </w:tc>
        <w:tc>
          <w:tcPr>
            <w:tcW w:w="565" w:type="pct"/>
            <w:vAlign w:val="center"/>
          </w:tcPr>
          <w:p w:rsidR="00D7656B" w:rsidRPr="00D7656B" w:rsidRDefault="00D7656B" w:rsidP="00D7656B">
            <w:pPr>
              <w:spacing w:before="120" w:after="120"/>
              <w:jc w:val="center"/>
              <w:rPr>
                <w:rFonts w:ascii="Arial" w:hAnsi="Arial" w:cs="Arial"/>
                <w:b/>
                <w:sz w:val="18"/>
                <w:szCs w:val="18"/>
              </w:rPr>
            </w:pPr>
            <w:r>
              <w:rPr>
                <w:rFonts w:ascii="Arial" w:hAnsi="Arial" w:cs="Arial"/>
                <w:b/>
                <w:sz w:val="18"/>
                <w:szCs w:val="18"/>
              </w:rPr>
              <w:t>x</w:t>
            </w:r>
          </w:p>
        </w:tc>
        <w:tc>
          <w:tcPr>
            <w:tcW w:w="646" w:type="pct"/>
            <w:vAlign w:val="center"/>
          </w:tcPr>
          <w:p w:rsidR="00D7656B" w:rsidRDefault="00D7656B" w:rsidP="00D7656B">
            <w:pPr>
              <w:spacing w:before="120" w:after="120"/>
              <w:jc w:val="center"/>
              <w:rPr>
                <w:rFonts w:ascii="Arial" w:hAnsi="Arial" w:cs="Arial"/>
                <w:sz w:val="18"/>
                <w:szCs w:val="18"/>
              </w:rPr>
            </w:pPr>
            <w:r>
              <w:rPr>
                <w:rFonts w:ascii="Arial" w:hAnsi="Arial" w:cs="Arial"/>
                <w:sz w:val="18"/>
                <w:szCs w:val="18"/>
              </w:rPr>
              <w:t>29/02/2016</w:t>
            </w:r>
          </w:p>
        </w:tc>
        <w:tc>
          <w:tcPr>
            <w:tcW w:w="563" w:type="pct"/>
            <w:vAlign w:val="center"/>
          </w:tcPr>
          <w:p w:rsidR="00D7656B" w:rsidRPr="00635298" w:rsidRDefault="00CB7BC9" w:rsidP="00D7656B">
            <w:pPr>
              <w:spacing w:before="120" w:after="120"/>
              <w:jc w:val="center"/>
              <w:rPr>
                <w:rFonts w:ascii="Arial" w:hAnsi="Arial" w:cs="Arial"/>
                <w:b/>
                <w:sz w:val="18"/>
                <w:szCs w:val="18"/>
              </w:rPr>
            </w:pPr>
            <w:r>
              <w:rPr>
                <w:rFonts w:ascii="Arial" w:hAnsi="Arial" w:cs="Arial"/>
                <w:b/>
                <w:sz w:val="18"/>
                <w:szCs w:val="18"/>
              </w:rPr>
              <w:t>0</w:t>
            </w:r>
            <w:r w:rsidR="00D7656B">
              <w:rPr>
                <w:rFonts w:ascii="Arial" w:hAnsi="Arial" w:cs="Arial"/>
                <w:b/>
                <w:sz w:val="18"/>
                <w:szCs w:val="18"/>
              </w:rPr>
              <w:t>2</w:t>
            </w:r>
          </w:p>
        </w:tc>
        <w:tc>
          <w:tcPr>
            <w:tcW w:w="886" w:type="pct"/>
            <w:vAlign w:val="center"/>
          </w:tcPr>
          <w:p w:rsidR="00D7656B" w:rsidRPr="00635298" w:rsidRDefault="00D7656B" w:rsidP="00D7656B">
            <w:pPr>
              <w:spacing w:before="120" w:after="120"/>
              <w:jc w:val="center"/>
              <w:rPr>
                <w:rFonts w:ascii="Arial" w:hAnsi="Arial" w:cs="Arial"/>
                <w:sz w:val="18"/>
                <w:szCs w:val="18"/>
              </w:rPr>
            </w:pPr>
            <w:r>
              <w:rPr>
                <w:rFonts w:ascii="Arial" w:hAnsi="Arial" w:cs="Arial"/>
                <w:sz w:val="18"/>
                <w:szCs w:val="18"/>
              </w:rPr>
              <w:t>Se actualiza el logo, respecto a condiciones de usos</w:t>
            </w:r>
          </w:p>
        </w:tc>
        <w:tc>
          <w:tcPr>
            <w:tcW w:w="726" w:type="pct"/>
            <w:vAlign w:val="center"/>
          </w:tcPr>
          <w:p w:rsidR="00D7656B" w:rsidRPr="00635298" w:rsidRDefault="00D7656B" w:rsidP="00D7656B">
            <w:pPr>
              <w:spacing w:before="120" w:after="120"/>
              <w:jc w:val="center"/>
              <w:rPr>
                <w:rFonts w:ascii="Arial" w:hAnsi="Arial" w:cs="Arial"/>
                <w:sz w:val="18"/>
                <w:szCs w:val="18"/>
              </w:rPr>
            </w:pPr>
            <w:r>
              <w:rPr>
                <w:rFonts w:ascii="Arial" w:hAnsi="Arial" w:cs="Arial"/>
                <w:sz w:val="18"/>
                <w:szCs w:val="18"/>
              </w:rPr>
              <w:t xml:space="preserve">Martha </w:t>
            </w:r>
            <w:proofErr w:type="spellStart"/>
            <w:r>
              <w:rPr>
                <w:rFonts w:ascii="Arial" w:hAnsi="Arial" w:cs="Arial"/>
                <w:sz w:val="18"/>
                <w:szCs w:val="18"/>
              </w:rPr>
              <w:t>Calderon</w:t>
            </w:r>
            <w:proofErr w:type="spellEnd"/>
          </w:p>
          <w:p w:rsidR="00D7656B" w:rsidRPr="00635298" w:rsidRDefault="00D7656B" w:rsidP="00D7656B">
            <w:pPr>
              <w:spacing w:before="120" w:after="120"/>
              <w:jc w:val="center"/>
              <w:rPr>
                <w:rFonts w:ascii="Arial" w:hAnsi="Arial" w:cs="Arial"/>
                <w:sz w:val="18"/>
                <w:szCs w:val="18"/>
              </w:rPr>
            </w:pPr>
            <w:r>
              <w:rPr>
                <w:rFonts w:ascii="Arial" w:hAnsi="Arial" w:cs="Arial"/>
                <w:b/>
                <w:sz w:val="18"/>
                <w:szCs w:val="18"/>
              </w:rPr>
              <w:t>Gestora del Riesgo</w:t>
            </w:r>
          </w:p>
        </w:tc>
        <w:tc>
          <w:tcPr>
            <w:tcW w:w="725" w:type="pct"/>
            <w:vAlign w:val="center"/>
          </w:tcPr>
          <w:p w:rsidR="00D7656B" w:rsidRDefault="00D7656B" w:rsidP="00D7656B">
            <w:pPr>
              <w:spacing w:before="120" w:after="120"/>
              <w:jc w:val="center"/>
              <w:rPr>
                <w:rFonts w:ascii="Arial" w:hAnsi="Arial" w:cs="Arial"/>
                <w:sz w:val="18"/>
                <w:szCs w:val="18"/>
              </w:rPr>
            </w:pPr>
            <w:r>
              <w:rPr>
                <w:rFonts w:ascii="Arial" w:hAnsi="Arial" w:cs="Arial"/>
                <w:sz w:val="18"/>
                <w:szCs w:val="18"/>
              </w:rPr>
              <w:t>Mario Chaves</w:t>
            </w:r>
          </w:p>
          <w:p w:rsidR="00D7656B" w:rsidRDefault="00D7656B" w:rsidP="00D7656B">
            <w:pPr>
              <w:spacing w:before="120" w:after="120"/>
              <w:jc w:val="center"/>
              <w:rPr>
                <w:rFonts w:ascii="Arial" w:hAnsi="Arial" w:cs="Arial"/>
                <w:sz w:val="18"/>
                <w:szCs w:val="18"/>
              </w:rPr>
            </w:pPr>
            <w:r w:rsidRPr="00D7656B">
              <w:rPr>
                <w:rFonts w:ascii="Arial" w:hAnsi="Arial" w:cs="Arial"/>
                <w:b/>
                <w:sz w:val="18"/>
                <w:szCs w:val="18"/>
              </w:rPr>
              <w:t>Gerente</w:t>
            </w:r>
          </w:p>
        </w:tc>
      </w:tr>
      <w:tr w:rsidR="005A6FE7" w:rsidTr="00CB7BC9">
        <w:trPr>
          <w:trHeight w:val="261"/>
        </w:trPr>
        <w:tc>
          <w:tcPr>
            <w:tcW w:w="889" w:type="pct"/>
            <w:vAlign w:val="center"/>
          </w:tcPr>
          <w:p w:rsidR="005A6FE7" w:rsidRPr="00D7656B" w:rsidRDefault="00D7656B" w:rsidP="00D7656B">
            <w:pPr>
              <w:spacing w:before="120" w:after="120"/>
              <w:jc w:val="center"/>
              <w:rPr>
                <w:rFonts w:ascii="Arial" w:hAnsi="Arial" w:cs="Arial"/>
                <w:b/>
                <w:sz w:val="18"/>
                <w:szCs w:val="18"/>
              </w:rPr>
            </w:pPr>
            <w:r>
              <w:rPr>
                <w:rFonts w:ascii="Arial" w:hAnsi="Arial" w:cs="Arial"/>
                <w:b/>
                <w:sz w:val="18"/>
                <w:szCs w:val="18"/>
              </w:rPr>
              <w:t>x</w:t>
            </w:r>
          </w:p>
        </w:tc>
        <w:tc>
          <w:tcPr>
            <w:tcW w:w="565" w:type="pct"/>
            <w:vAlign w:val="center"/>
          </w:tcPr>
          <w:p w:rsidR="005A6FE7" w:rsidRPr="00D7656B" w:rsidRDefault="005A6FE7" w:rsidP="00D7656B">
            <w:pPr>
              <w:spacing w:before="120" w:after="120"/>
              <w:jc w:val="center"/>
              <w:rPr>
                <w:rFonts w:ascii="Arial" w:hAnsi="Arial" w:cs="Arial"/>
                <w:b/>
                <w:sz w:val="18"/>
                <w:szCs w:val="18"/>
              </w:rPr>
            </w:pPr>
          </w:p>
        </w:tc>
        <w:tc>
          <w:tcPr>
            <w:tcW w:w="646" w:type="pct"/>
            <w:vAlign w:val="center"/>
          </w:tcPr>
          <w:p w:rsidR="005A6FE7" w:rsidRDefault="005A6FE7" w:rsidP="00D7656B">
            <w:pPr>
              <w:spacing w:before="120" w:after="120"/>
              <w:jc w:val="center"/>
              <w:rPr>
                <w:rFonts w:ascii="Arial" w:hAnsi="Arial" w:cs="Arial"/>
                <w:sz w:val="18"/>
                <w:szCs w:val="18"/>
              </w:rPr>
            </w:pPr>
            <w:r>
              <w:rPr>
                <w:rFonts w:ascii="Arial" w:hAnsi="Arial" w:cs="Arial"/>
                <w:sz w:val="18"/>
                <w:szCs w:val="18"/>
              </w:rPr>
              <w:t>23/04/2016</w:t>
            </w:r>
          </w:p>
        </w:tc>
        <w:tc>
          <w:tcPr>
            <w:tcW w:w="563" w:type="pct"/>
            <w:vAlign w:val="center"/>
          </w:tcPr>
          <w:p w:rsidR="005A6FE7" w:rsidRPr="00635298" w:rsidRDefault="00CB7BC9" w:rsidP="00D7656B">
            <w:pPr>
              <w:spacing w:before="120" w:after="120"/>
              <w:jc w:val="center"/>
              <w:rPr>
                <w:rFonts w:ascii="Arial" w:hAnsi="Arial" w:cs="Arial"/>
                <w:b/>
                <w:sz w:val="18"/>
                <w:szCs w:val="18"/>
              </w:rPr>
            </w:pPr>
            <w:r>
              <w:rPr>
                <w:rFonts w:ascii="Arial" w:hAnsi="Arial" w:cs="Arial"/>
                <w:b/>
                <w:sz w:val="18"/>
                <w:szCs w:val="18"/>
              </w:rPr>
              <w:t>0</w:t>
            </w:r>
            <w:r w:rsidR="005A6FE7">
              <w:rPr>
                <w:rFonts w:ascii="Arial" w:hAnsi="Arial" w:cs="Arial"/>
                <w:b/>
                <w:sz w:val="18"/>
                <w:szCs w:val="18"/>
              </w:rPr>
              <w:t>3</w:t>
            </w:r>
          </w:p>
        </w:tc>
        <w:tc>
          <w:tcPr>
            <w:tcW w:w="886" w:type="pct"/>
            <w:vAlign w:val="center"/>
          </w:tcPr>
          <w:p w:rsidR="005A6FE7" w:rsidRPr="00635298" w:rsidRDefault="005A6FE7" w:rsidP="00D7656B">
            <w:pPr>
              <w:spacing w:before="120" w:after="120"/>
              <w:jc w:val="center"/>
              <w:rPr>
                <w:rFonts w:ascii="Arial" w:hAnsi="Arial" w:cs="Arial"/>
                <w:sz w:val="18"/>
                <w:szCs w:val="18"/>
              </w:rPr>
            </w:pPr>
            <w:r>
              <w:rPr>
                <w:rFonts w:ascii="Arial" w:hAnsi="Arial" w:cs="Arial"/>
                <w:sz w:val="18"/>
                <w:szCs w:val="18"/>
              </w:rPr>
              <w:t>Se actualiza la normatividad vigente y el gerente responsable.</w:t>
            </w:r>
          </w:p>
        </w:tc>
        <w:tc>
          <w:tcPr>
            <w:tcW w:w="726" w:type="pct"/>
            <w:vAlign w:val="center"/>
          </w:tcPr>
          <w:p w:rsidR="005A6FE7" w:rsidRPr="00635298" w:rsidRDefault="005A6FE7" w:rsidP="00D7656B">
            <w:pPr>
              <w:spacing w:before="120" w:after="120"/>
              <w:jc w:val="center"/>
              <w:rPr>
                <w:rFonts w:ascii="Arial" w:hAnsi="Arial" w:cs="Arial"/>
                <w:sz w:val="18"/>
                <w:szCs w:val="18"/>
              </w:rPr>
            </w:pPr>
            <w:r>
              <w:rPr>
                <w:rFonts w:ascii="Arial" w:hAnsi="Arial" w:cs="Arial"/>
                <w:sz w:val="18"/>
                <w:szCs w:val="18"/>
              </w:rPr>
              <w:t xml:space="preserve">Martha </w:t>
            </w:r>
            <w:proofErr w:type="spellStart"/>
            <w:r>
              <w:rPr>
                <w:rFonts w:ascii="Arial" w:hAnsi="Arial" w:cs="Arial"/>
                <w:sz w:val="18"/>
                <w:szCs w:val="18"/>
              </w:rPr>
              <w:t>Calderon</w:t>
            </w:r>
            <w:proofErr w:type="spellEnd"/>
          </w:p>
          <w:p w:rsidR="005A6FE7" w:rsidRPr="00635298" w:rsidRDefault="005A6FE7" w:rsidP="00D7656B">
            <w:pPr>
              <w:spacing w:before="120" w:after="120"/>
              <w:jc w:val="center"/>
              <w:rPr>
                <w:rFonts w:ascii="Arial" w:hAnsi="Arial" w:cs="Arial"/>
                <w:sz w:val="18"/>
                <w:szCs w:val="18"/>
              </w:rPr>
            </w:pPr>
            <w:r>
              <w:rPr>
                <w:rFonts w:ascii="Arial" w:hAnsi="Arial" w:cs="Arial"/>
                <w:b/>
                <w:sz w:val="18"/>
                <w:szCs w:val="18"/>
              </w:rPr>
              <w:t>Gestora del Riesgo</w:t>
            </w:r>
          </w:p>
        </w:tc>
        <w:tc>
          <w:tcPr>
            <w:tcW w:w="725" w:type="pct"/>
            <w:vAlign w:val="center"/>
          </w:tcPr>
          <w:p w:rsidR="005A6FE7" w:rsidRDefault="00D7656B" w:rsidP="00D7656B">
            <w:pPr>
              <w:spacing w:before="120" w:after="120"/>
              <w:jc w:val="center"/>
              <w:rPr>
                <w:rFonts w:ascii="Arial" w:hAnsi="Arial" w:cs="Arial"/>
                <w:sz w:val="18"/>
                <w:szCs w:val="18"/>
              </w:rPr>
            </w:pPr>
            <w:r>
              <w:rPr>
                <w:rFonts w:ascii="Arial" w:hAnsi="Arial" w:cs="Arial"/>
                <w:sz w:val="18"/>
                <w:szCs w:val="18"/>
              </w:rPr>
              <w:t xml:space="preserve">Mario </w:t>
            </w:r>
            <w:proofErr w:type="spellStart"/>
            <w:r>
              <w:rPr>
                <w:rFonts w:ascii="Arial" w:hAnsi="Arial" w:cs="Arial"/>
                <w:sz w:val="18"/>
                <w:szCs w:val="18"/>
              </w:rPr>
              <w:t>Andres</w:t>
            </w:r>
            <w:proofErr w:type="spellEnd"/>
            <w:r>
              <w:rPr>
                <w:rFonts w:ascii="Arial" w:hAnsi="Arial" w:cs="Arial"/>
                <w:sz w:val="18"/>
                <w:szCs w:val="18"/>
              </w:rPr>
              <w:t xml:space="preserve"> Chaves</w:t>
            </w:r>
          </w:p>
          <w:p w:rsidR="005A6FE7" w:rsidRPr="00D7656B" w:rsidRDefault="005A6FE7" w:rsidP="00D7656B">
            <w:pPr>
              <w:spacing w:before="120" w:after="120"/>
              <w:jc w:val="center"/>
              <w:rPr>
                <w:rFonts w:ascii="Arial" w:hAnsi="Arial" w:cs="Arial"/>
                <w:b/>
                <w:sz w:val="18"/>
                <w:szCs w:val="18"/>
              </w:rPr>
            </w:pPr>
            <w:r w:rsidRPr="00D7656B">
              <w:rPr>
                <w:rFonts w:ascii="Arial" w:hAnsi="Arial" w:cs="Arial"/>
                <w:b/>
                <w:sz w:val="18"/>
                <w:szCs w:val="18"/>
              </w:rPr>
              <w:t>Gerente</w:t>
            </w:r>
          </w:p>
        </w:tc>
      </w:tr>
      <w:tr w:rsidR="00CB7BC9" w:rsidTr="00CB7BC9">
        <w:trPr>
          <w:trHeight w:val="261"/>
        </w:trPr>
        <w:tc>
          <w:tcPr>
            <w:tcW w:w="889" w:type="pct"/>
            <w:vAlign w:val="center"/>
          </w:tcPr>
          <w:p w:rsidR="00CB7BC9" w:rsidRPr="000C4BC2" w:rsidRDefault="009F18A8" w:rsidP="00AF4DC6">
            <w:pPr>
              <w:spacing w:before="120" w:after="120"/>
              <w:jc w:val="center"/>
              <w:rPr>
                <w:rFonts w:ascii="Arial" w:hAnsi="Arial" w:cs="Arial"/>
                <w:b/>
                <w:sz w:val="18"/>
                <w:szCs w:val="18"/>
              </w:rPr>
            </w:pPr>
            <w:r w:rsidRPr="000C4BC2">
              <w:rPr>
                <w:rFonts w:ascii="Arial" w:hAnsi="Arial" w:cs="Arial"/>
                <w:b/>
                <w:sz w:val="18"/>
                <w:szCs w:val="18"/>
              </w:rPr>
              <w:t>X</w:t>
            </w:r>
          </w:p>
        </w:tc>
        <w:tc>
          <w:tcPr>
            <w:tcW w:w="565" w:type="pct"/>
            <w:vAlign w:val="center"/>
          </w:tcPr>
          <w:p w:rsidR="00CB7BC9" w:rsidRPr="000C4BC2" w:rsidRDefault="00CB7BC9" w:rsidP="00AF4DC6">
            <w:pPr>
              <w:spacing w:before="120" w:after="120"/>
              <w:jc w:val="center"/>
              <w:rPr>
                <w:rFonts w:ascii="Arial" w:hAnsi="Arial" w:cs="Arial"/>
                <w:sz w:val="18"/>
                <w:szCs w:val="18"/>
              </w:rPr>
            </w:pPr>
          </w:p>
        </w:tc>
        <w:tc>
          <w:tcPr>
            <w:tcW w:w="646" w:type="pct"/>
            <w:vAlign w:val="center"/>
          </w:tcPr>
          <w:p w:rsidR="00CB7BC9" w:rsidRDefault="00CB7BC9" w:rsidP="00AF4DC6">
            <w:pPr>
              <w:spacing w:before="120" w:after="120"/>
              <w:jc w:val="center"/>
              <w:rPr>
                <w:rFonts w:ascii="Arial" w:hAnsi="Arial" w:cs="Arial"/>
                <w:sz w:val="18"/>
                <w:szCs w:val="18"/>
              </w:rPr>
            </w:pPr>
            <w:r>
              <w:rPr>
                <w:rFonts w:ascii="Arial" w:hAnsi="Arial" w:cs="Arial"/>
                <w:sz w:val="18"/>
                <w:szCs w:val="18"/>
              </w:rPr>
              <w:t>09/07/2016</w:t>
            </w:r>
          </w:p>
        </w:tc>
        <w:tc>
          <w:tcPr>
            <w:tcW w:w="563" w:type="pct"/>
            <w:vAlign w:val="center"/>
          </w:tcPr>
          <w:p w:rsidR="00CB7BC9" w:rsidRDefault="00D233D1" w:rsidP="00AF4DC6">
            <w:pPr>
              <w:spacing w:before="120" w:after="120"/>
              <w:jc w:val="center"/>
              <w:rPr>
                <w:rFonts w:ascii="Arial" w:hAnsi="Arial" w:cs="Arial"/>
                <w:b/>
                <w:sz w:val="18"/>
                <w:szCs w:val="18"/>
              </w:rPr>
            </w:pPr>
            <w:r>
              <w:rPr>
                <w:rFonts w:ascii="Arial" w:hAnsi="Arial" w:cs="Arial"/>
                <w:b/>
                <w:sz w:val="18"/>
                <w:szCs w:val="18"/>
              </w:rPr>
              <w:t>04</w:t>
            </w:r>
          </w:p>
        </w:tc>
        <w:tc>
          <w:tcPr>
            <w:tcW w:w="886" w:type="pct"/>
            <w:vAlign w:val="center"/>
          </w:tcPr>
          <w:p w:rsidR="00CB7BC9" w:rsidRDefault="00CB7BC9" w:rsidP="00AF4DC6">
            <w:pPr>
              <w:spacing w:before="120" w:after="120"/>
              <w:jc w:val="center"/>
              <w:rPr>
                <w:rFonts w:ascii="Arial" w:hAnsi="Arial" w:cs="Arial"/>
                <w:sz w:val="18"/>
                <w:szCs w:val="18"/>
              </w:rPr>
            </w:pPr>
            <w:r w:rsidRPr="000C4BC2">
              <w:rPr>
                <w:rFonts w:ascii="Arial" w:hAnsi="Arial" w:cs="Arial"/>
                <w:sz w:val="18"/>
                <w:szCs w:val="18"/>
              </w:rPr>
              <w:t>Se actualiza el logo. Se revisa el documento, el cual no requiere actualización de contenido en el momento</w:t>
            </w:r>
          </w:p>
        </w:tc>
        <w:tc>
          <w:tcPr>
            <w:tcW w:w="726" w:type="pct"/>
            <w:vAlign w:val="center"/>
          </w:tcPr>
          <w:p w:rsidR="00CB7BC9" w:rsidRDefault="00CB7BC9" w:rsidP="00AF4DC6">
            <w:pPr>
              <w:spacing w:before="120" w:after="120"/>
              <w:jc w:val="center"/>
              <w:rPr>
                <w:rFonts w:ascii="Arial" w:hAnsi="Arial" w:cs="Arial"/>
                <w:sz w:val="18"/>
                <w:szCs w:val="18"/>
              </w:rPr>
            </w:pPr>
            <w:r>
              <w:rPr>
                <w:rFonts w:ascii="Arial" w:hAnsi="Arial" w:cs="Arial"/>
                <w:sz w:val="18"/>
                <w:szCs w:val="18"/>
              </w:rPr>
              <w:t>Victoria Chaves</w:t>
            </w:r>
          </w:p>
          <w:p w:rsidR="00CB7BC9" w:rsidRDefault="00CB7BC9" w:rsidP="00AF4DC6">
            <w:pPr>
              <w:spacing w:before="120" w:after="120"/>
              <w:jc w:val="center"/>
              <w:rPr>
                <w:rFonts w:ascii="Arial" w:hAnsi="Arial" w:cs="Arial"/>
                <w:sz w:val="18"/>
                <w:szCs w:val="18"/>
              </w:rPr>
            </w:pPr>
            <w:r w:rsidRPr="0091530F">
              <w:rPr>
                <w:rFonts w:ascii="Arial" w:hAnsi="Arial" w:cs="Arial"/>
                <w:b/>
                <w:sz w:val="18"/>
                <w:szCs w:val="18"/>
              </w:rPr>
              <w:t>Gestor</w:t>
            </w:r>
            <w:r>
              <w:rPr>
                <w:rFonts w:ascii="Arial" w:hAnsi="Arial" w:cs="Arial"/>
                <w:b/>
                <w:sz w:val="18"/>
                <w:szCs w:val="18"/>
              </w:rPr>
              <w:t>a de Sistemas de I</w:t>
            </w:r>
            <w:r w:rsidRPr="0091530F">
              <w:rPr>
                <w:rFonts w:ascii="Arial" w:hAnsi="Arial" w:cs="Arial"/>
                <w:b/>
                <w:sz w:val="18"/>
                <w:szCs w:val="18"/>
              </w:rPr>
              <w:t>nformación</w:t>
            </w:r>
          </w:p>
        </w:tc>
        <w:tc>
          <w:tcPr>
            <w:tcW w:w="725" w:type="pct"/>
            <w:vAlign w:val="center"/>
          </w:tcPr>
          <w:p w:rsidR="00CB7BC9" w:rsidRDefault="00CB7BC9" w:rsidP="00AF4DC6">
            <w:pPr>
              <w:spacing w:before="120" w:after="120"/>
              <w:jc w:val="center"/>
              <w:rPr>
                <w:rFonts w:ascii="Arial" w:hAnsi="Arial" w:cs="Arial"/>
                <w:sz w:val="18"/>
                <w:szCs w:val="18"/>
              </w:rPr>
            </w:pPr>
            <w:r>
              <w:rPr>
                <w:rFonts w:ascii="Arial" w:hAnsi="Arial" w:cs="Arial"/>
                <w:sz w:val="18"/>
                <w:szCs w:val="18"/>
              </w:rPr>
              <w:t>Mario Andrés Chaves</w:t>
            </w:r>
          </w:p>
          <w:p w:rsidR="00CB7BC9" w:rsidRPr="000C4BC2" w:rsidRDefault="00CB7BC9" w:rsidP="00AF4DC6">
            <w:pPr>
              <w:spacing w:before="120" w:after="120"/>
              <w:jc w:val="center"/>
              <w:rPr>
                <w:rFonts w:ascii="Arial" w:hAnsi="Arial" w:cs="Arial"/>
                <w:b/>
                <w:sz w:val="18"/>
                <w:szCs w:val="18"/>
              </w:rPr>
            </w:pPr>
            <w:r w:rsidRPr="000C4BC2">
              <w:rPr>
                <w:rFonts w:ascii="Arial" w:hAnsi="Arial" w:cs="Arial"/>
                <w:b/>
                <w:sz w:val="18"/>
                <w:szCs w:val="18"/>
              </w:rPr>
              <w:t>Gerente</w:t>
            </w:r>
          </w:p>
        </w:tc>
      </w:tr>
      <w:tr w:rsidR="009F18A8" w:rsidTr="00CB7BC9">
        <w:trPr>
          <w:trHeight w:val="261"/>
        </w:trPr>
        <w:tc>
          <w:tcPr>
            <w:tcW w:w="889" w:type="pct"/>
            <w:vAlign w:val="center"/>
          </w:tcPr>
          <w:p w:rsidR="009F18A8" w:rsidRPr="000C4BC2" w:rsidRDefault="009F18A8" w:rsidP="00AF4DC6">
            <w:pPr>
              <w:spacing w:before="120" w:after="120"/>
              <w:jc w:val="center"/>
              <w:rPr>
                <w:rFonts w:ascii="Arial" w:hAnsi="Arial" w:cs="Arial"/>
                <w:b/>
                <w:sz w:val="18"/>
                <w:szCs w:val="18"/>
              </w:rPr>
            </w:pPr>
            <w:r>
              <w:rPr>
                <w:rFonts w:ascii="Arial" w:hAnsi="Arial" w:cs="Arial"/>
                <w:b/>
                <w:sz w:val="18"/>
                <w:szCs w:val="18"/>
              </w:rPr>
              <w:t>X</w:t>
            </w:r>
          </w:p>
        </w:tc>
        <w:tc>
          <w:tcPr>
            <w:tcW w:w="565" w:type="pct"/>
            <w:vAlign w:val="center"/>
          </w:tcPr>
          <w:p w:rsidR="009F18A8" w:rsidRPr="000C4BC2" w:rsidRDefault="009F18A8" w:rsidP="00AF4DC6">
            <w:pPr>
              <w:spacing w:before="120" w:after="120"/>
              <w:jc w:val="center"/>
              <w:rPr>
                <w:rFonts w:ascii="Arial" w:hAnsi="Arial" w:cs="Arial"/>
                <w:sz w:val="18"/>
                <w:szCs w:val="18"/>
              </w:rPr>
            </w:pPr>
          </w:p>
        </w:tc>
        <w:tc>
          <w:tcPr>
            <w:tcW w:w="646" w:type="pct"/>
            <w:vAlign w:val="center"/>
          </w:tcPr>
          <w:p w:rsidR="009F18A8" w:rsidRDefault="00933952" w:rsidP="00AF4DC6">
            <w:pPr>
              <w:spacing w:before="120" w:after="120"/>
              <w:jc w:val="center"/>
              <w:rPr>
                <w:rFonts w:ascii="Arial" w:hAnsi="Arial" w:cs="Arial"/>
                <w:sz w:val="18"/>
                <w:szCs w:val="18"/>
              </w:rPr>
            </w:pPr>
            <w:r>
              <w:rPr>
                <w:rFonts w:ascii="Arial" w:hAnsi="Arial" w:cs="Arial"/>
                <w:sz w:val="18"/>
                <w:szCs w:val="18"/>
              </w:rPr>
              <w:t>2</w:t>
            </w:r>
            <w:r w:rsidR="009F18A8">
              <w:rPr>
                <w:rFonts w:ascii="Arial" w:hAnsi="Arial" w:cs="Arial"/>
                <w:sz w:val="18"/>
                <w:szCs w:val="18"/>
              </w:rPr>
              <w:t>2/02/2018</w:t>
            </w:r>
          </w:p>
        </w:tc>
        <w:tc>
          <w:tcPr>
            <w:tcW w:w="563" w:type="pct"/>
            <w:vAlign w:val="center"/>
          </w:tcPr>
          <w:p w:rsidR="009F18A8" w:rsidRDefault="009F18A8" w:rsidP="00AF4DC6">
            <w:pPr>
              <w:spacing w:before="120" w:after="120"/>
              <w:jc w:val="center"/>
              <w:rPr>
                <w:rFonts w:ascii="Arial" w:hAnsi="Arial" w:cs="Arial"/>
                <w:b/>
                <w:sz w:val="18"/>
                <w:szCs w:val="18"/>
              </w:rPr>
            </w:pPr>
            <w:r>
              <w:rPr>
                <w:rFonts w:ascii="Arial" w:hAnsi="Arial" w:cs="Arial"/>
                <w:b/>
                <w:sz w:val="18"/>
                <w:szCs w:val="18"/>
              </w:rPr>
              <w:t>05</w:t>
            </w:r>
          </w:p>
        </w:tc>
        <w:tc>
          <w:tcPr>
            <w:tcW w:w="886" w:type="pct"/>
            <w:vAlign w:val="center"/>
          </w:tcPr>
          <w:p w:rsidR="009F18A8" w:rsidRPr="000C4BC2" w:rsidRDefault="009F18A8" w:rsidP="00AF4DC6">
            <w:pPr>
              <w:spacing w:before="120" w:after="120"/>
              <w:jc w:val="center"/>
              <w:rPr>
                <w:rFonts w:ascii="Arial" w:hAnsi="Arial" w:cs="Arial"/>
                <w:sz w:val="18"/>
                <w:szCs w:val="18"/>
              </w:rPr>
            </w:pPr>
            <w:r>
              <w:rPr>
                <w:rFonts w:ascii="Arial" w:hAnsi="Arial" w:cs="Arial"/>
                <w:sz w:val="18"/>
                <w:szCs w:val="18"/>
              </w:rPr>
              <w:t>Se actualiza el logo de la empresa</w:t>
            </w:r>
          </w:p>
        </w:tc>
        <w:tc>
          <w:tcPr>
            <w:tcW w:w="726" w:type="pct"/>
            <w:vAlign w:val="center"/>
          </w:tcPr>
          <w:p w:rsidR="009F18A8" w:rsidRPr="00635298" w:rsidRDefault="009F18A8" w:rsidP="004223BE">
            <w:pPr>
              <w:spacing w:before="120" w:after="120"/>
              <w:jc w:val="center"/>
              <w:rPr>
                <w:rFonts w:ascii="Arial" w:hAnsi="Arial" w:cs="Arial"/>
                <w:sz w:val="18"/>
                <w:szCs w:val="18"/>
              </w:rPr>
            </w:pPr>
            <w:r>
              <w:rPr>
                <w:rFonts w:ascii="Arial" w:hAnsi="Arial" w:cs="Arial"/>
                <w:sz w:val="18"/>
                <w:szCs w:val="18"/>
              </w:rPr>
              <w:t xml:space="preserve">Martha </w:t>
            </w:r>
            <w:proofErr w:type="spellStart"/>
            <w:r>
              <w:rPr>
                <w:rFonts w:ascii="Arial" w:hAnsi="Arial" w:cs="Arial"/>
                <w:sz w:val="18"/>
                <w:szCs w:val="18"/>
              </w:rPr>
              <w:t>Calderon</w:t>
            </w:r>
            <w:proofErr w:type="spellEnd"/>
          </w:p>
          <w:p w:rsidR="009F18A8" w:rsidRPr="00635298" w:rsidRDefault="009F18A8" w:rsidP="004223BE">
            <w:pPr>
              <w:spacing w:before="120" w:after="120"/>
              <w:jc w:val="center"/>
              <w:rPr>
                <w:rFonts w:ascii="Arial" w:hAnsi="Arial" w:cs="Arial"/>
                <w:sz w:val="18"/>
                <w:szCs w:val="18"/>
              </w:rPr>
            </w:pPr>
            <w:r>
              <w:rPr>
                <w:rFonts w:ascii="Arial" w:hAnsi="Arial" w:cs="Arial"/>
                <w:b/>
                <w:sz w:val="18"/>
                <w:szCs w:val="18"/>
              </w:rPr>
              <w:t>Gestora del Riesgo</w:t>
            </w:r>
          </w:p>
        </w:tc>
        <w:tc>
          <w:tcPr>
            <w:tcW w:w="725" w:type="pct"/>
            <w:vAlign w:val="center"/>
          </w:tcPr>
          <w:p w:rsidR="009F18A8" w:rsidRDefault="009F18A8" w:rsidP="004223BE">
            <w:pPr>
              <w:spacing w:before="120" w:after="120"/>
              <w:jc w:val="center"/>
              <w:rPr>
                <w:rFonts w:ascii="Arial" w:hAnsi="Arial" w:cs="Arial"/>
                <w:sz w:val="18"/>
                <w:szCs w:val="18"/>
              </w:rPr>
            </w:pPr>
            <w:r>
              <w:rPr>
                <w:rFonts w:ascii="Arial" w:hAnsi="Arial" w:cs="Arial"/>
                <w:sz w:val="18"/>
                <w:szCs w:val="18"/>
              </w:rPr>
              <w:t xml:space="preserve">Mario </w:t>
            </w:r>
            <w:proofErr w:type="spellStart"/>
            <w:r>
              <w:rPr>
                <w:rFonts w:ascii="Arial" w:hAnsi="Arial" w:cs="Arial"/>
                <w:sz w:val="18"/>
                <w:szCs w:val="18"/>
              </w:rPr>
              <w:t>Andres</w:t>
            </w:r>
            <w:proofErr w:type="spellEnd"/>
            <w:r>
              <w:rPr>
                <w:rFonts w:ascii="Arial" w:hAnsi="Arial" w:cs="Arial"/>
                <w:sz w:val="18"/>
                <w:szCs w:val="18"/>
              </w:rPr>
              <w:t xml:space="preserve"> Chaves</w:t>
            </w:r>
          </w:p>
          <w:p w:rsidR="009F18A8" w:rsidRPr="00D7656B" w:rsidRDefault="009F18A8" w:rsidP="004223BE">
            <w:pPr>
              <w:spacing w:before="120" w:after="120"/>
              <w:jc w:val="center"/>
              <w:rPr>
                <w:rFonts w:ascii="Arial" w:hAnsi="Arial" w:cs="Arial"/>
                <w:b/>
                <w:sz w:val="18"/>
                <w:szCs w:val="18"/>
              </w:rPr>
            </w:pPr>
            <w:r w:rsidRPr="00D7656B">
              <w:rPr>
                <w:rFonts w:ascii="Arial" w:hAnsi="Arial" w:cs="Arial"/>
                <w:b/>
                <w:sz w:val="18"/>
                <w:szCs w:val="18"/>
              </w:rPr>
              <w:t>Gerente</w:t>
            </w:r>
          </w:p>
        </w:tc>
      </w:tr>
      <w:bookmarkEnd w:id="0"/>
    </w:tbl>
    <w:p w:rsidR="00751B0C" w:rsidRDefault="00751B0C" w:rsidP="004411D1">
      <w:pPr>
        <w:jc w:val="center"/>
        <w:rPr>
          <w:b/>
          <w:sz w:val="24"/>
          <w:szCs w:val="24"/>
        </w:rPr>
      </w:pPr>
    </w:p>
    <w:p w:rsidR="00D6327A" w:rsidRDefault="00D6327A" w:rsidP="004411D1">
      <w:pPr>
        <w:jc w:val="center"/>
        <w:rPr>
          <w:b/>
          <w:sz w:val="24"/>
          <w:szCs w:val="24"/>
        </w:rPr>
      </w:pPr>
    </w:p>
    <w:p w:rsidR="00D6327A" w:rsidRDefault="00D6327A" w:rsidP="004411D1">
      <w:pPr>
        <w:jc w:val="center"/>
        <w:rPr>
          <w:b/>
          <w:sz w:val="24"/>
          <w:szCs w:val="24"/>
        </w:rPr>
      </w:pPr>
    </w:p>
    <w:p w:rsidR="00D6327A" w:rsidRDefault="00D6327A" w:rsidP="004411D1">
      <w:pPr>
        <w:jc w:val="center"/>
        <w:rPr>
          <w:b/>
          <w:sz w:val="24"/>
          <w:szCs w:val="24"/>
        </w:rPr>
      </w:pPr>
    </w:p>
    <w:p w:rsidR="00D6327A" w:rsidRDefault="00D6327A" w:rsidP="004411D1">
      <w:pPr>
        <w:jc w:val="center"/>
        <w:rPr>
          <w:b/>
          <w:sz w:val="24"/>
          <w:szCs w:val="24"/>
        </w:rPr>
      </w:pPr>
    </w:p>
    <w:p w:rsidR="00D6327A" w:rsidRDefault="00D6327A" w:rsidP="004411D1">
      <w:pPr>
        <w:jc w:val="center"/>
        <w:rPr>
          <w:b/>
          <w:sz w:val="24"/>
          <w:szCs w:val="24"/>
        </w:rPr>
      </w:pPr>
    </w:p>
    <w:p w:rsidR="00D6327A" w:rsidRDefault="00D6327A" w:rsidP="004411D1">
      <w:pPr>
        <w:jc w:val="center"/>
        <w:rPr>
          <w:b/>
          <w:sz w:val="24"/>
          <w:szCs w:val="24"/>
        </w:rPr>
      </w:pPr>
    </w:p>
    <w:p w:rsidR="00D6327A" w:rsidRDefault="00D6327A" w:rsidP="004411D1">
      <w:pPr>
        <w:jc w:val="center"/>
        <w:rPr>
          <w:b/>
          <w:sz w:val="24"/>
          <w:szCs w:val="24"/>
        </w:rPr>
      </w:pPr>
    </w:p>
    <w:p w:rsidR="00D6327A" w:rsidRDefault="00D7656B" w:rsidP="004411D1">
      <w:pPr>
        <w:jc w:val="center"/>
        <w:rPr>
          <w:b/>
          <w:sz w:val="24"/>
          <w:szCs w:val="24"/>
        </w:rPr>
      </w:pPr>
      <w:r>
        <w:rPr>
          <w:b/>
          <w:sz w:val="24"/>
          <w:szCs w:val="24"/>
        </w:rPr>
        <w:t>REGLAMENTO DE HIGIENE Y SEGURIDAD INDUSTRIAL</w:t>
      </w:r>
    </w:p>
    <w:p w:rsidR="00D7656B" w:rsidRDefault="00D7656B" w:rsidP="004411D1">
      <w:pPr>
        <w:jc w:val="center"/>
        <w:rPr>
          <w:b/>
          <w:sz w:val="24"/>
          <w:szCs w:val="24"/>
        </w:rPr>
      </w:pPr>
    </w:p>
    <w:p w:rsidR="004411D1" w:rsidRPr="0041184F" w:rsidRDefault="00D6327A" w:rsidP="00D7656B">
      <w:pPr>
        <w:rPr>
          <w:b/>
          <w:sz w:val="24"/>
          <w:szCs w:val="24"/>
        </w:rPr>
      </w:pPr>
      <w:r>
        <w:rPr>
          <w:b/>
          <w:sz w:val="24"/>
          <w:szCs w:val="24"/>
        </w:rPr>
        <w:t>N</w:t>
      </w:r>
      <w:r w:rsidR="004411D1" w:rsidRPr="0041184F">
        <w:rPr>
          <w:b/>
          <w:sz w:val="24"/>
          <w:szCs w:val="24"/>
        </w:rPr>
        <w:t>IT: 891501774 – 5</w:t>
      </w:r>
    </w:p>
    <w:p w:rsidR="00D6327A" w:rsidRDefault="00D6327A">
      <w:pPr>
        <w:rPr>
          <w:b/>
          <w:sz w:val="24"/>
          <w:szCs w:val="24"/>
        </w:rPr>
      </w:pPr>
      <w:r>
        <w:rPr>
          <w:b/>
          <w:sz w:val="24"/>
          <w:szCs w:val="24"/>
        </w:rPr>
        <w:t xml:space="preserve">Oficina principal: </w:t>
      </w:r>
    </w:p>
    <w:p w:rsidR="004411D1" w:rsidRPr="00D6327A" w:rsidRDefault="00D6327A">
      <w:pPr>
        <w:rPr>
          <w:sz w:val="24"/>
          <w:szCs w:val="24"/>
        </w:rPr>
      </w:pPr>
      <w:r w:rsidRPr="00D6327A">
        <w:rPr>
          <w:sz w:val="24"/>
          <w:szCs w:val="24"/>
        </w:rPr>
        <w:t xml:space="preserve">Riosucio (Caldas) </w:t>
      </w:r>
      <w:proofErr w:type="spellStart"/>
      <w:r w:rsidRPr="00D6327A">
        <w:rPr>
          <w:sz w:val="24"/>
          <w:szCs w:val="24"/>
        </w:rPr>
        <w:t>Cra</w:t>
      </w:r>
      <w:proofErr w:type="spellEnd"/>
      <w:r w:rsidRPr="00D6327A">
        <w:rPr>
          <w:sz w:val="24"/>
          <w:szCs w:val="24"/>
        </w:rPr>
        <w:t xml:space="preserve"> 7   </w:t>
      </w:r>
      <w:r w:rsidR="004411D1" w:rsidRPr="00D6327A">
        <w:rPr>
          <w:sz w:val="24"/>
          <w:szCs w:val="24"/>
        </w:rPr>
        <w:t>11-63. Telefax: (096)8591162</w:t>
      </w:r>
    </w:p>
    <w:p w:rsidR="004411D1" w:rsidRPr="0041184F" w:rsidRDefault="004411D1">
      <w:pPr>
        <w:rPr>
          <w:b/>
          <w:sz w:val="24"/>
          <w:szCs w:val="24"/>
        </w:rPr>
      </w:pPr>
      <w:r w:rsidRPr="0041184F">
        <w:rPr>
          <w:b/>
          <w:sz w:val="24"/>
          <w:szCs w:val="24"/>
        </w:rPr>
        <w:t xml:space="preserve">Sucursales o agencias:  </w:t>
      </w:r>
    </w:p>
    <w:p w:rsidR="004411D1" w:rsidRPr="00D6327A" w:rsidRDefault="004411D1" w:rsidP="00D6327A">
      <w:pPr>
        <w:rPr>
          <w:sz w:val="24"/>
          <w:szCs w:val="24"/>
        </w:rPr>
      </w:pPr>
      <w:r w:rsidRPr="00D6327A">
        <w:rPr>
          <w:sz w:val="24"/>
          <w:szCs w:val="24"/>
        </w:rPr>
        <w:t xml:space="preserve">Santa Rosa de Cabal (Risaralda) </w:t>
      </w:r>
      <w:proofErr w:type="spellStart"/>
      <w:r w:rsidRPr="00D6327A">
        <w:rPr>
          <w:sz w:val="24"/>
          <w:szCs w:val="24"/>
        </w:rPr>
        <w:t>C</w:t>
      </w:r>
      <w:r w:rsidR="00D6327A" w:rsidRPr="00D6327A">
        <w:rPr>
          <w:sz w:val="24"/>
          <w:szCs w:val="24"/>
        </w:rPr>
        <w:t>ra</w:t>
      </w:r>
      <w:proofErr w:type="spellEnd"/>
      <w:r w:rsidR="00D6327A" w:rsidRPr="00D6327A">
        <w:rPr>
          <w:sz w:val="24"/>
          <w:szCs w:val="24"/>
        </w:rPr>
        <w:t xml:space="preserve"> 24</w:t>
      </w:r>
      <w:r w:rsidR="00933952">
        <w:rPr>
          <w:sz w:val="24"/>
          <w:szCs w:val="24"/>
        </w:rPr>
        <w:t>B</w:t>
      </w:r>
      <w:r w:rsidR="00D6327A" w:rsidRPr="00D6327A">
        <w:rPr>
          <w:sz w:val="24"/>
          <w:szCs w:val="24"/>
        </w:rPr>
        <w:t xml:space="preserve">   </w:t>
      </w:r>
      <w:r w:rsidR="00933952">
        <w:rPr>
          <w:sz w:val="24"/>
          <w:szCs w:val="24"/>
        </w:rPr>
        <w:t>22</w:t>
      </w:r>
      <w:r w:rsidR="00D6327A" w:rsidRPr="00D6327A">
        <w:rPr>
          <w:sz w:val="24"/>
          <w:szCs w:val="24"/>
        </w:rPr>
        <w:t>-0</w:t>
      </w:r>
      <w:r w:rsidR="00933952">
        <w:rPr>
          <w:sz w:val="24"/>
          <w:szCs w:val="24"/>
        </w:rPr>
        <w:t>9</w:t>
      </w:r>
      <w:r w:rsidR="0085494A" w:rsidRPr="00D6327A">
        <w:rPr>
          <w:sz w:val="24"/>
          <w:szCs w:val="24"/>
        </w:rPr>
        <w:t xml:space="preserve">. </w:t>
      </w:r>
    </w:p>
    <w:p w:rsidR="004411D1" w:rsidRPr="0041184F" w:rsidRDefault="0085494A" w:rsidP="00272258">
      <w:pPr>
        <w:jc w:val="both"/>
        <w:rPr>
          <w:b/>
          <w:sz w:val="24"/>
          <w:szCs w:val="24"/>
        </w:rPr>
      </w:pPr>
      <w:r w:rsidRPr="0041184F">
        <w:rPr>
          <w:b/>
          <w:sz w:val="24"/>
          <w:szCs w:val="24"/>
        </w:rPr>
        <w:t>Afiliado a la ARL</w:t>
      </w:r>
      <w:r w:rsidR="004411D1" w:rsidRPr="0041184F">
        <w:rPr>
          <w:b/>
          <w:sz w:val="24"/>
          <w:szCs w:val="24"/>
        </w:rPr>
        <w:t xml:space="preserve">: </w:t>
      </w:r>
      <w:r w:rsidR="004411D1" w:rsidRPr="00D6327A">
        <w:rPr>
          <w:sz w:val="24"/>
          <w:szCs w:val="24"/>
        </w:rPr>
        <w:t>SURA</w:t>
      </w:r>
    </w:p>
    <w:p w:rsidR="004411D1" w:rsidRPr="0041184F" w:rsidRDefault="004411D1" w:rsidP="00272258">
      <w:pPr>
        <w:jc w:val="both"/>
        <w:rPr>
          <w:b/>
          <w:sz w:val="24"/>
          <w:szCs w:val="24"/>
        </w:rPr>
      </w:pPr>
      <w:r w:rsidRPr="0041184F">
        <w:rPr>
          <w:b/>
          <w:sz w:val="24"/>
          <w:szCs w:val="24"/>
        </w:rPr>
        <w:t xml:space="preserve">No </w:t>
      </w:r>
      <w:r w:rsidR="004A742A" w:rsidRPr="0041184F">
        <w:rPr>
          <w:b/>
          <w:sz w:val="24"/>
          <w:szCs w:val="24"/>
        </w:rPr>
        <w:t>póliza</w:t>
      </w:r>
      <w:r w:rsidRPr="0041184F">
        <w:rPr>
          <w:b/>
          <w:sz w:val="24"/>
          <w:szCs w:val="24"/>
        </w:rPr>
        <w:t xml:space="preserve"> de afiliación: </w:t>
      </w:r>
      <w:r w:rsidRPr="00D6327A">
        <w:rPr>
          <w:sz w:val="24"/>
          <w:szCs w:val="24"/>
        </w:rPr>
        <w:t>094105882</w:t>
      </w:r>
    </w:p>
    <w:p w:rsidR="004411D1" w:rsidRPr="0041184F" w:rsidRDefault="004411D1" w:rsidP="00272258">
      <w:pPr>
        <w:jc w:val="both"/>
        <w:rPr>
          <w:b/>
          <w:sz w:val="24"/>
          <w:szCs w:val="24"/>
        </w:rPr>
      </w:pPr>
      <w:r w:rsidRPr="0041184F">
        <w:rPr>
          <w:b/>
          <w:sz w:val="24"/>
          <w:szCs w:val="24"/>
        </w:rPr>
        <w:t>Clase o tipo de riesgo asignado por la AR</w:t>
      </w:r>
      <w:r w:rsidR="00D6327A">
        <w:rPr>
          <w:b/>
          <w:sz w:val="24"/>
          <w:szCs w:val="24"/>
        </w:rPr>
        <w:t>L</w:t>
      </w:r>
      <w:r w:rsidRPr="0041184F">
        <w:rPr>
          <w:b/>
          <w:sz w:val="24"/>
          <w:szCs w:val="24"/>
        </w:rPr>
        <w:t xml:space="preserve">: </w:t>
      </w:r>
      <w:r w:rsidRPr="00D6327A">
        <w:rPr>
          <w:sz w:val="24"/>
          <w:szCs w:val="24"/>
        </w:rPr>
        <w:t>CUATRO (4)</w:t>
      </w:r>
    </w:p>
    <w:p w:rsidR="00D6327A" w:rsidRPr="00D6327A" w:rsidRDefault="00D6327A" w:rsidP="00D6327A">
      <w:pPr>
        <w:jc w:val="both"/>
        <w:rPr>
          <w:sz w:val="24"/>
          <w:szCs w:val="24"/>
        </w:rPr>
      </w:pPr>
      <w:r w:rsidRPr="00D6327A">
        <w:rPr>
          <w:b/>
          <w:sz w:val="24"/>
          <w:szCs w:val="24"/>
        </w:rPr>
        <w:t xml:space="preserve">Código de la actividad económica según decreto 1607 del 31 de Julio de 2002 del Ministerio de Trabajo y Seguridad </w:t>
      </w:r>
      <w:proofErr w:type="spellStart"/>
      <w:r w:rsidRPr="00D6327A">
        <w:rPr>
          <w:b/>
          <w:sz w:val="24"/>
          <w:szCs w:val="24"/>
        </w:rPr>
        <w:t>Socialpor</w:t>
      </w:r>
      <w:proofErr w:type="spellEnd"/>
      <w:r w:rsidRPr="00D6327A">
        <w:rPr>
          <w:b/>
          <w:sz w:val="24"/>
          <w:szCs w:val="24"/>
        </w:rPr>
        <w:t xml:space="preserve"> el cual se adopta la tabla de clasificación de actividades económicas para el Sistema General de Riesgos laborales</w:t>
      </w:r>
      <w:r w:rsidRPr="00D6327A">
        <w:rPr>
          <w:sz w:val="24"/>
          <w:szCs w:val="24"/>
        </w:rPr>
        <w:t>:</w:t>
      </w:r>
      <w:r w:rsidR="005A6FE7">
        <w:rPr>
          <w:sz w:val="24"/>
          <w:szCs w:val="24"/>
        </w:rPr>
        <w:t xml:space="preserve"> (0240)</w:t>
      </w:r>
      <w:r w:rsidRPr="00D6327A">
        <w:rPr>
          <w:sz w:val="24"/>
          <w:szCs w:val="24"/>
        </w:rPr>
        <w:t xml:space="preserve"> AGRICULTURA, PESCA, CAZA Y SILVICULTURA</w:t>
      </w:r>
    </w:p>
    <w:p w:rsidR="00A10C5E" w:rsidRPr="0041184F" w:rsidRDefault="00A10C5E" w:rsidP="00D6327A">
      <w:pPr>
        <w:jc w:val="both"/>
        <w:rPr>
          <w:sz w:val="24"/>
          <w:szCs w:val="24"/>
        </w:rPr>
      </w:pPr>
      <w:r w:rsidRPr="0041184F">
        <w:rPr>
          <w:sz w:val="24"/>
          <w:szCs w:val="24"/>
        </w:rPr>
        <w:t>Prescribe el siguiente reglamento, contenido en los siguientes términos:</w:t>
      </w:r>
    </w:p>
    <w:p w:rsidR="00D6327A" w:rsidRDefault="001B3C83" w:rsidP="00272258">
      <w:pPr>
        <w:jc w:val="both"/>
        <w:rPr>
          <w:sz w:val="24"/>
          <w:szCs w:val="24"/>
        </w:rPr>
      </w:pPr>
      <w:r w:rsidRPr="0041184F">
        <w:rPr>
          <w:b/>
          <w:sz w:val="24"/>
          <w:szCs w:val="24"/>
        </w:rPr>
        <w:t xml:space="preserve">ARTICULO 1. </w:t>
      </w:r>
      <w:r w:rsidR="00D6327A" w:rsidRPr="00D6327A">
        <w:rPr>
          <w:sz w:val="24"/>
          <w:szCs w:val="24"/>
        </w:rPr>
        <w:t>La empresa se compromete a dar cumplimiento a las disposiciones legales vigentes, tendientes a garantizar los mecanismos que aseguren una oportuna y adecuada prevención de los accidentes de trabajo y enfermedades laborales, de conformidad con los artículos 34, 57, 58, 108, 205, 206, 217, 220, 221, 282, 283, 348, 349, 350 y 351 del Código Sustantivo del Trabajo, la Ley 9a de 1.979, Resolución 2400 de 1.979, Decreto 614 de 1.984, Resolución 2013 de 1.986, Resolución 1016 de 1.989, Resolución 6398 de 1.991, Decreto 1295 de 1994, Ley 776 de 2002, Ley 1010 de 2006, Resolución 1401 de 2007,Resolución 3673 de 2008, Resolución 736 de 2009, Resolución 2646 de 2008, Ley 962 de 2005, Resolución 1956 de 2008, Resolución 2566 de 2009, Resolución 2346 de 2007, Resolución 1918 de 2009, Resolución 1409 de 2012, Resolución 652 de 2012, Resolución 1356 de 2012, Ley 1562 de 2013, Decreto 1072 de 2015, Decreto 1477 de 2014</w:t>
      </w:r>
      <w:r w:rsidR="00933952">
        <w:rPr>
          <w:sz w:val="24"/>
          <w:szCs w:val="24"/>
        </w:rPr>
        <w:t>, Decreto 1072 de 2015</w:t>
      </w:r>
      <w:r w:rsidR="00D6327A" w:rsidRPr="00D6327A">
        <w:rPr>
          <w:sz w:val="24"/>
          <w:szCs w:val="24"/>
        </w:rPr>
        <w:t xml:space="preserve"> y demás normas que con tal fin se establezcan.</w:t>
      </w:r>
    </w:p>
    <w:p w:rsidR="005A6FE7" w:rsidRDefault="005A6FE7" w:rsidP="00272258">
      <w:pPr>
        <w:jc w:val="both"/>
        <w:rPr>
          <w:sz w:val="24"/>
          <w:szCs w:val="24"/>
        </w:rPr>
      </w:pPr>
    </w:p>
    <w:p w:rsidR="005A6FE7" w:rsidRDefault="005A6FE7" w:rsidP="00272258">
      <w:pPr>
        <w:jc w:val="both"/>
        <w:rPr>
          <w:sz w:val="24"/>
          <w:szCs w:val="24"/>
        </w:rPr>
      </w:pPr>
    </w:p>
    <w:p w:rsidR="00D6327A" w:rsidRDefault="00BD2482" w:rsidP="00272258">
      <w:pPr>
        <w:jc w:val="both"/>
        <w:rPr>
          <w:sz w:val="24"/>
          <w:szCs w:val="24"/>
        </w:rPr>
      </w:pPr>
      <w:r w:rsidRPr="0041184F">
        <w:rPr>
          <w:b/>
          <w:sz w:val="24"/>
          <w:szCs w:val="24"/>
        </w:rPr>
        <w:t xml:space="preserve">ARTICULO 2. </w:t>
      </w:r>
      <w:r w:rsidR="00D6327A" w:rsidRPr="00D6327A">
        <w:rPr>
          <w:sz w:val="24"/>
          <w:szCs w:val="24"/>
        </w:rPr>
        <w:t>La empresa se obliga a promover y garantizar la constitución y funcionamiento del Comité Paritario de Seguridad y Salud en el Trabajo de conformidad con lo establecido por el Decreto 614 de 1.984, la Resolución 2013 de 1.986, la Resolución 1016 de 1.989, Decreto 1295 de 1994, Ley 776 de 2002, Resolución 1401 de 2007, Decreto 1072 de 2015 y demás normas que con tal fin se establezcan.</w:t>
      </w:r>
    </w:p>
    <w:p w:rsidR="004A742A" w:rsidRPr="0041184F" w:rsidRDefault="00BD2482" w:rsidP="00D6327A">
      <w:pPr>
        <w:jc w:val="both"/>
        <w:rPr>
          <w:sz w:val="24"/>
          <w:szCs w:val="24"/>
        </w:rPr>
      </w:pPr>
      <w:r w:rsidRPr="0041184F">
        <w:rPr>
          <w:b/>
          <w:sz w:val="24"/>
          <w:szCs w:val="24"/>
        </w:rPr>
        <w:t>ARTICULO</w:t>
      </w:r>
      <w:r w:rsidR="00F76F6B" w:rsidRPr="0041184F">
        <w:rPr>
          <w:sz w:val="24"/>
          <w:szCs w:val="24"/>
        </w:rPr>
        <w:t xml:space="preserve"> </w:t>
      </w:r>
      <w:r w:rsidRPr="0041184F">
        <w:rPr>
          <w:sz w:val="24"/>
          <w:szCs w:val="24"/>
        </w:rPr>
        <w:t xml:space="preserve"> </w:t>
      </w:r>
      <w:r w:rsidRPr="0041184F">
        <w:rPr>
          <w:b/>
          <w:sz w:val="24"/>
          <w:szCs w:val="24"/>
        </w:rPr>
        <w:t xml:space="preserve">3. </w:t>
      </w:r>
      <w:r w:rsidR="00D6327A" w:rsidRPr="00D6327A">
        <w:rPr>
          <w:sz w:val="24"/>
          <w:szCs w:val="24"/>
        </w:rPr>
        <w:t>La empresa se compromete a destinar los recursos financieros, técnicos y el personal necesario para el diseño, implementación, revisión evaluación y mejora continua del SISTEMA DE GESTIÓN DE SEGURIDAD Y SALUD EN EL TRABAJO elaborado de acuerdo con el Decreto 614 de 1.984 y l</w:t>
      </w:r>
      <w:r w:rsidR="00D6327A">
        <w:rPr>
          <w:sz w:val="24"/>
          <w:szCs w:val="24"/>
        </w:rPr>
        <w:t xml:space="preserve">a Resolución 1016 de 1.989 y el </w:t>
      </w:r>
      <w:r w:rsidR="00D6327A" w:rsidRPr="00D6327A">
        <w:rPr>
          <w:sz w:val="24"/>
          <w:szCs w:val="24"/>
        </w:rPr>
        <w:t>Decreto 1072 de 2015.</w:t>
      </w:r>
    </w:p>
    <w:p w:rsidR="00D6327A" w:rsidRDefault="000259A4" w:rsidP="00D6327A">
      <w:pPr>
        <w:jc w:val="both"/>
        <w:rPr>
          <w:sz w:val="24"/>
          <w:szCs w:val="24"/>
        </w:rPr>
      </w:pPr>
      <w:r w:rsidRPr="0041184F">
        <w:rPr>
          <w:b/>
          <w:sz w:val="24"/>
          <w:szCs w:val="24"/>
        </w:rPr>
        <w:t xml:space="preserve">ARTICULO 4. </w:t>
      </w:r>
      <w:r w:rsidR="00D6327A" w:rsidRPr="00D6327A">
        <w:rPr>
          <w:sz w:val="24"/>
          <w:szCs w:val="24"/>
        </w:rPr>
        <w:t>Los Factores de riesgos existentes en la empresa, están constituidos de acuerdo a la exposición debido a los procesos o actividades que se realizan en la empresa. Principalmente por:</w:t>
      </w:r>
    </w:p>
    <w:p w:rsidR="000259A4" w:rsidRPr="0041184F" w:rsidRDefault="00B47366" w:rsidP="00D6327A">
      <w:pPr>
        <w:numPr>
          <w:ilvl w:val="0"/>
          <w:numId w:val="2"/>
        </w:numPr>
        <w:jc w:val="both"/>
        <w:rPr>
          <w:sz w:val="24"/>
          <w:szCs w:val="24"/>
        </w:rPr>
      </w:pPr>
      <w:r w:rsidRPr="0041184F">
        <w:rPr>
          <w:b/>
          <w:sz w:val="24"/>
          <w:szCs w:val="24"/>
        </w:rPr>
        <w:t>FENOMENOS NATURALES</w:t>
      </w:r>
      <w:r w:rsidR="00272258" w:rsidRPr="0041184F">
        <w:rPr>
          <w:b/>
          <w:sz w:val="24"/>
          <w:szCs w:val="24"/>
        </w:rPr>
        <w:t xml:space="preserve">: </w:t>
      </w:r>
      <w:r w:rsidR="00272258" w:rsidRPr="0041184F">
        <w:rPr>
          <w:sz w:val="24"/>
          <w:szCs w:val="24"/>
        </w:rPr>
        <w:t>lluvias</w:t>
      </w:r>
      <w:r w:rsidR="000259A4" w:rsidRPr="0041184F">
        <w:rPr>
          <w:sz w:val="24"/>
          <w:szCs w:val="24"/>
        </w:rPr>
        <w:t xml:space="preserve">, </w:t>
      </w:r>
      <w:r w:rsidR="005B4D7E" w:rsidRPr="0041184F">
        <w:rPr>
          <w:sz w:val="24"/>
          <w:szCs w:val="24"/>
        </w:rPr>
        <w:t>tormentas eléctricas, deslizamientos, terremotos.</w:t>
      </w:r>
    </w:p>
    <w:p w:rsidR="005B4D7E" w:rsidRPr="0041184F" w:rsidRDefault="005B4D7E" w:rsidP="00272258">
      <w:pPr>
        <w:numPr>
          <w:ilvl w:val="0"/>
          <w:numId w:val="2"/>
        </w:numPr>
        <w:jc w:val="both"/>
        <w:rPr>
          <w:sz w:val="24"/>
          <w:szCs w:val="24"/>
        </w:rPr>
      </w:pPr>
      <w:r w:rsidRPr="0041184F">
        <w:rPr>
          <w:b/>
          <w:sz w:val="24"/>
          <w:szCs w:val="24"/>
        </w:rPr>
        <w:t xml:space="preserve">BIOLÓGICO: </w:t>
      </w:r>
      <w:r w:rsidRPr="0041184F">
        <w:rPr>
          <w:sz w:val="24"/>
          <w:szCs w:val="24"/>
        </w:rPr>
        <w:t>picadura y mordedura de animales, plantas urticantes, polen y esporas.</w:t>
      </w:r>
    </w:p>
    <w:p w:rsidR="00B47366" w:rsidRPr="0041184F" w:rsidRDefault="00B47366" w:rsidP="00272258">
      <w:pPr>
        <w:numPr>
          <w:ilvl w:val="0"/>
          <w:numId w:val="2"/>
        </w:numPr>
        <w:jc w:val="both"/>
        <w:rPr>
          <w:sz w:val="24"/>
          <w:szCs w:val="24"/>
        </w:rPr>
      </w:pPr>
      <w:r w:rsidRPr="0041184F">
        <w:rPr>
          <w:b/>
          <w:sz w:val="24"/>
          <w:szCs w:val="24"/>
        </w:rPr>
        <w:t>CONDICIONES DE SEGURIDAD</w:t>
      </w:r>
    </w:p>
    <w:p w:rsidR="005B4D7E" w:rsidRPr="0041184F" w:rsidRDefault="00272258" w:rsidP="00B47366">
      <w:pPr>
        <w:numPr>
          <w:ilvl w:val="0"/>
          <w:numId w:val="3"/>
        </w:numPr>
        <w:jc w:val="both"/>
        <w:rPr>
          <w:b/>
          <w:sz w:val="24"/>
          <w:szCs w:val="24"/>
        </w:rPr>
      </w:pPr>
      <w:r w:rsidRPr="0041184F">
        <w:rPr>
          <w:b/>
          <w:sz w:val="24"/>
          <w:szCs w:val="24"/>
        </w:rPr>
        <w:t>ELÉCTRICO</w:t>
      </w:r>
      <w:r w:rsidR="005B4D7E" w:rsidRPr="0041184F">
        <w:rPr>
          <w:b/>
          <w:sz w:val="24"/>
          <w:szCs w:val="24"/>
        </w:rPr>
        <w:t xml:space="preserve">: </w:t>
      </w:r>
      <w:r w:rsidR="005B4D7E" w:rsidRPr="0041184F">
        <w:rPr>
          <w:sz w:val="24"/>
          <w:szCs w:val="24"/>
        </w:rPr>
        <w:t xml:space="preserve">sistemas eléctricos </w:t>
      </w:r>
      <w:r w:rsidR="00740D8D" w:rsidRPr="0041184F">
        <w:rPr>
          <w:sz w:val="24"/>
          <w:szCs w:val="24"/>
        </w:rPr>
        <w:t>en las áreas administrativas</w:t>
      </w:r>
      <w:r w:rsidR="00FC56A5" w:rsidRPr="0041184F">
        <w:rPr>
          <w:sz w:val="24"/>
          <w:szCs w:val="24"/>
        </w:rPr>
        <w:t xml:space="preserve"> y en campo.</w:t>
      </w:r>
    </w:p>
    <w:p w:rsidR="00B47366" w:rsidRPr="0041184F" w:rsidRDefault="00B47366" w:rsidP="00B47366">
      <w:pPr>
        <w:numPr>
          <w:ilvl w:val="0"/>
          <w:numId w:val="3"/>
        </w:numPr>
        <w:jc w:val="both"/>
        <w:rPr>
          <w:b/>
          <w:sz w:val="24"/>
          <w:szCs w:val="24"/>
        </w:rPr>
      </w:pPr>
      <w:r w:rsidRPr="0041184F">
        <w:rPr>
          <w:b/>
          <w:sz w:val="24"/>
          <w:szCs w:val="24"/>
        </w:rPr>
        <w:t xml:space="preserve">TECNOLÓGICO: </w:t>
      </w:r>
      <w:r w:rsidRPr="0041184F">
        <w:rPr>
          <w:sz w:val="24"/>
          <w:szCs w:val="24"/>
        </w:rPr>
        <w:t>Incendios forestales, explosiones estructurales y de maquinaria.</w:t>
      </w:r>
    </w:p>
    <w:p w:rsidR="00B47366" w:rsidRPr="0041184F" w:rsidRDefault="00B47366" w:rsidP="00B47366">
      <w:pPr>
        <w:numPr>
          <w:ilvl w:val="0"/>
          <w:numId w:val="3"/>
        </w:numPr>
        <w:jc w:val="both"/>
        <w:rPr>
          <w:b/>
          <w:sz w:val="24"/>
          <w:szCs w:val="24"/>
        </w:rPr>
      </w:pPr>
      <w:r w:rsidRPr="0041184F">
        <w:rPr>
          <w:b/>
          <w:sz w:val="24"/>
          <w:szCs w:val="24"/>
        </w:rPr>
        <w:t xml:space="preserve">LOCATIVO: </w:t>
      </w:r>
      <w:r w:rsidRPr="0041184F">
        <w:rPr>
          <w:sz w:val="24"/>
          <w:szCs w:val="24"/>
        </w:rPr>
        <w:t>superficies lisas, irregulares y pendientes para caminar, almacenamiento de materiales</w:t>
      </w:r>
      <w:r w:rsidR="00766C74" w:rsidRPr="0041184F">
        <w:rPr>
          <w:sz w:val="24"/>
          <w:szCs w:val="24"/>
        </w:rPr>
        <w:t>.</w:t>
      </w:r>
    </w:p>
    <w:p w:rsidR="00B47366" w:rsidRPr="0041184F" w:rsidRDefault="00B47366" w:rsidP="00B47366">
      <w:pPr>
        <w:numPr>
          <w:ilvl w:val="0"/>
          <w:numId w:val="3"/>
        </w:numPr>
        <w:jc w:val="both"/>
        <w:rPr>
          <w:b/>
          <w:sz w:val="24"/>
          <w:szCs w:val="24"/>
        </w:rPr>
      </w:pPr>
      <w:r w:rsidRPr="0041184F">
        <w:rPr>
          <w:b/>
          <w:sz w:val="24"/>
          <w:szCs w:val="24"/>
        </w:rPr>
        <w:t xml:space="preserve">MECÁNICO: </w:t>
      </w:r>
      <w:r w:rsidRPr="0041184F">
        <w:rPr>
          <w:sz w:val="24"/>
          <w:szCs w:val="24"/>
        </w:rPr>
        <w:t xml:space="preserve">golpeado por o contra accesorios de herramientas manuales o mecánicas, equipos de extracción y cargue, motosierra, guadañas, pica pasto </w:t>
      </w:r>
      <w:proofErr w:type="gramStart"/>
      <w:r w:rsidRPr="0041184F">
        <w:rPr>
          <w:sz w:val="24"/>
          <w:szCs w:val="24"/>
        </w:rPr>
        <w:t>y  productos</w:t>
      </w:r>
      <w:proofErr w:type="gramEnd"/>
      <w:r w:rsidRPr="0041184F">
        <w:rPr>
          <w:sz w:val="24"/>
          <w:szCs w:val="24"/>
        </w:rPr>
        <w:t xml:space="preserve"> forestales extraídos.</w:t>
      </w:r>
    </w:p>
    <w:p w:rsidR="00B47366" w:rsidRPr="0041184F" w:rsidRDefault="00B47366" w:rsidP="00B47366">
      <w:pPr>
        <w:numPr>
          <w:ilvl w:val="0"/>
          <w:numId w:val="3"/>
        </w:numPr>
        <w:jc w:val="both"/>
        <w:rPr>
          <w:b/>
          <w:sz w:val="24"/>
          <w:szCs w:val="24"/>
        </w:rPr>
      </w:pPr>
      <w:r w:rsidRPr="0041184F">
        <w:rPr>
          <w:b/>
          <w:sz w:val="24"/>
          <w:szCs w:val="24"/>
        </w:rPr>
        <w:t xml:space="preserve">PUBLICO: </w:t>
      </w:r>
      <w:r w:rsidRPr="0041184F">
        <w:rPr>
          <w:sz w:val="24"/>
          <w:szCs w:val="24"/>
        </w:rPr>
        <w:t>Grupos al margen de la ley, delincuencia común y atentados.</w:t>
      </w:r>
    </w:p>
    <w:p w:rsidR="00B47366" w:rsidRPr="0041184F" w:rsidRDefault="00B47366" w:rsidP="00B47366">
      <w:pPr>
        <w:numPr>
          <w:ilvl w:val="0"/>
          <w:numId w:val="3"/>
        </w:numPr>
        <w:jc w:val="both"/>
        <w:rPr>
          <w:b/>
          <w:sz w:val="24"/>
          <w:szCs w:val="24"/>
        </w:rPr>
      </w:pPr>
      <w:r w:rsidRPr="0041184F">
        <w:rPr>
          <w:b/>
          <w:sz w:val="24"/>
          <w:szCs w:val="24"/>
        </w:rPr>
        <w:t>TRABAJO EN ALTURAS:</w:t>
      </w:r>
      <w:r w:rsidRPr="0041184F">
        <w:rPr>
          <w:sz w:val="24"/>
          <w:szCs w:val="24"/>
        </w:rPr>
        <w:t xml:space="preserve"> instalación y desinstalación de equipos de extracción, limpieza de taludes, poda de árboles y talas PLP (Plantación de Linderos Protectores).</w:t>
      </w:r>
    </w:p>
    <w:p w:rsidR="0084088F" w:rsidRPr="00933952" w:rsidRDefault="00B47366" w:rsidP="00D6327A">
      <w:pPr>
        <w:numPr>
          <w:ilvl w:val="0"/>
          <w:numId w:val="3"/>
        </w:numPr>
        <w:jc w:val="both"/>
        <w:rPr>
          <w:b/>
          <w:sz w:val="24"/>
          <w:szCs w:val="24"/>
        </w:rPr>
      </w:pPr>
      <w:r w:rsidRPr="0041184F">
        <w:rPr>
          <w:b/>
          <w:sz w:val="24"/>
          <w:szCs w:val="24"/>
        </w:rPr>
        <w:t xml:space="preserve">TRANSITO: </w:t>
      </w:r>
      <w:r w:rsidRPr="0041184F">
        <w:rPr>
          <w:sz w:val="24"/>
          <w:szCs w:val="24"/>
        </w:rPr>
        <w:t>colisiones, volcamientos, atropellamientos, varadas.</w:t>
      </w:r>
    </w:p>
    <w:p w:rsidR="00933952" w:rsidRDefault="00933952" w:rsidP="00933952">
      <w:pPr>
        <w:jc w:val="both"/>
        <w:rPr>
          <w:b/>
          <w:sz w:val="24"/>
          <w:szCs w:val="24"/>
        </w:rPr>
      </w:pPr>
    </w:p>
    <w:p w:rsidR="00933952" w:rsidRPr="00D6327A" w:rsidRDefault="00933952" w:rsidP="00933952">
      <w:pPr>
        <w:jc w:val="both"/>
        <w:rPr>
          <w:b/>
          <w:sz w:val="24"/>
          <w:szCs w:val="24"/>
        </w:rPr>
      </w:pPr>
    </w:p>
    <w:p w:rsidR="00B47366" w:rsidRPr="0041184F" w:rsidRDefault="00B47366" w:rsidP="00B47366">
      <w:pPr>
        <w:numPr>
          <w:ilvl w:val="0"/>
          <w:numId w:val="3"/>
        </w:numPr>
        <w:ind w:left="1134" w:hanging="54"/>
        <w:jc w:val="both"/>
        <w:rPr>
          <w:b/>
          <w:sz w:val="24"/>
          <w:szCs w:val="24"/>
        </w:rPr>
      </w:pPr>
      <w:r w:rsidRPr="0041184F">
        <w:rPr>
          <w:b/>
          <w:sz w:val="24"/>
          <w:szCs w:val="24"/>
        </w:rPr>
        <w:t xml:space="preserve">BIOMECANICO: </w:t>
      </w:r>
      <w:r w:rsidRPr="0041184F">
        <w:rPr>
          <w:sz w:val="24"/>
          <w:szCs w:val="24"/>
        </w:rPr>
        <w:t>Posturas estáticas y dinámicas, movimientos y transporte de cargas y diseño del puesto de trabajo en las áreas administrativas.</w:t>
      </w:r>
    </w:p>
    <w:p w:rsidR="00B47366" w:rsidRPr="0041184F" w:rsidRDefault="00B47366" w:rsidP="00B47366">
      <w:pPr>
        <w:numPr>
          <w:ilvl w:val="0"/>
          <w:numId w:val="4"/>
        </w:numPr>
        <w:ind w:left="1418" w:firstLine="0"/>
        <w:jc w:val="both"/>
        <w:rPr>
          <w:b/>
          <w:sz w:val="24"/>
          <w:szCs w:val="24"/>
        </w:rPr>
      </w:pPr>
      <w:r w:rsidRPr="0041184F">
        <w:rPr>
          <w:b/>
          <w:sz w:val="24"/>
          <w:szCs w:val="24"/>
        </w:rPr>
        <w:t>FISICO:</w:t>
      </w:r>
    </w:p>
    <w:p w:rsidR="00B47366" w:rsidRPr="0041184F" w:rsidRDefault="00B47366" w:rsidP="00B47366">
      <w:pPr>
        <w:numPr>
          <w:ilvl w:val="0"/>
          <w:numId w:val="5"/>
        </w:numPr>
        <w:ind w:left="1418" w:hanging="284"/>
        <w:jc w:val="both"/>
        <w:rPr>
          <w:sz w:val="24"/>
          <w:szCs w:val="24"/>
        </w:rPr>
      </w:pPr>
      <w:r w:rsidRPr="0041184F">
        <w:rPr>
          <w:b/>
          <w:sz w:val="24"/>
          <w:szCs w:val="24"/>
        </w:rPr>
        <w:t xml:space="preserve">RUIDO: </w:t>
      </w:r>
      <w:r w:rsidRPr="0041184F">
        <w:rPr>
          <w:sz w:val="24"/>
          <w:szCs w:val="24"/>
        </w:rPr>
        <w:t>motosierra, equipos de extracción, evacuación y cargue, guadañadoras, pica pasto, vehículos y motocicletas.</w:t>
      </w:r>
    </w:p>
    <w:p w:rsidR="00B47366" w:rsidRPr="0041184F" w:rsidRDefault="00B47366" w:rsidP="00B47366">
      <w:pPr>
        <w:numPr>
          <w:ilvl w:val="0"/>
          <w:numId w:val="5"/>
        </w:numPr>
        <w:ind w:left="1418" w:hanging="284"/>
        <w:jc w:val="both"/>
        <w:rPr>
          <w:sz w:val="24"/>
          <w:szCs w:val="24"/>
        </w:rPr>
      </w:pPr>
      <w:r w:rsidRPr="0041184F">
        <w:rPr>
          <w:b/>
          <w:sz w:val="24"/>
          <w:szCs w:val="24"/>
        </w:rPr>
        <w:t>VIBRACIONES:</w:t>
      </w:r>
      <w:r w:rsidRPr="0041184F">
        <w:rPr>
          <w:sz w:val="24"/>
          <w:szCs w:val="24"/>
        </w:rPr>
        <w:t xml:space="preserve"> motosierra, equipos de extracción, evacuación y cargue, guadañadoras, pica pasto, vehículos y motocicletas.</w:t>
      </w:r>
    </w:p>
    <w:p w:rsidR="00B47366" w:rsidRPr="0041184F" w:rsidRDefault="00B47366" w:rsidP="00B47366">
      <w:pPr>
        <w:numPr>
          <w:ilvl w:val="0"/>
          <w:numId w:val="5"/>
        </w:numPr>
        <w:ind w:left="1418" w:hanging="284"/>
        <w:jc w:val="both"/>
        <w:rPr>
          <w:sz w:val="24"/>
          <w:szCs w:val="24"/>
        </w:rPr>
      </w:pPr>
      <w:r w:rsidRPr="0041184F">
        <w:rPr>
          <w:b/>
          <w:sz w:val="24"/>
          <w:szCs w:val="24"/>
        </w:rPr>
        <w:t>RADIACIONES NO IONIZANTES:</w:t>
      </w:r>
      <w:r w:rsidRPr="0041184F">
        <w:rPr>
          <w:sz w:val="24"/>
          <w:szCs w:val="24"/>
        </w:rPr>
        <w:t xml:space="preserve"> </w:t>
      </w:r>
      <w:proofErr w:type="gramStart"/>
      <w:r w:rsidRPr="0041184F">
        <w:rPr>
          <w:sz w:val="24"/>
          <w:szCs w:val="24"/>
        </w:rPr>
        <w:t>rayos ultravioleta</w:t>
      </w:r>
      <w:proofErr w:type="gramEnd"/>
      <w:r w:rsidRPr="0041184F">
        <w:rPr>
          <w:sz w:val="24"/>
          <w:szCs w:val="24"/>
        </w:rPr>
        <w:t>.</w:t>
      </w:r>
    </w:p>
    <w:p w:rsidR="004C0E80" w:rsidRPr="0041184F" w:rsidRDefault="004C0E80" w:rsidP="00272258">
      <w:pPr>
        <w:numPr>
          <w:ilvl w:val="0"/>
          <w:numId w:val="2"/>
        </w:numPr>
        <w:jc w:val="both"/>
        <w:rPr>
          <w:b/>
          <w:sz w:val="24"/>
          <w:szCs w:val="24"/>
        </w:rPr>
      </w:pPr>
      <w:r w:rsidRPr="0041184F">
        <w:rPr>
          <w:b/>
          <w:sz w:val="24"/>
          <w:szCs w:val="24"/>
        </w:rPr>
        <w:t xml:space="preserve">PSICOSOCIAL: </w:t>
      </w:r>
      <w:r w:rsidRPr="0041184F">
        <w:rPr>
          <w:sz w:val="24"/>
          <w:szCs w:val="24"/>
        </w:rPr>
        <w:t>Sobrecarga laboral, trabajo bajo presión, monotonía y rutina.</w:t>
      </w:r>
    </w:p>
    <w:p w:rsidR="004C0E80" w:rsidRPr="0041184F" w:rsidRDefault="004C0E80" w:rsidP="00272258">
      <w:pPr>
        <w:numPr>
          <w:ilvl w:val="0"/>
          <w:numId w:val="2"/>
        </w:numPr>
        <w:jc w:val="both"/>
        <w:rPr>
          <w:b/>
          <w:sz w:val="24"/>
          <w:szCs w:val="24"/>
        </w:rPr>
      </w:pPr>
      <w:r w:rsidRPr="0041184F">
        <w:rPr>
          <w:b/>
          <w:sz w:val="24"/>
          <w:szCs w:val="24"/>
        </w:rPr>
        <w:t>QUÍMICOS:</w:t>
      </w:r>
      <w:r w:rsidRPr="0041184F">
        <w:rPr>
          <w:sz w:val="24"/>
          <w:szCs w:val="24"/>
        </w:rPr>
        <w:t xml:space="preserve"> productos químicos y agroquímicos.</w:t>
      </w:r>
    </w:p>
    <w:p w:rsidR="00D6327A" w:rsidRDefault="007708E3" w:rsidP="00272258">
      <w:pPr>
        <w:jc w:val="both"/>
        <w:rPr>
          <w:sz w:val="24"/>
          <w:szCs w:val="24"/>
        </w:rPr>
      </w:pPr>
      <w:r w:rsidRPr="0041184F">
        <w:rPr>
          <w:b/>
          <w:sz w:val="24"/>
          <w:szCs w:val="24"/>
        </w:rPr>
        <w:t xml:space="preserve">Parágrafo 1. </w:t>
      </w:r>
      <w:r w:rsidR="00D6327A" w:rsidRPr="00D6327A">
        <w:rPr>
          <w:sz w:val="24"/>
          <w:szCs w:val="24"/>
        </w:rPr>
        <w:t>A efectos de que los Factores de riesgo contemplados en el presente artículo, no se traduzcan en accidente de trabajo o enfermedad laboral la empresa ejerce su control en la fuente, en el medio transmisor o en el trabajador, de conformidad con lo estipulado en el sistema de gestión de seguridad y salud en el trabajo de la empresa, el cual se da a conocer a todos los trabajadores al servicio de ella.</w:t>
      </w:r>
    </w:p>
    <w:p w:rsidR="00D6327A" w:rsidRDefault="00B52EDE" w:rsidP="00272258">
      <w:pPr>
        <w:jc w:val="both"/>
        <w:rPr>
          <w:sz w:val="24"/>
          <w:szCs w:val="24"/>
        </w:rPr>
      </w:pPr>
      <w:r w:rsidRPr="0041184F">
        <w:rPr>
          <w:b/>
          <w:sz w:val="24"/>
          <w:szCs w:val="24"/>
        </w:rPr>
        <w:t xml:space="preserve">ARTICULO 5. </w:t>
      </w:r>
      <w:r w:rsidRPr="0041184F">
        <w:rPr>
          <w:sz w:val="24"/>
          <w:szCs w:val="24"/>
        </w:rPr>
        <w:t xml:space="preserve"> </w:t>
      </w:r>
      <w:r w:rsidR="00D6327A" w:rsidRPr="00D6327A">
        <w:rPr>
          <w:sz w:val="24"/>
          <w:szCs w:val="24"/>
        </w:rPr>
        <w:t>La empresa y sus trabajadores darán estricto cumplimiento a las disposiciones legales, así como a las normas técnicas e internas que se adopten para lograr la implantación de las actividades de medicina preventiva y del trabajo, higiene y seguridad industrial, que sean concordantes con el presente Reglamento y con el sistema de gestión de seguridad y salud en el trabajo de la empresa.</w:t>
      </w:r>
    </w:p>
    <w:p w:rsidR="00D6327A" w:rsidRDefault="00B52EDE" w:rsidP="00272258">
      <w:pPr>
        <w:jc w:val="both"/>
        <w:rPr>
          <w:sz w:val="24"/>
          <w:szCs w:val="24"/>
        </w:rPr>
      </w:pPr>
      <w:r w:rsidRPr="0041184F">
        <w:rPr>
          <w:b/>
          <w:sz w:val="24"/>
          <w:szCs w:val="24"/>
        </w:rPr>
        <w:t xml:space="preserve">ARTICULO 6. </w:t>
      </w:r>
      <w:r w:rsidR="00D6327A" w:rsidRPr="00D6327A">
        <w:rPr>
          <w:sz w:val="24"/>
          <w:szCs w:val="24"/>
        </w:rPr>
        <w:t>La empresa ha implantado un proceso de inducción al trabajador en las actividades que deba desempeñar, capacitándolo respecto a las medidas de prevención y seguridad que exija el medio ambiente laboral y el trabajo específico que vaya a realizar.</w:t>
      </w:r>
    </w:p>
    <w:p w:rsidR="00D6327A" w:rsidRDefault="00087366" w:rsidP="00272258">
      <w:pPr>
        <w:jc w:val="both"/>
        <w:rPr>
          <w:sz w:val="24"/>
          <w:szCs w:val="24"/>
        </w:rPr>
      </w:pPr>
      <w:r w:rsidRPr="0041184F">
        <w:rPr>
          <w:b/>
          <w:sz w:val="24"/>
          <w:szCs w:val="24"/>
        </w:rPr>
        <w:t xml:space="preserve">ARTICULO 7. </w:t>
      </w:r>
      <w:r w:rsidR="00D6327A" w:rsidRPr="00D6327A">
        <w:rPr>
          <w:sz w:val="24"/>
          <w:szCs w:val="24"/>
        </w:rPr>
        <w:t>Este Reglamento permanecerá exhibido en, por lo menos dos lugares visibles de los locales de trabajo, cuyos contenidos se dan a conocer a todos los trabajadores en el momento de su ingreso.</w:t>
      </w:r>
    </w:p>
    <w:p w:rsidR="005A6FE7" w:rsidRDefault="005A6FE7" w:rsidP="00272258">
      <w:pPr>
        <w:jc w:val="both"/>
        <w:rPr>
          <w:sz w:val="24"/>
          <w:szCs w:val="24"/>
        </w:rPr>
      </w:pPr>
    </w:p>
    <w:p w:rsidR="00933952" w:rsidRDefault="00933952" w:rsidP="00272258">
      <w:pPr>
        <w:jc w:val="both"/>
        <w:rPr>
          <w:sz w:val="24"/>
          <w:szCs w:val="24"/>
        </w:rPr>
      </w:pPr>
    </w:p>
    <w:p w:rsidR="005A6FE7" w:rsidRDefault="005A6FE7" w:rsidP="00272258">
      <w:pPr>
        <w:jc w:val="both"/>
        <w:rPr>
          <w:sz w:val="24"/>
          <w:szCs w:val="24"/>
        </w:rPr>
      </w:pPr>
    </w:p>
    <w:p w:rsidR="005A6FE7" w:rsidRDefault="005A6FE7" w:rsidP="00272258">
      <w:pPr>
        <w:jc w:val="both"/>
        <w:rPr>
          <w:sz w:val="24"/>
          <w:szCs w:val="24"/>
        </w:rPr>
      </w:pPr>
    </w:p>
    <w:p w:rsidR="00A10C5E" w:rsidRPr="0041184F" w:rsidRDefault="00087366" w:rsidP="00272258">
      <w:pPr>
        <w:jc w:val="both"/>
        <w:rPr>
          <w:sz w:val="24"/>
          <w:szCs w:val="24"/>
        </w:rPr>
      </w:pPr>
      <w:r w:rsidRPr="0041184F">
        <w:rPr>
          <w:b/>
          <w:sz w:val="24"/>
          <w:szCs w:val="24"/>
        </w:rPr>
        <w:t xml:space="preserve">ARTICULO 8. </w:t>
      </w:r>
      <w:r w:rsidR="00D6327A" w:rsidRPr="00D6327A">
        <w:rPr>
          <w:sz w:val="24"/>
          <w:szCs w:val="24"/>
        </w:rPr>
        <w:t xml:space="preserve">El presente Reglamento entra y permanece en vigencia a partir de la firma del representante legal y su publicación y mientras la empresa conserve, sin cambios substanciales, las condiciones existentes en el momento de su aprobación, tales como actividad económica, métodos de producción, instalaciones locativas o cuando se dicten disposiciones gubernamentales que modifiquen las normas del Reglamento o que limiten su vigencia. El presente reglamento está estipulado como lo plantea la Ley 962 de 2005, art. 55 “supresión de la revisión y aprobación del Reglamento de Higiene y Seguridad por el Ministerio de la Protección Social”. El artículo 349 del Código Sustantivo del Trabajo, quedará </w:t>
      </w:r>
      <w:proofErr w:type="spellStart"/>
      <w:r w:rsidR="00D6327A" w:rsidRPr="00D6327A">
        <w:rPr>
          <w:sz w:val="24"/>
          <w:szCs w:val="24"/>
        </w:rPr>
        <w:t>así:"Los</w:t>
      </w:r>
      <w:proofErr w:type="spellEnd"/>
      <w:r w:rsidR="00D6327A" w:rsidRPr="00D6327A">
        <w:rPr>
          <w:sz w:val="24"/>
          <w:szCs w:val="24"/>
        </w:rPr>
        <w:t xml:space="preserve"> empleadores que tengan a su servicio diez (10) o más trabajadores permanentes deben elaborar un reglamento especial de higiene y seguridad, a más tardar dentro de los tres (3) meses siguientes a la iniciación de labores, si se trata de un nuevo establecimiento. El Ministerio de la Protección Social vigilará el cumplimiento de esta disposición."</w:t>
      </w:r>
    </w:p>
    <w:p w:rsidR="004411D1" w:rsidRPr="0041184F" w:rsidRDefault="00C528ED" w:rsidP="00272258">
      <w:pPr>
        <w:jc w:val="both"/>
        <w:rPr>
          <w:sz w:val="24"/>
          <w:szCs w:val="24"/>
        </w:rPr>
      </w:pPr>
      <w:r>
        <w:rPr>
          <w:noProof/>
          <w:lang w:eastAsia="es-CO"/>
        </w:rPr>
        <w:drawing>
          <wp:anchor distT="0" distB="0" distL="114300" distR="114300" simplePos="0" relativeHeight="251657728" behindDoc="1" locked="0" layoutInCell="1" allowOverlap="1">
            <wp:simplePos x="0" y="0"/>
            <wp:positionH relativeFrom="column">
              <wp:posOffset>1386840</wp:posOffset>
            </wp:positionH>
            <wp:positionV relativeFrom="paragraph">
              <wp:posOffset>320675</wp:posOffset>
            </wp:positionV>
            <wp:extent cx="2828925" cy="933450"/>
            <wp:effectExtent l="19050" t="0" r="9525" b="0"/>
            <wp:wrapNone/>
            <wp:docPr id="2" name="Imagen 2" descr="firma mario and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ma mario andres"/>
                    <pic:cNvPicPr>
                      <a:picLocks noChangeAspect="1" noChangeArrowheads="1"/>
                    </pic:cNvPicPr>
                  </pic:nvPicPr>
                  <pic:blipFill>
                    <a:blip r:embed="rId8"/>
                    <a:srcRect/>
                    <a:stretch>
                      <a:fillRect/>
                    </a:stretch>
                  </pic:blipFill>
                  <pic:spPr bwMode="auto">
                    <a:xfrm>
                      <a:off x="0" y="0"/>
                      <a:ext cx="2828925" cy="933450"/>
                    </a:xfrm>
                    <a:prstGeom prst="rect">
                      <a:avLst/>
                    </a:prstGeom>
                    <a:noFill/>
                    <a:ln w="9525">
                      <a:noFill/>
                      <a:miter lim="800000"/>
                      <a:headEnd/>
                      <a:tailEnd/>
                    </a:ln>
                  </pic:spPr>
                </pic:pic>
              </a:graphicData>
            </a:graphic>
          </wp:anchor>
        </w:drawing>
      </w:r>
    </w:p>
    <w:p w:rsidR="00272258" w:rsidRPr="0041184F" w:rsidRDefault="00272258" w:rsidP="00272258">
      <w:pPr>
        <w:jc w:val="both"/>
        <w:rPr>
          <w:sz w:val="24"/>
          <w:szCs w:val="24"/>
        </w:rPr>
      </w:pPr>
    </w:p>
    <w:p w:rsidR="009B1B11" w:rsidRPr="0041184F" w:rsidRDefault="009B1B11" w:rsidP="009B1B11">
      <w:pPr>
        <w:jc w:val="center"/>
        <w:rPr>
          <w:sz w:val="24"/>
          <w:szCs w:val="24"/>
        </w:rPr>
      </w:pPr>
    </w:p>
    <w:p w:rsidR="00272258" w:rsidRPr="0041184F" w:rsidRDefault="00272258" w:rsidP="009B1B11">
      <w:pPr>
        <w:jc w:val="center"/>
        <w:rPr>
          <w:sz w:val="24"/>
          <w:szCs w:val="24"/>
        </w:rPr>
      </w:pPr>
      <w:r w:rsidRPr="0041184F">
        <w:rPr>
          <w:b/>
          <w:sz w:val="24"/>
          <w:szCs w:val="24"/>
        </w:rPr>
        <w:t xml:space="preserve">MARIO </w:t>
      </w:r>
      <w:r w:rsidR="00D6327A">
        <w:rPr>
          <w:b/>
          <w:sz w:val="24"/>
          <w:szCs w:val="24"/>
        </w:rPr>
        <w:t>ANDRES CHAVES PEÑA</w:t>
      </w:r>
    </w:p>
    <w:p w:rsidR="00272258" w:rsidRPr="0041184F" w:rsidRDefault="00D6327A" w:rsidP="00272258">
      <w:pPr>
        <w:spacing w:after="0"/>
        <w:jc w:val="center"/>
        <w:rPr>
          <w:b/>
          <w:sz w:val="24"/>
          <w:szCs w:val="24"/>
        </w:rPr>
      </w:pPr>
      <w:bookmarkStart w:id="1" w:name="_GoBack"/>
      <w:bookmarkEnd w:id="1"/>
      <w:r>
        <w:rPr>
          <w:b/>
          <w:sz w:val="24"/>
          <w:szCs w:val="24"/>
        </w:rPr>
        <w:t>GERENTE</w:t>
      </w:r>
    </w:p>
    <w:sectPr w:rsidR="00272258" w:rsidRPr="0041184F" w:rsidSect="00751B0C">
      <w:headerReference w:type="default" r:id="rId9"/>
      <w:pgSz w:w="12240" w:h="15840"/>
      <w:pgMar w:top="56" w:right="1701" w:bottom="1417" w:left="1701" w:header="71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52D" w:rsidRDefault="001F352D" w:rsidP="006153D8">
      <w:pPr>
        <w:spacing w:after="0" w:line="240" w:lineRule="auto"/>
      </w:pPr>
      <w:r>
        <w:separator/>
      </w:r>
    </w:p>
  </w:endnote>
  <w:endnote w:type="continuationSeparator" w:id="0">
    <w:p w:rsidR="001F352D" w:rsidRDefault="001F352D" w:rsidP="00615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52D" w:rsidRDefault="001F352D" w:rsidP="006153D8">
      <w:pPr>
        <w:spacing w:after="0" w:line="240" w:lineRule="auto"/>
      </w:pPr>
      <w:r>
        <w:separator/>
      </w:r>
    </w:p>
  </w:footnote>
  <w:footnote w:type="continuationSeparator" w:id="0">
    <w:p w:rsidR="001F352D" w:rsidRDefault="001F352D" w:rsidP="00615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0F5" w:rsidRPr="004270F5" w:rsidRDefault="00C528ED" w:rsidP="00E85EFB">
    <w:pPr>
      <w:pStyle w:val="Sinespaciado"/>
      <w:ind w:right="-660"/>
      <w:jc w:val="right"/>
      <w:rPr>
        <w:rFonts w:ascii="Arial" w:hAnsi="Arial" w:cs="Arial"/>
        <w:b/>
        <w:sz w:val="18"/>
        <w:szCs w:val="18"/>
        <w:lang w:val="es-ES" w:eastAsia="es-CO"/>
      </w:rPr>
    </w:pPr>
    <w:r>
      <w:rPr>
        <w:noProof/>
        <w:lang w:eastAsia="es-CO"/>
      </w:rPr>
      <w:drawing>
        <wp:anchor distT="0" distB="0" distL="114300" distR="114300" simplePos="0" relativeHeight="251660288" behindDoc="1" locked="0" layoutInCell="1" allowOverlap="1">
          <wp:simplePos x="0" y="0"/>
          <wp:positionH relativeFrom="column">
            <wp:posOffset>-108585</wp:posOffset>
          </wp:positionH>
          <wp:positionV relativeFrom="paragraph">
            <wp:posOffset>-252095</wp:posOffset>
          </wp:positionV>
          <wp:extent cx="2028825" cy="723900"/>
          <wp:effectExtent l="19050" t="0" r="9525" b="0"/>
          <wp:wrapThrough wrapText="bothSides">
            <wp:wrapPolygon edited="0">
              <wp:start x="-203" y="0"/>
              <wp:lineTo x="-203" y="21032"/>
              <wp:lineTo x="21701" y="21032"/>
              <wp:lineTo x="21701" y="0"/>
              <wp:lineTo x="-203" y="0"/>
            </wp:wrapPolygon>
          </wp:wrapThrough>
          <wp:docPr id="11" name="Imagen 11" descr="C:\Users\CoordinadorAmbiental\Dropbox\AMBIENTAL\exfor rgb 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ordinadorAmbiental\Dropbox\AMBIENTAL\exfor rgb sas.jpg"/>
                  <pic:cNvPicPr>
                    <a:picLocks noChangeAspect="1" noChangeArrowheads="1"/>
                  </pic:cNvPicPr>
                </pic:nvPicPr>
                <pic:blipFill>
                  <a:blip r:embed="rId1"/>
                  <a:srcRect/>
                  <a:stretch>
                    <a:fillRect/>
                  </a:stretch>
                </pic:blipFill>
                <pic:spPr bwMode="auto">
                  <a:xfrm>
                    <a:off x="0" y="0"/>
                    <a:ext cx="2028825" cy="723900"/>
                  </a:xfrm>
                  <a:prstGeom prst="rect">
                    <a:avLst/>
                  </a:prstGeom>
                  <a:noFill/>
                  <a:ln w="9525">
                    <a:noFill/>
                    <a:miter lim="800000"/>
                    <a:headEnd/>
                    <a:tailEnd/>
                  </a:ln>
                </pic:spPr>
              </pic:pic>
            </a:graphicData>
          </a:graphic>
        </wp:anchor>
      </w:drawing>
    </w:r>
    <w:r w:rsidR="004270F5">
      <w:rPr>
        <w:noProof/>
        <w:lang w:val="es-ES" w:eastAsia="es-ES"/>
      </w:rPr>
      <w:tab/>
    </w:r>
    <w:r w:rsidR="004270F5">
      <w:rPr>
        <w:noProof/>
        <w:lang w:val="es-ES" w:eastAsia="es-ES"/>
      </w:rPr>
      <w:tab/>
    </w:r>
    <w:r w:rsidR="00751B0C">
      <w:rPr>
        <w:rFonts w:ascii="Arial" w:hAnsi="Arial" w:cs="Arial"/>
        <w:b/>
        <w:sz w:val="18"/>
        <w:szCs w:val="18"/>
        <w:lang w:val="es-ES" w:eastAsia="es-CO"/>
      </w:rPr>
      <w:t>REGLAMENTO DE HIGIENE Y SEGURIDAD INDUSTRIAL</w:t>
    </w:r>
  </w:p>
  <w:p w:rsidR="004270F5" w:rsidRPr="004270F5" w:rsidRDefault="00751B0C" w:rsidP="00E85EFB">
    <w:pPr>
      <w:pStyle w:val="Sinespaciado"/>
      <w:ind w:right="-660"/>
      <w:jc w:val="right"/>
      <w:rPr>
        <w:rFonts w:ascii="Arial" w:hAnsi="Arial" w:cs="Arial"/>
        <w:b/>
        <w:sz w:val="18"/>
        <w:szCs w:val="18"/>
        <w:lang w:val="es-ES" w:eastAsia="es-CO"/>
      </w:rPr>
    </w:pPr>
    <w:r>
      <w:rPr>
        <w:rFonts w:ascii="Arial" w:hAnsi="Arial" w:cs="Arial"/>
        <w:b/>
        <w:sz w:val="18"/>
        <w:szCs w:val="18"/>
        <w:lang w:val="es-ES" w:eastAsia="es-CO"/>
      </w:rPr>
      <w:t>10-500-03</w:t>
    </w:r>
  </w:p>
  <w:p w:rsidR="006153D8" w:rsidRDefault="00CB7BC9" w:rsidP="00D6327A">
    <w:pPr>
      <w:pStyle w:val="Sinespaciado"/>
      <w:ind w:right="-660"/>
      <w:jc w:val="right"/>
      <w:rPr>
        <w:rFonts w:ascii="Arial" w:hAnsi="Arial" w:cs="Arial"/>
        <w:b/>
        <w:sz w:val="18"/>
        <w:szCs w:val="18"/>
        <w:lang w:val="es-ES" w:eastAsia="es-CO"/>
      </w:rPr>
    </w:pPr>
    <w:r>
      <w:rPr>
        <w:rFonts w:ascii="Arial" w:hAnsi="Arial" w:cs="Arial"/>
        <w:b/>
        <w:sz w:val="18"/>
        <w:szCs w:val="18"/>
        <w:lang w:val="es-ES" w:eastAsia="es-CO"/>
      </w:rPr>
      <w:t>V</w:t>
    </w:r>
    <w:r w:rsidR="009F18A8">
      <w:rPr>
        <w:rFonts w:ascii="Arial" w:hAnsi="Arial" w:cs="Arial"/>
        <w:b/>
        <w:sz w:val="18"/>
        <w:szCs w:val="18"/>
        <w:lang w:val="es-ES" w:eastAsia="es-CO"/>
      </w:rPr>
      <w:t>5</w:t>
    </w:r>
    <w:r w:rsidR="00751B0C">
      <w:rPr>
        <w:rFonts w:ascii="Arial" w:hAnsi="Arial" w:cs="Arial"/>
        <w:b/>
        <w:sz w:val="18"/>
        <w:szCs w:val="18"/>
        <w:lang w:val="es-ES" w:eastAsia="es-CO"/>
      </w:rPr>
      <w:t>/</w:t>
    </w:r>
    <w:r w:rsidR="00933952">
      <w:rPr>
        <w:rFonts w:ascii="Arial" w:hAnsi="Arial" w:cs="Arial"/>
        <w:b/>
        <w:sz w:val="18"/>
        <w:szCs w:val="18"/>
        <w:lang w:val="es-ES" w:eastAsia="es-CO"/>
      </w:rPr>
      <w:t>2</w:t>
    </w:r>
    <w:r w:rsidR="009F18A8">
      <w:rPr>
        <w:rFonts w:ascii="Arial" w:hAnsi="Arial" w:cs="Arial"/>
        <w:b/>
        <w:sz w:val="18"/>
        <w:szCs w:val="18"/>
        <w:lang w:val="es-ES" w:eastAsia="es-CO"/>
      </w:rPr>
      <w:t>2-02-2018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C58CB"/>
    <w:multiLevelType w:val="hybridMultilevel"/>
    <w:tmpl w:val="6D48D524"/>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1D2962E0"/>
    <w:multiLevelType w:val="hybridMultilevel"/>
    <w:tmpl w:val="EF6A70FE"/>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ED17C8F"/>
    <w:multiLevelType w:val="hybridMultilevel"/>
    <w:tmpl w:val="AC26D448"/>
    <w:lvl w:ilvl="0" w:tplc="240A0003">
      <w:start w:val="1"/>
      <w:numFmt w:val="bullet"/>
      <w:lvlText w:val="o"/>
      <w:lvlJc w:val="left"/>
      <w:pPr>
        <w:ind w:left="2880" w:hanging="360"/>
      </w:pPr>
      <w:rPr>
        <w:rFonts w:ascii="Courier New" w:hAnsi="Courier New" w:cs="Courier New"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3" w15:restartNumberingAfterBreak="0">
    <w:nsid w:val="6D7E5020"/>
    <w:multiLevelType w:val="hybridMultilevel"/>
    <w:tmpl w:val="E59E65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B2C262C"/>
    <w:multiLevelType w:val="hybridMultilevel"/>
    <w:tmpl w:val="4B68354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11D1"/>
    <w:rsid w:val="000259A4"/>
    <w:rsid w:val="00061B4E"/>
    <w:rsid w:val="00087366"/>
    <w:rsid w:val="00151E5D"/>
    <w:rsid w:val="00166B0D"/>
    <w:rsid w:val="001B3C83"/>
    <w:rsid w:val="001F352D"/>
    <w:rsid w:val="002000B2"/>
    <w:rsid w:val="00272258"/>
    <w:rsid w:val="00292438"/>
    <w:rsid w:val="0041184F"/>
    <w:rsid w:val="004270F5"/>
    <w:rsid w:val="004411D1"/>
    <w:rsid w:val="004A2ACD"/>
    <w:rsid w:val="004A742A"/>
    <w:rsid w:val="004C0E80"/>
    <w:rsid w:val="005830ED"/>
    <w:rsid w:val="005A6FE7"/>
    <w:rsid w:val="005B4C87"/>
    <w:rsid w:val="005B4D7E"/>
    <w:rsid w:val="005F0272"/>
    <w:rsid w:val="00611E71"/>
    <w:rsid w:val="006153D8"/>
    <w:rsid w:val="006F72EA"/>
    <w:rsid w:val="0071764A"/>
    <w:rsid w:val="007261F3"/>
    <w:rsid w:val="00740D8D"/>
    <w:rsid w:val="00751B0C"/>
    <w:rsid w:val="00766C74"/>
    <w:rsid w:val="007708E3"/>
    <w:rsid w:val="00791A6F"/>
    <w:rsid w:val="00811D07"/>
    <w:rsid w:val="00835ACB"/>
    <w:rsid w:val="0084088F"/>
    <w:rsid w:val="0085494A"/>
    <w:rsid w:val="00874E18"/>
    <w:rsid w:val="00933952"/>
    <w:rsid w:val="009B1B11"/>
    <w:rsid w:val="009B49DB"/>
    <w:rsid w:val="009F18A8"/>
    <w:rsid w:val="00A10C5E"/>
    <w:rsid w:val="00A13AA6"/>
    <w:rsid w:val="00A66CDE"/>
    <w:rsid w:val="00AC4768"/>
    <w:rsid w:val="00AF4DC6"/>
    <w:rsid w:val="00B22232"/>
    <w:rsid w:val="00B47366"/>
    <w:rsid w:val="00B52EDE"/>
    <w:rsid w:val="00B97B1E"/>
    <w:rsid w:val="00BD2482"/>
    <w:rsid w:val="00C168FE"/>
    <w:rsid w:val="00C25934"/>
    <w:rsid w:val="00C528ED"/>
    <w:rsid w:val="00C5624C"/>
    <w:rsid w:val="00CA3A21"/>
    <w:rsid w:val="00CA7E91"/>
    <w:rsid w:val="00CB7BC9"/>
    <w:rsid w:val="00CE7F87"/>
    <w:rsid w:val="00D233D1"/>
    <w:rsid w:val="00D60F87"/>
    <w:rsid w:val="00D6327A"/>
    <w:rsid w:val="00D7656B"/>
    <w:rsid w:val="00D80856"/>
    <w:rsid w:val="00E84E81"/>
    <w:rsid w:val="00E85EFB"/>
    <w:rsid w:val="00EF3907"/>
    <w:rsid w:val="00F619BD"/>
    <w:rsid w:val="00F76F6B"/>
    <w:rsid w:val="00F83325"/>
    <w:rsid w:val="00FC56A5"/>
    <w:rsid w:val="00FE30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E278F"/>
  <w15:docId w15:val="{1DCC85A1-B5AB-4278-AA39-F30014014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6CDE"/>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53D8"/>
    <w:pPr>
      <w:tabs>
        <w:tab w:val="center" w:pos="4419"/>
        <w:tab w:val="right" w:pos="8838"/>
      </w:tabs>
    </w:pPr>
  </w:style>
  <w:style w:type="character" w:customStyle="1" w:styleId="EncabezadoCar">
    <w:name w:val="Encabezado Car"/>
    <w:link w:val="Encabezado"/>
    <w:uiPriority w:val="99"/>
    <w:rsid w:val="006153D8"/>
    <w:rPr>
      <w:sz w:val="22"/>
      <w:szCs w:val="22"/>
      <w:lang w:eastAsia="en-US"/>
    </w:rPr>
  </w:style>
  <w:style w:type="paragraph" w:styleId="Piedepgina">
    <w:name w:val="footer"/>
    <w:basedOn w:val="Normal"/>
    <w:link w:val="PiedepginaCar"/>
    <w:uiPriority w:val="99"/>
    <w:unhideWhenUsed/>
    <w:rsid w:val="006153D8"/>
    <w:pPr>
      <w:tabs>
        <w:tab w:val="center" w:pos="4419"/>
        <w:tab w:val="right" w:pos="8838"/>
      </w:tabs>
    </w:pPr>
  </w:style>
  <w:style w:type="character" w:customStyle="1" w:styleId="PiedepginaCar">
    <w:name w:val="Pie de página Car"/>
    <w:link w:val="Piedepgina"/>
    <w:uiPriority w:val="99"/>
    <w:rsid w:val="006153D8"/>
    <w:rPr>
      <w:sz w:val="22"/>
      <w:szCs w:val="22"/>
      <w:lang w:eastAsia="en-US"/>
    </w:rPr>
  </w:style>
  <w:style w:type="paragraph" w:styleId="Sinespaciado">
    <w:name w:val="No Spacing"/>
    <w:uiPriority w:val="1"/>
    <w:qFormat/>
    <w:rsid w:val="004270F5"/>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E215D-A63C-4D7A-A10B-152231C0D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1132</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Salud Ocupacional</dc:creator>
  <cp:lastModifiedBy>Gestion del Riesgo</cp:lastModifiedBy>
  <cp:revision>4</cp:revision>
  <cp:lastPrinted>2016-07-16T19:43:00Z</cp:lastPrinted>
  <dcterms:created xsi:type="dcterms:W3CDTF">2018-02-08T15:29:00Z</dcterms:created>
  <dcterms:modified xsi:type="dcterms:W3CDTF">2018-02-22T15:38:00Z</dcterms:modified>
</cp:coreProperties>
</file>