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242"/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046"/>
        <w:gridCol w:w="1119"/>
        <w:gridCol w:w="885"/>
        <w:gridCol w:w="1849"/>
        <w:gridCol w:w="1351"/>
        <w:gridCol w:w="1083"/>
      </w:tblGrid>
      <w:tr w:rsidR="00713C51" w:rsidTr="00713C51">
        <w:trPr>
          <w:trHeight w:val="311"/>
        </w:trPr>
        <w:tc>
          <w:tcPr>
            <w:tcW w:w="5000" w:type="pct"/>
            <w:gridSpan w:val="7"/>
          </w:tcPr>
          <w:p w:rsidR="00713C51" w:rsidRPr="00CB1D6F" w:rsidRDefault="00713C51" w:rsidP="00713C5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713C51" w:rsidTr="00713C51">
        <w:trPr>
          <w:trHeight w:val="453"/>
        </w:trPr>
        <w:tc>
          <w:tcPr>
            <w:tcW w:w="1477" w:type="pct"/>
            <w:gridSpan w:val="2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27" w:type="pct"/>
            <w:vMerge w:val="restar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96" w:type="pct"/>
            <w:vMerge w:val="restar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07" w:type="pct"/>
            <w:vMerge w:val="restar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713C51" w:rsidTr="00713C51">
        <w:trPr>
          <w:trHeight w:val="350"/>
        </w:trPr>
        <w:tc>
          <w:tcPr>
            <w:tcW w:w="891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8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57A2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27" w:type="pct"/>
            <w:vMerge/>
            <w:vAlign w:val="center"/>
          </w:tcPr>
          <w:p w:rsidR="00713C51" w:rsidRPr="00AB310F" w:rsidRDefault="00713C51" w:rsidP="00713C5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96" w:type="pct"/>
            <w:vMerge/>
          </w:tcPr>
          <w:p w:rsidR="00713C51" w:rsidRPr="00AB310F" w:rsidRDefault="00713C51" w:rsidP="00713C5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713C51" w:rsidRPr="00AB310F" w:rsidRDefault="00713C51" w:rsidP="00713C5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713C51" w:rsidRPr="00AB310F" w:rsidRDefault="00713C51" w:rsidP="00713C5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7" w:type="pct"/>
            <w:vMerge/>
            <w:vAlign w:val="center"/>
          </w:tcPr>
          <w:p w:rsidR="00713C51" w:rsidRPr="00AB310F" w:rsidRDefault="00713C51" w:rsidP="00713C5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13C51" w:rsidRPr="00CB1D6F" w:rsidTr="00713C51">
        <w:trPr>
          <w:trHeight w:val="243"/>
        </w:trPr>
        <w:tc>
          <w:tcPr>
            <w:tcW w:w="891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13/</w:t>
            </w:r>
            <w:r w:rsidRPr="001A57A2">
              <w:rPr>
                <w:rFonts w:ascii="Arial" w:hAnsi="Arial" w:cs="Arial"/>
                <w:sz w:val="18"/>
                <w:szCs w:val="18"/>
              </w:rPr>
              <w:t>01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1A57A2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49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A57A2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3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07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Gestora del     riesgo</w:t>
            </w:r>
          </w:p>
        </w:tc>
      </w:tr>
      <w:tr w:rsidR="00713C51" w:rsidRPr="00CB1D6F" w:rsidTr="00713C51">
        <w:trPr>
          <w:trHeight w:val="243"/>
        </w:trPr>
        <w:tc>
          <w:tcPr>
            <w:tcW w:w="891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</w:t>
            </w:r>
            <w:r w:rsidRPr="001A57A2">
              <w:rPr>
                <w:rFonts w:ascii="Arial" w:hAnsi="Arial" w:cs="Arial"/>
                <w:sz w:val="18"/>
                <w:szCs w:val="18"/>
              </w:rPr>
              <w:t>04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1A57A2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49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A57A2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36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sz w:val="18"/>
                <w:szCs w:val="18"/>
              </w:rPr>
              <w:t>Se actualiza firma de gerente debido a cambios administrativos y se actualizan los cargos</w:t>
            </w:r>
          </w:p>
        </w:tc>
        <w:tc>
          <w:tcPr>
            <w:tcW w:w="757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713C51" w:rsidRPr="001A57A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Junta Directiva</w:t>
            </w:r>
          </w:p>
        </w:tc>
      </w:tr>
      <w:tr w:rsidR="00713C51" w:rsidRPr="00CB1D6F" w:rsidTr="00713C51">
        <w:trPr>
          <w:trHeight w:val="243"/>
        </w:trPr>
        <w:tc>
          <w:tcPr>
            <w:tcW w:w="891" w:type="pct"/>
            <w:vAlign w:val="center"/>
          </w:tcPr>
          <w:p w:rsidR="00713C51" w:rsidRPr="000C4BC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713C51" w:rsidRPr="000C4BC2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13C51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11/07/2016</w:t>
            </w:r>
          </w:p>
        </w:tc>
        <w:tc>
          <w:tcPr>
            <w:tcW w:w="496" w:type="pct"/>
            <w:vAlign w:val="center"/>
          </w:tcPr>
          <w:p w:rsidR="00713C51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1036" w:type="pct"/>
            <w:vAlign w:val="center"/>
          </w:tcPr>
          <w:p w:rsidR="00713C51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757" w:type="pct"/>
            <w:vAlign w:val="center"/>
          </w:tcPr>
          <w:p w:rsidR="00713C51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713C51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07" w:type="pct"/>
            <w:vAlign w:val="center"/>
          </w:tcPr>
          <w:p w:rsidR="00713C51" w:rsidRDefault="00713C51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713C51" w:rsidRPr="000C4BC2" w:rsidRDefault="00713C51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145C7B" w:rsidRPr="00CB1D6F" w:rsidTr="00713C51">
        <w:trPr>
          <w:trHeight w:val="243"/>
        </w:trPr>
        <w:tc>
          <w:tcPr>
            <w:tcW w:w="891" w:type="pct"/>
            <w:vAlign w:val="center"/>
          </w:tcPr>
          <w:p w:rsidR="00145C7B" w:rsidRPr="000C4BC2" w:rsidRDefault="00145C7B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86" w:type="pct"/>
            <w:vAlign w:val="center"/>
          </w:tcPr>
          <w:p w:rsidR="00145C7B" w:rsidRPr="000C4BC2" w:rsidRDefault="00145C7B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45C7B" w:rsidRDefault="00145C7B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22/02/2018</w:t>
            </w:r>
          </w:p>
        </w:tc>
        <w:tc>
          <w:tcPr>
            <w:tcW w:w="496" w:type="pct"/>
            <w:vAlign w:val="center"/>
          </w:tcPr>
          <w:p w:rsidR="00145C7B" w:rsidRDefault="00145C7B" w:rsidP="00713C5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1036" w:type="pct"/>
            <w:vAlign w:val="center"/>
          </w:tcPr>
          <w:p w:rsidR="00145C7B" w:rsidRPr="000C4BC2" w:rsidRDefault="00145C7B" w:rsidP="00713C5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actualiza el logo por cambio de razón social.</w:t>
            </w:r>
          </w:p>
        </w:tc>
        <w:tc>
          <w:tcPr>
            <w:tcW w:w="757" w:type="pct"/>
            <w:vAlign w:val="center"/>
          </w:tcPr>
          <w:p w:rsidR="00145C7B" w:rsidRPr="001A57A2" w:rsidRDefault="00145C7B" w:rsidP="00145C7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145C7B" w:rsidRDefault="00145C7B" w:rsidP="00145C7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57A2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145C7B" w:rsidRDefault="00145C7B" w:rsidP="00145C7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145C7B" w:rsidRDefault="00145C7B" w:rsidP="00145C7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Pr="005F05B2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EXFOR S. A. está comprometida en </w:t>
      </w:r>
      <w:r w:rsidRPr="006C3823">
        <w:rPr>
          <w:rFonts w:ascii="Arial" w:eastAsia="Times New Roman" w:hAnsi="Arial" w:cs="Arial"/>
          <w:b/>
          <w:sz w:val="24"/>
          <w:szCs w:val="24"/>
          <w:lang w:eastAsia="es-CO"/>
        </w:rPr>
        <w:t>combatir el soborno, la extorsión, el fraude y la corrupción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al interior de sus procesos administrativos, operativos y financieros que surgen de sus operaciones diarias para lo cual establece:</w:t>
      </w:r>
    </w:p>
    <w:p w:rsidR="000C4694" w:rsidRPr="005F05B2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C3823">
        <w:rPr>
          <w:rFonts w:ascii="Arial" w:eastAsia="Times New Roman" w:hAnsi="Arial" w:cs="Arial"/>
          <w:b/>
          <w:sz w:val="24"/>
          <w:szCs w:val="24"/>
          <w:lang w:eastAsia="es-CO"/>
        </w:rPr>
        <w:t>Erradicación de prácticas corruptas como el soborno, extorsión y fraude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>: a través de Auditorias y revisorías fiscales que aseguren la transparencia de todos los ingresos y gastos, igualmente asegurando que todos los recursos se apliquen de forma eficiente.</w:t>
      </w:r>
    </w:p>
    <w:p w:rsidR="000C4694" w:rsidRPr="005F05B2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81F15">
        <w:rPr>
          <w:rFonts w:ascii="Arial" w:eastAsia="Times New Roman" w:hAnsi="Arial" w:cs="Arial"/>
          <w:b/>
          <w:sz w:val="24"/>
          <w:szCs w:val="24"/>
          <w:lang w:eastAsia="es-CO"/>
        </w:rPr>
        <w:t>Ningún trabajador está autorizado para dar regalos en nombre de EXFOR S. A., en caso que se considere necesario para algún evento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será debidamente controlados por la Gerencia o </w:t>
      </w:r>
      <w:r w:rsidR="00D81F15">
        <w:rPr>
          <w:rFonts w:ascii="Arial" w:eastAsia="Times New Roman" w:hAnsi="Arial" w:cs="Arial"/>
          <w:sz w:val="24"/>
          <w:szCs w:val="24"/>
          <w:lang w:eastAsia="es-CO"/>
        </w:rPr>
        <w:t>la Gestión del Riesgo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>, mediante una solicitud escrita cuyo asunto será “solicitud de recursos para actividades de responsabilidad social empresarial”.</w:t>
      </w:r>
    </w:p>
    <w:p w:rsidR="000C4694" w:rsidRPr="005F05B2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92C26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Cualquier pago indebido o en contra de los principios y de la ética de la empresa, realizado o recibido por los trabajadores o sus </w:t>
      </w:r>
      <w:proofErr w:type="gramStart"/>
      <w:r w:rsidRPr="00192C26">
        <w:rPr>
          <w:rFonts w:ascii="Arial" w:eastAsia="Times New Roman" w:hAnsi="Arial" w:cs="Arial"/>
          <w:b/>
          <w:sz w:val="24"/>
          <w:szCs w:val="24"/>
          <w:lang w:eastAsia="es-CO"/>
        </w:rPr>
        <w:t>representantes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>,  con</w:t>
      </w:r>
      <w:proofErr w:type="gramEnd"/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el objeto de obtener algún grado de influencia o beneficio en las relaciones comerciales que intervenga la empresa, </w:t>
      </w:r>
      <w:r w:rsidRPr="00192C26">
        <w:rPr>
          <w:rFonts w:ascii="Arial" w:eastAsia="Times New Roman" w:hAnsi="Arial" w:cs="Arial"/>
          <w:b/>
          <w:sz w:val="24"/>
          <w:szCs w:val="24"/>
          <w:lang w:eastAsia="es-CO"/>
        </w:rPr>
        <w:t>será totalmente rechazada y sancionada con base en lo dispuesto en el Reglamento Interno de Trabajo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0C4694" w:rsidRPr="005F05B2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05995">
        <w:rPr>
          <w:rFonts w:ascii="Arial" w:eastAsia="Times New Roman" w:hAnsi="Arial" w:cs="Arial"/>
          <w:b/>
          <w:sz w:val="24"/>
          <w:szCs w:val="24"/>
          <w:lang w:eastAsia="es-CO"/>
        </w:rPr>
        <w:t>EXFOR S. A., no posee distinción ni preferencia política alguna para lo cual deja en libertad a sus trabajadores de realizar su propia selección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, prohibiendo de esta manera la realización de proselitismo político al interior de la empresa.  </w:t>
      </w:r>
    </w:p>
    <w:p w:rsidR="000C4694" w:rsidRPr="005F05B2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Para dar cumplimiento a esta política, </w:t>
      </w:r>
      <w:r w:rsidRPr="0000599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la Gerencia y </w:t>
      </w:r>
      <w:r w:rsidR="00005995" w:rsidRPr="00005995">
        <w:rPr>
          <w:rFonts w:ascii="Arial" w:eastAsia="Times New Roman" w:hAnsi="Arial" w:cs="Arial"/>
          <w:b/>
          <w:sz w:val="24"/>
          <w:szCs w:val="24"/>
          <w:lang w:eastAsia="es-CO"/>
        </w:rPr>
        <w:t>la Gestión del Riesgo</w:t>
      </w:r>
      <w:r w:rsidRPr="0000599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serán los encargados de promover, vigilar y garantizar este propósito para prevenir anomalías que afecten el normal desarrollo de los procesos de la empresa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.  </w:t>
      </w:r>
    </w:p>
    <w:p w:rsidR="000C4694" w:rsidRPr="005F05B2" w:rsidRDefault="000C4694" w:rsidP="000C46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Todos nuestros trabajadores y contratistas deben acogerse a la anterior política. Cualquier incumplimiento deberá ser llevado al Proceso de </w:t>
      </w:r>
      <w:r w:rsidR="00192C26">
        <w:rPr>
          <w:rFonts w:ascii="Arial" w:eastAsia="Times New Roman" w:hAnsi="Arial" w:cs="Arial"/>
          <w:sz w:val="24"/>
          <w:szCs w:val="24"/>
          <w:lang w:eastAsia="es-CO"/>
        </w:rPr>
        <w:t>Gerencia</w:t>
      </w:r>
      <w:r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 o Gestión del Riesgo. </w:t>
      </w:r>
    </w:p>
    <w:p w:rsidR="000C4694" w:rsidRPr="005F05B2" w:rsidRDefault="000C4694" w:rsidP="000C46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0C4694" w:rsidRPr="005F05B2" w:rsidRDefault="00B24B43" w:rsidP="000C46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458470</wp:posOffset>
            </wp:positionV>
            <wp:extent cx="2136775" cy="705485"/>
            <wp:effectExtent l="1905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mario andres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694" w:rsidRPr="005F05B2">
        <w:rPr>
          <w:rFonts w:ascii="Arial" w:eastAsia="Times New Roman" w:hAnsi="Arial" w:cs="Arial"/>
          <w:sz w:val="24"/>
          <w:szCs w:val="24"/>
          <w:lang w:eastAsia="es-CO"/>
        </w:rPr>
        <w:t xml:space="preserve">La política entrara en vigencia a partir de su firma y publicación en las diferentes áreas de trabajo, se divulgue a las partes interesadas, y se aplicara tanto a trabajadores como a contratistas. </w:t>
      </w:r>
    </w:p>
    <w:p w:rsidR="000C4694" w:rsidRDefault="000C4694" w:rsidP="000C46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8A5EBF" w:rsidRPr="008802FB" w:rsidRDefault="008A5EBF" w:rsidP="008A5EBF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 xml:space="preserve">MARIO </w:t>
      </w:r>
      <w:r w:rsidR="000263B9">
        <w:rPr>
          <w:rFonts w:ascii="Arial" w:hAnsi="Arial" w:cs="Arial"/>
          <w:b/>
          <w:color w:val="000000" w:themeColor="text1"/>
          <w:sz w:val="20"/>
          <w:szCs w:val="20"/>
        </w:rPr>
        <w:t>ANDRES</w:t>
      </w:r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 xml:space="preserve"> CHAVES</w:t>
      </w:r>
    </w:p>
    <w:p w:rsidR="00861E02" w:rsidRPr="00192C26" w:rsidRDefault="008A5EBF" w:rsidP="00192C26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1" w:name="_GoBack"/>
      <w:bookmarkEnd w:id="11"/>
      <w:r w:rsidRPr="008802FB">
        <w:rPr>
          <w:rFonts w:ascii="Arial" w:hAnsi="Arial" w:cs="Arial"/>
          <w:b/>
          <w:color w:val="000000" w:themeColor="text1"/>
          <w:sz w:val="20"/>
          <w:szCs w:val="20"/>
        </w:rPr>
        <w:t>Gerente</w:t>
      </w:r>
    </w:p>
    <w:sectPr w:rsidR="00861E02" w:rsidRPr="00192C26" w:rsidSect="000C4694">
      <w:headerReference w:type="default" r:id="rId8"/>
      <w:pgSz w:w="12240" w:h="15840"/>
      <w:pgMar w:top="19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C1" w:rsidRDefault="008738C1" w:rsidP="000C4694">
      <w:pPr>
        <w:spacing w:after="0" w:line="240" w:lineRule="auto"/>
      </w:pPr>
      <w:r>
        <w:separator/>
      </w:r>
    </w:p>
  </w:endnote>
  <w:endnote w:type="continuationSeparator" w:id="0">
    <w:p w:rsidR="008738C1" w:rsidRDefault="008738C1" w:rsidP="000C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C1" w:rsidRDefault="008738C1" w:rsidP="000C4694">
      <w:pPr>
        <w:spacing w:after="0" w:line="240" w:lineRule="auto"/>
      </w:pPr>
      <w:r>
        <w:separator/>
      </w:r>
    </w:p>
  </w:footnote>
  <w:footnote w:type="continuationSeparator" w:id="0">
    <w:p w:rsidR="008738C1" w:rsidRDefault="008738C1" w:rsidP="000C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694" w:rsidRPr="00407848" w:rsidRDefault="00145C7B" w:rsidP="00145C7B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809750" cy="642771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for rgb s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577" cy="644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4694" w:rsidRPr="00407848">
      <w:rPr>
        <w:rFonts w:ascii="Arial" w:hAnsi="Arial" w:cs="Arial"/>
        <w:b/>
        <w:sz w:val="18"/>
        <w:szCs w:val="18"/>
      </w:rPr>
      <w:t xml:space="preserve">POLITICA </w:t>
    </w:r>
    <w:r w:rsidR="000C4694">
      <w:rPr>
        <w:rFonts w:ascii="Arial" w:hAnsi="Arial" w:cs="Arial"/>
        <w:b/>
        <w:sz w:val="18"/>
        <w:szCs w:val="18"/>
      </w:rPr>
      <w:t>ANTICORRUPCIÓN</w:t>
    </w:r>
  </w:p>
  <w:p w:rsidR="000C4694" w:rsidRPr="00D60337" w:rsidRDefault="000C4694" w:rsidP="00713C51">
    <w:pPr>
      <w:pStyle w:val="Encabezado"/>
      <w:tabs>
        <w:tab w:val="clear" w:pos="8838"/>
      </w:tabs>
      <w:spacing w:before="40"/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10-800-04</w:t>
    </w:r>
  </w:p>
  <w:p w:rsidR="000C4694" w:rsidRPr="00D60337" w:rsidRDefault="000C4694" w:rsidP="00713C51">
    <w:pPr>
      <w:pStyle w:val="Encabezado"/>
      <w:tabs>
        <w:tab w:val="clear" w:pos="8838"/>
      </w:tabs>
      <w:spacing w:before="40"/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</w:t>
    </w:r>
    <w:r w:rsidR="00145C7B">
      <w:rPr>
        <w:rFonts w:ascii="Arial" w:hAnsi="Arial" w:cs="Arial"/>
        <w:b/>
        <w:sz w:val="18"/>
        <w:szCs w:val="18"/>
      </w:rPr>
      <w:t>5</w:t>
    </w:r>
    <w:r w:rsidR="00094786">
      <w:rPr>
        <w:rFonts w:ascii="Arial" w:hAnsi="Arial" w:cs="Arial"/>
        <w:b/>
        <w:sz w:val="18"/>
        <w:szCs w:val="18"/>
      </w:rPr>
      <w:t>/</w:t>
    </w:r>
    <w:r w:rsidR="00145C7B">
      <w:rPr>
        <w:rFonts w:ascii="Arial" w:hAnsi="Arial" w:cs="Arial"/>
        <w:b/>
        <w:sz w:val="18"/>
        <w:szCs w:val="18"/>
      </w:rPr>
      <w:t>22</w:t>
    </w:r>
    <w:r w:rsidR="00094786">
      <w:rPr>
        <w:rFonts w:ascii="Arial" w:hAnsi="Arial" w:cs="Arial"/>
        <w:b/>
        <w:sz w:val="18"/>
        <w:szCs w:val="18"/>
      </w:rPr>
      <w:t>-0</w:t>
    </w:r>
    <w:r w:rsidR="00145C7B">
      <w:rPr>
        <w:rFonts w:ascii="Arial" w:hAnsi="Arial" w:cs="Arial"/>
        <w:b/>
        <w:sz w:val="18"/>
        <w:szCs w:val="18"/>
      </w:rPr>
      <w:t>2</w:t>
    </w:r>
    <w:r w:rsidR="00094786">
      <w:rPr>
        <w:rFonts w:ascii="Arial" w:hAnsi="Arial" w:cs="Arial"/>
        <w:b/>
        <w:sz w:val="18"/>
        <w:szCs w:val="18"/>
      </w:rPr>
      <w:t>-201</w:t>
    </w:r>
    <w:r w:rsidR="00145C7B">
      <w:rPr>
        <w:rFonts w:ascii="Arial" w:hAnsi="Arial" w:cs="Arial"/>
        <w:b/>
        <w:sz w:val="18"/>
        <w:szCs w:val="18"/>
      </w:rPr>
      <w:t>8</w:t>
    </w:r>
  </w:p>
  <w:p w:rsidR="000C4694" w:rsidRDefault="000C4694" w:rsidP="000C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694"/>
    <w:rsid w:val="00005995"/>
    <w:rsid w:val="000263B9"/>
    <w:rsid w:val="0004060E"/>
    <w:rsid w:val="00094786"/>
    <w:rsid w:val="000C4694"/>
    <w:rsid w:val="00145C7B"/>
    <w:rsid w:val="00192C26"/>
    <w:rsid w:val="001A57A2"/>
    <w:rsid w:val="00203F78"/>
    <w:rsid w:val="00272697"/>
    <w:rsid w:val="0033242A"/>
    <w:rsid w:val="003355E5"/>
    <w:rsid w:val="00356BC3"/>
    <w:rsid w:val="003F7576"/>
    <w:rsid w:val="004C0397"/>
    <w:rsid w:val="00537ADA"/>
    <w:rsid w:val="00580099"/>
    <w:rsid w:val="00617CF6"/>
    <w:rsid w:val="00620E62"/>
    <w:rsid w:val="006A609F"/>
    <w:rsid w:val="006C3823"/>
    <w:rsid w:val="00713C51"/>
    <w:rsid w:val="007E66E2"/>
    <w:rsid w:val="00842A42"/>
    <w:rsid w:val="00861E02"/>
    <w:rsid w:val="008738C1"/>
    <w:rsid w:val="008A5EBF"/>
    <w:rsid w:val="008A63EA"/>
    <w:rsid w:val="00AE3EC5"/>
    <w:rsid w:val="00B10848"/>
    <w:rsid w:val="00B24B43"/>
    <w:rsid w:val="00BE44E9"/>
    <w:rsid w:val="00D81F15"/>
    <w:rsid w:val="00DB6EDC"/>
    <w:rsid w:val="00F27824"/>
    <w:rsid w:val="00F54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3449A"/>
  <w15:docId w15:val="{58EDEA1C-C88A-48E0-BA21-D3D8A780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69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6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694"/>
  </w:style>
  <w:style w:type="paragraph" w:styleId="Piedepgina">
    <w:name w:val="footer"/>
    <w:basedOn w:val="Normal"/>
    <w:link w:val="PiedepginaCar"/>
    <w:uiPriority w:val="99"/>
    <w:unhideWhenUsed/>
    <w:rsid w:val="000C46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694"/>
  </w:style>
  <w:style w:type="paragraph" w:styleId="Sinespaciado">
    <w:name w:val="No Spacing"/>
    <w:uiPriority w:val="1"/>
    <w:qFormat/>
    <w:rsid w:val="000C469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Trujillo</dc:creator>
  <cp:lastModifiedBy>Gestion del Riesgo</cp:lastModifiedBy>
  <cp:revision>15</cp:revision>
  <cp:lastPrinted>2016-07-16T20:05:00Z</cp:lastPrinted>
  <dcterms:created xsi:type="dcterms:W3CDTF">2016-05-05T21:46:00Z</dcterms:created>
  <dcterms:modified xsi:type="dcterms:W3CDTF">2018-02-21T22:09:00Z</dcterms:modified>
</cp:coreProperties>
</file>