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41" w:rightFromText="141" w:vertAnchor="text" w:horzAnchor="margin" w:tblpY="365"/>
        <w:tblW w:w="5037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88"/>
        <w:gridCol w:w="992"/>
        <w:gridCol w:w="1134"/>
        <w:gridCol w:w="854"/>
        <w:gridCol w:w="2268"/>
        <w:gridCol w:w="1839"/>
        <w:gridCol w:w="1134"/>
      </w:tblGrid>
      <w:tr w:rsidR="00C27713" w:rsidTr="00C27713">
        <w:trPr>
          <w:trHeight w:val="295"/>
        </w:trPr>
        <w:tc>
          <w:tcPr>
            <w:tcW w:w="5000" w:type="pct"/>
            <w:gridSpan w:val="7"/>
          </w:tcPr>
          <w:p w:rsidR="00C27713" w:rsidRPr="00695F4E" w:rsidRDefault="00C27713" w:rsidP="00C27713">
            <w:pPr>
              <w:pStyle w:val="Sinespaciado"/>
              <w:jc w:val="center"/>
              <w:rPr>
                <w:rFonts w:ascii="Arial" w:hAnsi="Arial" w:cs="Arial"/>
                <w:b/>
                <w:lang w:val="es-CO"/>
              </w:rPr>
            </w:pPr>
            <w:bookmarkStart w:id="0" w:name="OLE_LINK1"/>
            <w:r w:rsidRPr="00695F4E">
              <w:rPr>
                <w:rFonts w:ascii="Arial" w:hAnsi="Arial" w:cs="Arial"/>
                <w:b/>
                <w:lang w:val="es-CO"/>
              </w:rPr>
              <w:t>REVISIONES Y ACTUALIZACIONES</w:t>
            </w:r>
          </w:p>
        </w:tc>
      </w:tr>
      <w:tr w:rsidR="00C27713" w:rsidTr="00C27713">
        <w:trPr>
          <w:trHeight w:val="429"/>
        </w:trPr>
        <w:tc>
          <w:tcPr>
            <w:tcW w:w="1277" w:type="pct"/>
            <w:gridSpan w:val="2"/>
            <w:vAlign w:val="center"/>
          </w:tcPr>
          <w:p w:rsidR="00C27713" w:rsidRPr="00695F4E" w:rsidRDefault="00C27713" w:rsidP="00C27713">
            <w:pPr>
              <w:jc w:val="center"/>
              <w:rPr>
                <w:rFonts w:cs="Arial"/>
                <w:b/>
                <w:sz w:val="18"/>
              </w:rPr>
            </w:pPr>
            <w:r w:rsidRPr="00695F4E">
              <w:rPr>
                <w:rFonts w:cs="Arial"/>
                <w:b/>
                <w:sz w:val="18"/>
              </w:rPr>
              <w:t>TIPO</w:t>
            </w:r>
          </w:p>
        </w:tc>
        <w:tc>
          <w:tcPr>
            <w:tcW w:w="584" w:type="pct"/>
            <w:vMerge w:val="restart"/>
            <w:vAlign w:val="center"/>
          </w:tcPr>
          <w:p w:rsidR="00C27713" w:rsidRPr="00695F4E" w:rsidRDefault="00C27713" w:rsidP="00C27713">
            <w:pPr>
              <w:jc w:val="center"/>
              <w:rPr>
                <w:rFonts w:cs="Arial"/>
                <w:b/>
                <w:sz w:val="18"/>
              </w:rPr>
            </w:pPr>
          </w:p>
          <w:p w:rsidR="00C27713" w:rsidRPr="00695F4E" w:rsidRDefault="00C27713" w:rsidP="00C27713">
            <w:pPr>
              <w:jc w:val="center"/>
              <w:rPr>
                <w:rFonts w:cs="Arial"/>
                <w:b/>
                <w:sz w:val="18"/>
              </w:rPr>
            </w:pPr>
            <w:r w:rsidRPr="00695F4E">
              <w:rPr>
                <w:rFonts w:cs="Arial"/>
                <w:b/>
                <w:sz w:val="18"/>
              </w:rPr>
              <w:t>FECHA</w:t>
            </w:r>
          </w:p>
        </w:tc>
        <w:tc>
          <w:tcPr>
            <w:tcW w:w="440" w:type="pct"/>
            <w:vMerge w:val="restart"/>
            <w:vAlign w:val="center"/>
          </w:tcPr>
          <w:p w:rsidR="00C27713" w:rsidRPr="00695F4E" w:rsidRDefault="00C27713" w:rsidP="00C27713">
            <w:pPr>
              <w:jc w:val="center"/>
              <w:rPr>
                <w:rFonts w:cs="Arial"/>
                <w:b/>
                <w:sz w:val="18"/>
              </w:rPr>
            </w:pPr>
          </w:p>
          <w:p w:rsidR="00C27713" w:rsidRPr="00695F4E" w:rsidRDefault="00C27713" w:rsidP="00C27713">
            <w:pPr>
              <w:jc w:val="center"/>
              <w:rPr>
                <w:rFonts w:cs="Arial"/>
                <w:b/>
                <w:sz w:val="18"/>
              </w:rPr>
            </w:pPr>
            <w:r w:rsidRPr="00695F4E">
              <w:rPr>
                <w:rFonts w:cs="Arial"/>
                <w:b/>
                <w:sz w:val="18"/>
              </w:rPr>
              <w:t>VERSIÓN</w:t>
            </w:r>
          </w:p>
        </w:tc>
        <w:tc>
          <w:tcPr>
            <w:tcW w:w="1168" w:type="pct"/>
            <w:vMerge w:val="restart"/>
            <w:vAlign w:val="center"/>
          </w:tcPr>
          <w:p w:rsidR="00C27713" w:rsidRPr="00695F4E" w:rsidRDefault="00C27713" w:rsidP="00C27713">
            <w:pPr>
              <w:jc w:val="center"/>
              <w:rPr>
                <w:rFonts w:cs="Arial"/>
                <w:b/>
                <w:sz w:val="18"/>
              </w:rPr>
            </w:pPr>
          </w:p>
          <w:p w:rsidR="00C27713" w:rsidRPr="00695F4E" w:rsidRDefault="00C27713" w:rsidP="00C27713">
            <w:pPr>
              <w:jc w:val="center"/>
              <w:rPr>
                <w:rFonts w:cs="Arial"/>
                <w:b/>
                <w:sz w:val="18"/>
              </w:rPr>
            </w:pPr>
            <w:r w:rsidRPr="00695F4E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947" w:type="pct"/>
            <w:vMerge w:val="restart"/>
            <w:vAlign w:val="center"/>
          </w:tcPr>
          <w:p w:rsidR="00C27713" w:rsidRPr="00695F4E" w:rsidRDefault="00C27713" w:rsidP="00C27713">
            <w:pPr>
              <w:jc w:val="center"/>
              <w:rPr>
                <w:rFonts w:cs="Arial"/>
                <w:b/>
                <w:sz w:val="18"/>
              </w:rPr>
            </w:pPr>
          </w:p>
          <w:p w:rsidR="00C27713" w:rsidRPr="00695F4E" w:rsidRDefault="00C27713" w:rsidP="00C27713">
            <w:pPr>
              <w:jc w:val="center"/>
              <w:rPr>
                <w:rFonts w:cs="Arial"/>
                <w:b/>
                <w:sz w:val="18"/>
              </w:rPr>
            </w:pPr>
            <w:r w:rsidRPr="00695F4E">
              <w:rPr>
                <w:rFonts w:cs="Arial"/>
                <w:b/>
                <w:sz w:val="18"/>
              </w:rPr>
              <w:t>ELABORADO POR</w:t>
            </w:r>
          </w:p>
        </w:tc>
        <w:tc>
          <w:tcPr>
            <w:tcW w:w="584" w:type="pct"/>
            <w:vMerge w:val="restart"/>
            <w:vAlign w:val="center"/>
          </w:tcPr>
          <w:p w:rsidR="00C27713" w:rsidRPr="00695F4E" w:rsidRDefault="00C27713" w:rsidP="00C27713">
            <w:pPr>
              <w:jc w:val="center"/>
              <w:rPr>
                <w:rFonts w:cs="Arial"/>
                <w:b/>
                <w:sz w:val="18"/>
              </w:rPr>
            </w:pPr>
          </w:p>
          <w:p w:rsidR="00C27713" w:rsidRPr="00695F4E" w:rsidRDefault="00C27713" w:rsidP="00C27713">
            <w:pPr>
              <w:jc w:val="center"/>
              <w:rPr>
                <w:rFonts w:cs="Arial"/>
                <w:b/>
                <w:sz w:val="18"/>
              </w:rPr>
            </w:pPr>
            <w:r w:rsidRPr="00695F4E">
              <w:rPr>
                <w:rFonts w:cs="Arial"/>
                <w:b/>
                <w:sz w:val="18"/>
              </w:rPr>
              <w:t>APROBÓ</w:t>
            </w:r>
          </w:p>
        </w:tc>
      </w:tr>
      <w:tr w:rsidR="00C27713" w:rsidTr="00C27713">
        <w:trPr>
          <w:trHeight w:val="332"/>
        </w:trPr>
        <w:tc>
          <w:tcPr>
            <w:tcW w:w="766" w:type="pct"/>
            <w:vAlign w:val="center"/>
          </w:tcPr>
          <w:p w:rsidR="00C27713" w:rsidRPr="00695F4E" w:rsidRDefault="00C27713" w:rsidP="00C27713">
            <w:pPr>
              <w:jc w:val="center"/>
              <w:rPr>
                <w:rFonts w:cs="Arial"/>
                <w:b/>
                <w:sz w:val="18"/>
              </w:rPr>
            </w:pPr>
            <w:r w:rsidRPr="00695F4E">
              <w:rPr>
                <w:rFonts w:cs="Arial"/>
                <w:b/>
                <w:sz w:val="18"/>
              </w:rPr>
              <w:t>ACTUALIZACIÓN</w:t>
            </w:r>
          </w:p>
        </w:tc>
        <w:tc>
          <w:tcPr>
            <w:tcW w:w="511" w:type="pct"/>
            <w:vAlign w:val="center"/>
          </w:tcPr>
          <w:p w:rsidR="00C27713" w:rsidRPr="00695F4E" w:rsidRDefault="00C27713" w:rsidP="00C27713">
            <w:pPr>
              <w:jc w:val="center"/>
              <w:rPr>
                <w:rFonts w:cs="Arial"/>
                <w:b/>
                <w:sz w:val="18"/>
              </w:rPr>
            </w:pPr>
            <w:r w:rsidRPr="00695F4E">
              <w:rPr>
                <w:rFonts w:cs="Arial"/>
                <w:b/>
                <w:sz w:val="18"/>
              </w:rPr>
              <w:t>REVISIÓN</w:t>
            </w:r>
          </w:p>
        </w:tc>
        <w:tc>
          <w:tcPr>
            <w:tcW w:w="584" w:type="pct"/>
            <w:vMerge/>
            <w:vAlign w:val="center"/>
          </w:tcPr>
          <w:p w:rsidR="00C27713" w:rsidRPr="00695F4E" w:rsidRDefault="00C27713" w:rsidP="00C27713">
            <w:pPr>
              <w:jc w:val="center"/>
              <w:rPr>
                <w:rFonts w:cs="Arial"/>
                <w:b/>
                <w:sz w:val="18"/>
              </w:rPr>
            </w:pPr>
          </w:p>
        </w:tc>
        <w:tc>
          <w:tcPr>
            <w:tcW w:w="440" w:type="pct"/>
            <w:vMerge/>
          </w:tcPr>
          <w:p w:rsidR="00C27713" w:rsidRPr="00695F4E" w:rsidRDefault="00C27713" w:rsidP="00C27713">
            <w:pPr>
              <w:jc w:val="center"/>
              <w:rPr>
                <w:rFonts w:cs="Arial"/>
                <w:b/>
                <w:sz w:val="18"/>
              </w:rPr>
            </w:pPr>
          </w:p>
        </w:tc>
        <w:tc>
          <w:tcPr>
            <w:tcW w:w="1168" w:type="pct"/>
            <w:vMerge/>
            <w:vAlign w:val="center"/>
          </w:tcPr>
          <w:p w:rsidR="00C27713" w:rsidRPr="00695F4E" w:rsidRDefault="00C27713" w:rsidP="00C27713">
            <w:pPr>
              <w:jc w:val="center"/>
              <w:rPr>
                <w:rFonts w:cs="Arial"/>
                <w:b/>
                <w:sz w:val="18"/>
              </w:rPr>
            </w:pPr>
          </w:p>
        </w:tc>
        <w:tc>
          <w:tcPr>
            <w:tcW w:w="947" w:type="pct"/>
            <w:vMerge/>
            <w:vAlign w:val="center"/>
          </w:tcPr>
          <w:p w:rsidR="00C27713" w:rsidRPr="00695F4E" w:rsidRDefault="00C27713" w:rsidP="00C27713">
            <w:pPr>
              <w:jc w:val="center"/>
              <w:rPr>
                <w:rFonts w:cs="Arial"/>
                <w:b/>
                <w:sz w:val="18"/>
              </w:rPr>
            </w:pPr>
          </w:p>
        </w:tc>
        <w:tc>
          <w:tcPr>
            <w:tcW w:w="584" w:type="pct"/>
            <w:vMerge/>
            <w:vAlign w:val="center"/>
          </w:tcPr>
          <w:p w:rsidR="00C27713" w:rsidRPr="00695F4E" w:rsidRDefault="00C27713" w:rsidP="00C27713">
            <w:pPr>
              <w:jc w:val="center"/>
              <w:rPr>
                <w:rFonts w:cs="Arial"/>
                <w:b/>
                <w:sz w:val="18"/>
              </w:rPr>
            </w:pPr>
          </w:p>
        </w:tc>
      </w:tr>
      <w:tr w:rsidR="00C27713" w:rsidTr="00C27713">
        <w:trPr>
          <w:trHeight w:val="230"/>
        </w:trPr>
        <w:tc>
          <w:tcPr>
            <w:tcW w:w="766" w:type="pct"/>
            <w:vAlign w:val="center"/>
          </w:tcPr>
          <w:p w:rsidR="00C27713" w:rsidRPr="00695F4E" w:rsidRDefault="00C27713" w:rsidP="00C27713">
            <w:pPr>
              <w:jc w:val="center"/>
              <w:rPr>
                <w:rFonts w:ascii="Arial" w:hAnsi="Arial" w:cs="Arial"/>
              </w:rPr>
            </w:pPr>
            <w:r w:rsidRPr="00695F4E">
              <w:rPr>
                <w:rFonts w:ascii="Arial" w:hAnsi="Arial" w:cs="Arial"/>
              </w:rPr>
              <w:t>X</w:t>
            </w:r>
          </w:p>
        </w:tc>
        <w:tc>
          <w:tcPr>
            <w:tcW w:w="511" w:type="pct"/>
            <w:vAlign w:val="center"/>
          </w:tcPr>
          <w:p w:rsidR="00C27713" w:rsidRPr="00695F4E" w:rsidRDefault="00C27713" w:rsidP="00C27713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84" w:type="pct"/>
            <w:vAlign w:val="center"/>
          </w:tcPr>
          <w:p w:rsidR="00C27713" w:rsidRPr="00695F4E" w:rsidRDefault="00C27713" w:rsidP="00C27713">
            <w:pPr>
              <w:rPr>
                <w:rFonts w:ascii="Arial" w:hAnsi="Arial" w:cs="Arial"/>
                <w:sz w:val="18"/>
                <w:szCs w:val="18"/>
              </w:rPr>
            </w:pPr>
            <w:r w:rsidRPr="00695F4E">
              <w:rPr>
                <w:rFonts w:ascii="Arial" w:hAnsi="Arial" w:cs="Arial"/>
                <w:sz w:val="18"/>
                <w:szCs w:val="18"/>
              </w:rPr>
              <w:t>27/03/2013</w:t>
            </w:r>
          </w:p>
        </w:tc>
        <w:tc>
          <w:tcPr>
            <w:tcW w:w="440" w:type="pct"/>
            <w:vAlign w:val="center"/>
          </w:tcPr>
          <w:p w:rsidR="00C27713" w:rsidRPr="00695F4E" w:rsidRDefault="00C27713" w:rsidP="00C27713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695F4E">
              <w:rPr>
                <w:rFonts w:ascii="Arial" w:hAnsi="Arial" w:cs="Arial"/>
                <w:b/>
                <w:sz w:val="16"/>
                <w:szCs w:val="16"/>
              </w:rPr>
              <w:t>02</w:t>
            </w:r>
          </w:p>
        </w:tc>
        <w:tc>
          <w:tcPr>
            <w:tcW w:w="1168" w:type="pct"/>
            <w:vAlign w:val="center"/>
          </w:tcPr>
          <w:p w:rsidR="00C27713" w:rsidRPr="00695F4E" w:rsidRDefault="00C27713" w:rsidP="00C27713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695F4E">
              <w:rPr>
                <w:rFonts w:ascii="Arial" w:hAnsi="Arial" w:cs="Arial"/>
                <w:sz w:val="16"/>
                <w:szCs w:val="16"/>
              </w:rPr>
              <w:t>Se actualizan los objetivos</w:t>
            </w:r>
          </w:p>
        </w:tc>
        <w:tc>
          <w:tcPr>
            <w:tcW w:w="947" w:type="pct"/>
            <w:vAlign w:val="center"/>
          </w:tcPr>
          <w:p w:rsidR="00C27713" w:rsidRPr="00695F4E" w:rsidRDefault="00C27713" w:rsidP="00C27713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695F4E">
              <w:rPr>
                <w:rFonts w:ascii="Arial" w:hAnsi="Arial" w:cs="Arial"/>
                <w:sz w:val="16"/>
                <w:szCs w:val="16"/>
              </w:rPr>
              <w:t>Martha Isabel Calderón</w:t>
            </w:r>
          </w:p>
          <w:p w:rsidR="00C27713" w:rsidRPr="00695F4E" w:rsidRDefault="00C27713" w:rsidP="00C27713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695F4E">
              <w:rPr>
                <w:rFonts w:ascii="Arial" w:hAnsi="Arial" w:cs="Arial"/>
                <w:b/>
                <w:sz w:val="16"/>
                <w:szCs w:val="16"/>
              </w:rPr>
              <w:t>Gestora del Riesgo</w:t>
            </w:r>
          </w:p>
        </w:tc>
        <w:tc>
          <w:tcPr>
            <w:tcW w:w="584" w:type="pct"/>
            <w:vAlign w:val="center"/>
          </w:tcPr>
          <w:p w:rsidR="00C27713" w:rsidRPr="00695F4E" w:rsidRDefault="00C27713" w:rsidP="00C27713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695F4E">
              <w:rPr>
                <w:rFonts w:ascii="Arial" w:hAnsi="Arial" w:cs="Arial"/>
                <w:sz w:val="16"/>
                <w:szCs w:val="16"/>
              </w:rPr>
              <w:t>Jhony Leandro Valencia</w:t>
            </w:r>
          </w:p>
          <w:p w:rsidR="00C27713" w:rsidRPr="00695F4E" w:rsidRDefault="00C27713" w:rsidP="00C27713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695F4E">
              <w:rPr>
                <w:rFonts w:ascii="Arial" w:hAnsi="Arial" w:cs="Arial"/>
                <w:b/>
                <w:sz w:val="16"/>
                <w:szCs w:val="16"/>
              </w:rPr>
              <w:t>Director de Gestión Estratégica</w:t>
            </w:r>
          </w:p>
        </w:tc>
      </w:tr>
      <w:tr w:rsidR="00C27713" w:rsidTr="00C27713">
        <w:trPr>
          <w:trHeight w:val="742"/>
        </w:trPr>
        <w:tc>
          <w:tcPr>
            <w:tcW w:w="766" w:type="pct"/>
          </w:tcPr>
          <w:p w:rsidR="00C27713" w:rsidRPr="00695F4E" w:rsidRDefault="00C27713" w:rsidP="00C27713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  <w:p w:rsidR="00C27713" w:rsidRPr="00695F4E" w:rsidRDefault="00C27713" w:rsidP="00C27713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  <w:p w:rsidR="00C27713" w:rsidRPr="00695F4E" w:rsidRDefault="00C27713" w:rsidP="00C27713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695F4E">
              <w:rPr>
                <w:rFonts w:ascii="Arial" w:hAnsi="Arial" w:cs="Arial"/>
                <w:b/>
                <w:sz w:val="18"/>
                <w:szCs w:val="18"/>
              </w:rPr>
              <w:t>X</w:t>
            </w:r>
          </w:p>
        </w:tc>
        <w:tc>
          <w:tcPr>
            <w:tcW w:w="511" w:type="pct"/>
          </w:tcPr>
          <w:p w:rsidR="00C27713" w:rsidRPr="00695F4E" w:rsidRDefault="00C27713" w:rsidP="00C27713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584" w:type="pct"/>
            <w:vAlign w:val="center"/>
          </w:tcPr>
          <w:p w:rsidR="00C27713" w:rsidRPr="00695F4E" w:rsidRDefault="00C27713" w:rsidP="00C27713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95F4E">
              <w:rPr>
                <w:rFonts w:ascii="Arial" w:hAnsi="Arial" w:cs="Arial"/>
                <w:sz w:val="18"/>
                <w:szCs w:val="18"/>
              </w:rPr>
              <w:t>09/01/2014</w:t>
            </w:r>
          </w:p>
        </w:tc>
        <w:tc>
          <w:tcPr>
            <w:tcW w:w="440" w:type="pct"/>
            <w:vAlign w:val="center"/>
          </w:tcPr>
          <w:p w:rsidR="00C27713" w:rsidRPr="00695F4E" w:rsidRDefault="00C27713" w:rsidP="00C27713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695F4E">
              <w:rPr>
                <w:rFonts w:ascii="Arial" w:hAnsi="Arial" w:cs="Arial"/>
                <w:b/>
                <w:sz w:val="16"/>
                <w:szCs w:val="16"/>
              </w:rPr>
              <w:t>3</w:t>
            </w:r>
          </w:p>
        </w:tc>
        <w:tc>
          <w:tcPr>
            <w:tcW w:w="1168" w:type="pct"/>
            <w:vAlign w:val="center"/>
          </w:tcPr>
          <w:p w:rsidR="00C27713" w:rsidRPr="00695F4E" w:rsidRDefault="00C27713" w:rsidP="00C27713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695F4E">
              <w:rPr>
                <w:rFonts w:ascii="Arial" w:hAnsi="Arial" w:cs="Arial"/>
                <w:sz w:val="16"/>
                <w:szCs w:val="16"/>
              </w:rPr>
              <w:t>Se cambia estructura del encabezado y se quita pie de pagina</w:t>
            </w:r>
          </w:p>
        </w:tc>
        <w:tc>
          <w:tcPr>
            <w:tcW w:w="947" w:type="pct"/>
            <w:vAlign w:val="center"/>
          </w:tcPr>
          <w:p w:rsidR="00C27713" w:rsidRPr="00695F4E" w:rsidRDefault="00C27713" w:rsidP="00C27713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</w:p>
          <w:p w:rsidR="00C27713" w:rsidRPr="00695F4E" w:rsidRDefault="00C27713" w:rsidP="00C27713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695F4E">
              <w:rPr>
                <w:rFonts w:ascii="Arial" w:hAnsi="Arial" w:cs="Arial"/>
                <w:sz w:val="16"/>
                <w:szCs w:val="16"/>
              </w:rPr>
              <w:t xml:space="preserve">John William López </w:t>
            </w:r>
          </w:p>
          <w:p w:rsidR="00C27713" w:rsidRPr="00695F4E" w:rsidRDefault="00C27713" w:rsidP="00C27713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695F4E">
              <w:rPr>
                <w:rFonts w:ascii="Arial" w:hAnsi="Arial" w:cs="Arial"/>
                <w:b/>
                <w:sz w:val="16"/>
                <w:szCs w:val="16"/>
              </w:rPr>
              <w:t>Gestor Sistemas de Información</w:t>
            </w:r>
          </w:p>
          <w:p w:rsidR="00C27713" w:rsidRPr="00695F4E" w:rsidRDefault="00C27713" w:rsidP="00C27713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584" w:type="pct"/>
            <w:vAlign w:val="center"/>
          </w:tcPr>
          <w:p w:rsidR="00C27713" w:rsidRPr="00695F4E" w:rsidRDefault="00C27713" w:rsidP="00C27713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695F4E">
              <w:rPr>
                <w:rFonts w:ascii="Arial" w:hAnsi="Arial" w:cs="Arial"/>
                <w:sz w:val="16"/>
                <w:szCs w:val="16"/>
              </w:rPr>
              <w:t>Martha Isabel Calderón</w:t>
            </w:r>
          </w:p>
          <w:p w:rsidR="00C27713" w:rsidRPr="00695F4E" w:rsidRDefault="00C27713" w:rsidP="00C27713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695F4E">
              <w:rPr>
                <w:rFonts w:ascii="Arial" w:hAnsi="Arial" w:cs="Arial"/>
                <w:b/>
                <w:sz w:val="16"/>
                <w:szCs w:val="16"/>
              </w:rPr>
              <w:t>Gestora del Riesgo</w:t>
            </w:r>
          </w:p>
        </w:tc>
      </w:tr>
      <w:tr w:rsidR="00C27713" w:rsidTr="00C27713">
        <w:trPr>
          <w:trHeight w:val="742"/>
        </w:trPr>
        <w:tc>
          <w:tcPr>
            <w:tcW w:w="766" w:type="pct"/>
          </w:tcPr>
          <w:p w:rsidR="00C27713" w:rsidRPr="00695F4E" w:rsidRDefault="00C27713" w:rsidP="00C27713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  <w:p w:rsidR="00C27713" w:rsidRPr="00695F4E" w:rsidRDefault="00C27713" w:rsidP="00C27713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695F4E">
              <w:rPr>
                <w:rFonts w:ascii="Arial" w:hAnsi="Arial" w:cs="Arial"/>
                <w:b/>
                <w:sz w:val="18"/>
                <w:szCs w:val="18"/>
              </w:rPr>
              <w:t>X</w:t>
            </w:r>
          </w:p>
          <w:p w:rsidR="00C27713" w:rsidRPr="00695F4E" w:rsidRDefault="00C27713" w:rsidP="00C27713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511" w:type="pct"/>
          </w:tcPr>
          <w:p w:rsidR="00C27713" w:rsidRPr="00695F4E" w:rsidRDefault="00C27713" w:rsidP="00C27713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584" w:type="pct"/>
            <w:vAlign w:val="center"/>
          </w:tcPr>
          <w:p w:rsidR="00C27713" w:rsidRPr="00695F4E" w:rsidRDefault="00C27713" w:rsidP="00C27713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95F4E">
              <w:rPr>
                <w:rFonts w:ascii="Arial" w:hAnsi="Arial" w:cs="Arial"/>
                <w:sz w:val="18"/>
                <w:szCs w:val="18"/>
              </w:rPr>
              <w:t>20/04/2015</w:t>
            </w:r>
          </w:p>
        </w:tc>
        <w:tc>
          <w:tcPr>
            <w:tcW w:w="440" w:type="pct"/>
            <w:vAlign w:val="center"/>
          </w:tcPr>
          <w:p w:rsidR="00C27713" w:rsidRPr="00695F4E" w:rsidRDefault="00C27713" w:rsidP="00C27713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695F4E">
              <w:rPr>
                <w:rFonts w:ascii="Arial" w:hAnsi="Arial" w:cs="Arial"/>
                <w:b/>
                <w:sz w:val="16"/>
                <w:szCs w:val="16"/>
              </w:rPr>
              <w:t>4</w:t>
            </w:r>
          </w:p>
        </w:tc>
        <w:tc>
          <w:tcPr>
            <w:tcW w:w="1168" w:type="pct"/>
            <w:vAlign w:val="center"/>
          </w:tcPr>
          <w:p w:rsidR="00C27713" w:rsidRPr="00695F4E" w:rsidRDefault="00C27713" w:rsidP="00C27713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695F4E">
              <w:rPr>
                <w:rFonts w:ascii="Arial" w:hAnsi="Arial" w:cs="Arial"/>
                <w:sz w:val="16"/>
                <w:szCs w:val="16"/>
              </w:rPr>
              <w:t xml:space="preserve">Se cambia el contenido del documento </w:t>
            </w:r>
          </w:p>
        </w:tc>
        <w:tc>
          <w:tcPr>
            <w:tcW w:w="947" w:type="pct"/>
            <w:vAlign w:val="center"/>
          </w:tcPr>
          <w:p w:rsidR="00C27713" w:rsidRPr="00695F4E" w:rsidRDefault="00C27713" w:rsidP="00C27713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695F4E">
              <w:rPr>
                <w:rFonts w:ascii="Arial" w:hAnsi="Arial" w:cs="Arial"/>
                <w:sz w:val="16"/>
                <w:szCs w:val="16"/>
              </w:rPr>
              <w:t>Martha Isabel Calderón</w:t>
            </w:r>
          </w:p>
          <w:p w:rsidR="00C27713" w:rsidRPr="00695F4E" w:rsidRDefault="00C27713" w:rsidP="00C27713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695F4E">
              <w:rPr>
                <w:rFonts w:ascii="Arial" w:hAnsi="Arial" w:cs="Arial"/>
                <w:b/>
                <w:sz w:val="16"/>
                <w:szCs w:val="16"/>
              </w:rPr>
              <w:t>Gestora del Riesgo</w:t>
            </w:r>
          </w:p>
        </w:tc>
        <w:tc>
          <w:tcPr>
            <w:tcW w:w="584" w:type="pct"/>
            <w:vAlign w:val="center"/>
          </w:tcPr>
          <w:p w:rsidR="00C27713" w:rsidRPr="00695F4E" w:rsidRDefault="00C27713" w:rsidP="00C27713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695F4E">
              <w:rPr>
                <w:rFonts w:ascii="Arial" w:hAnsi="Arial" w:cs="Arial"/>
                <w:sz w:val="16"/>
                <w:szCs w:val="16"/>
              </w:rPr>
              <w:t>Mario Chaves</w:t>
            </w:r>
          </w:p>
          <w:p w:rsidR="00C27713" w:rsidRPr="00695F4E" w:rsidRDefault="00C27713" w:rsidP="00C27713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695F4E">
              <w:rPr>
                <w:rFonts w:ascii="Arial" w:hAnsi="Arial" w:cs="Arial"/>
                <w:b/>
                <w:sz w:val="16"/>
                <w:szCs w:val="16"/>
              </w:rPr>
              <w:t>Gerente</w:t>
            </w:r>
          </w:p>
        </w:tc>
      </w:tr>
      <w:tr w:rsidR="00C27713" w:rsidTr="00C27713">
        <w:trPr>
          <w:trHeight w:val="742"/>
        </w:trPr>
        <w:tc>
          <w:tcPr>
            <w:tcW w:w="766" w:type="pct"/>
          </w:tcPr>
          <w:p w:rsidR="00C27713" w:rsidRPr="00695F4E" w:rsidRDefault="00C27713" w:rsidP="00C27713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  <w:p w:rsidR="00C27713" w:rsidRPr="00695F4E" w:rsidRDefault="00C27713" w:rsidP="00C27713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695F4E">
              <w:rPr>
                <w:rFonts w:ascii="Arial" w:hAnsi="Arial" w:cs="Arial"/>
                <w:b/>
                <w:sz w:val="18"/>
                <w:szCs w:val="18"/>
              </w:rPr>
              <w:t>X</w:t>
            </w:r>
          </w:p>
        </w:tc>
        <w:tc>
          <w:tcPr>
            <w:tcW w:w="511" w:type="pct"/>
          </w:tcPr>
          <w:p w:rsidR="00C27713" w:rsidRPr="00695F4E" w:rsidRDefault="00C27713" w:rsidP="00C27713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584" w:type="pct"/>
            <w:vAlign w:val="center"/>
          </w:tcPr>
          <w:p w:rsidR="00C27713" w:rsidRPr="00695F4E" w:rsidRDefault="00C27713" w:rsidP="00C27713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95F4E">
              <w:rPr>
                <w:rFonts w:ascii="Arial" w:hAnsi="Arial" w:cs="Arial"/>
                <w:sz w:val="18"/>
                <w:szCs w:val="18"/>
              </w:rPr>
              <w:t>22-12-2015</w:t>
            </w:r>
          </w:p>
        </w:tc>
        <w:tc>
          <w:tcPr>
            <w:tcW w:w="440" w:type="pct"/>
            <w:vAlign w:val="center"/>
          </w:tcPr>
          <w:p w:rsidR="00C27713" w:rsidRPr="00695F4E" w:rsidRDefault="00C27713" w:rsidP="00C27713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695F4E">
              <w:rPr>
                <w:rFonts w:ascii="Arial" w:hAnsi="Arial" w:cs="Arial"/>
                <w:b/>
                <w:sz w:val="16"/>
                <w:szCs w:val="16"/>
              </w:rPr>
              <w:t>5</w:t>
            </w:r>
          </w:p>
        </w:tc>
        <w:tc>
          <w:tcPr>
            <w:tcW w:w="1168" w:type="pct"/>
            <w:vAlign w:val="center"/>
          </w:tcPr>
          <w:p w:rsidR="00C27713" w:rsidRPr="00695F4E" w:rsidRDefault="00C27713" w:rsidP="00C27713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695F4E">
              <w:rPr>
                <w:rFonts w:ascii="Arial" w:hAnsi="Arial" w:cs="Arial"/>
                <w:sz w:val="16"/>
                <w:szCs w:val="16"/>
              </w:rPr>
              <w:t>Se cambia estructura del encabezado</w:t>
            </w:r>
          </w:p>
        </w:tc>
        <w:tc>
          <w:tcPr>
            <w:tcW w:w="947" w:type="pct"/>
            <w:vAlign w:val="center"/>
          </w:tcPr>
          <w:p w:rsidR="00C27713" w:rsidRPr="00695F4E" w:rsidRDefault="00C27713" w:rsidP="00C27713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695F4E">
              <w:rPr>
                <w:rFonts w:ascii="Arial" w:hAnsi="Arial" w:cs="Arial"/>
                <w:sz w:val="16"/>
                <w:szCs w:val="16"/>
              </w:rPr>
              <w:t>Daniel correa Rojas</w:t>
            </w:r>
          </w:p>
          <w:p w:rsidR="00C27713" w:rsidRPr="00695F4E" w:rsidRDefault="00C27713" w:rsidP="00C27713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695F4E">
              <w:rPr>
                <w:rFonts w:ascii="Arial" w:hAnsi="Arial" w:cs="Arial"/>
                <w:sz w:val="16"/>
                <w:szCs w:val="16"/>
              </w:rPr>
              <w:t>Gestor Sistemas de información</w:t>
            </w:r>
          </w:p>
        </w:tc>
        <w:tc>
          <w:tcPr>
            <w:tcW w:w="584" w:type="pct"/>
            <w:vAlign w:val="center"/>
          </w:tcPr>
          <w:p w:rsidR="00C27713" w:rsidRPr="00695F4E" w:rsidRDefault="00C27713" w:rsidP="00C27713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695F4E">
              <w:rPr>
                <w:rFonts w:ascii="Arial" w:hAnsi="Arial" w:cs="Arial"/>
                <w:sz w:val="16"/>
                <w:szCs w:val="16"/>
              </w:rPr>
              <w:t>Martha Isabel Calderón</w:t>
            </w:r>
          </w:p>
          <w:p w:rsidR="00C27713" w:rsidRPr="00695F4E" w:rsidRDefault="00C27713" w:rsidP="00C27713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695F4E">
              <w:rPr>
                <w:rFonts w:ascii="Arial" w:hAnsi="Arial" w:cs="Arial"/>
                <w:b/>
                <w:sz w:val="16"/>
                <w:szCs w:val="16"/>
              </w:rPr>
              <w:t>Gestora del Riesgo</w:t>
            </w:r>
          </w:p>
        </w:tc>
      </w:tr>
      <w:tr w:rsidR="00C27713" w:rsidTr="00C27713">
        <w:trPr>
          <w:trHeight w:val="742"/>
        </w:trPr>
        <w:tc>
          <w:tcPr>
            <w:tcW w:w="766" w:type="pct"/>
            <w:vAlign w:val="center"/>
          </w:tcPr>
          <w:p w:rsidR="00C27713" w:rsidRPr="00695F4E" w:rsidRDefault="00C27713" w:rsidP="00C27713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695F4E">
              <w:rPr>
                <w:rFonts w:ascii="Arial" w:hAnsi="Arial" w:cs="Arial"/>
                <w:b/>
                <w:sz w:val="18"/>
                <w:szCs w:val="18"/>
              </w:rPr>
              <w:t>X</w:t>
            </w:r>
          </w:p>
        </w:tc>
        <w:tc>
          <w:tcPr>
            <w:tcW w:w="511" w:type="pct"/>
          </w:tcPr>
          <w:p w:rsidR="00C27713" w:rsidRPr="00695F4E" w:rsidRDefault="00C27713" w:rsidP="00C27713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584" w:type="pct"/>
            <w:vAlign w:val="center"/>
          </w:tcPr>
          <w:p w:rsidR="00C27713" w:rsidRPr="00695F4E" w:rsidRDefault="00C27713" w:rsidP="00C27713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95F4E">
              <w:rPr>
                <w:rFonts w:ascii="Arial" w:hAnsi="Arial" w:cs="Arial"/>
                <w:sz w:val="18"/>
                <w:szCs w:val="18"/>
              </w:rPr>
              <w:t>10/05/2016</w:t>
            </w:r>
          </w:p>
        </w:tc>
        <w:tc>
          <w:tcPr>
            <w:tcW w:w="440" w:type="pct"/>
            <w:vAlign w:val="center"/>
          </w:tcPr>
          <w:p w:rsidR="00C27713" w:rsidRPr="00695F4E" w:rsidRDefault="00C27713" w:rsidP="00C27713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695F4E">
              <w:rPr>
                <w:rFonts w:ascii="Arial" w:hAnsi="Arial" w:cs="Arial"/>
                <w:b/>
                <w:sz w:val="16"/>
                <w:szCs w:val="16"/>
              </w:rPr>
              <w:t>6</w:t>
            </w:r>
          </w:p>
        </w:tc>
        <w:tc>
          <w:tcPr>
            <w:tcW w:w="1168" w:type="pct"/>
            <w:vAlign w:val="center"/>
          </w:tcPr>
          <w:p w:rsidR="00C27713" w:rsidRPr="00695F4E" w:rsidRDefault="00C27713" w:rsidP="00C27713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695F4E">
              <w:rPr>
                <w:rFonts w:ascii="Arial" w:hAnsi="Arial" w:cs="Arial"/>
                <w:sz w:val="16"/>
                <w:szCs w:val="18"/>
                <w:shd w:val="clear" w:color="auto" w:fill="FFFFFF"/>
              </w:rPr>
              <w:t>Actualizado según los objetivos revisados y aprobados en la última revisión gerencial correspondiente al cierre del año 2016, además son firmados por el Gerente actual.</w:t>
            </w:r>
          </w:p>
        </w:tc>
        <w:tc>
          <w:tcPr>
            <w:tcW w:w="947" w:type="pct"/>
            <w:vAlign w:val="center"/>
          </w:tcPr>
          <w:p w:rsidR="00C27713" w:rsidRPr="00695F4E" w:rsidRDefault="00C27713" w:rsidP="00C27713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695F4E">
              <w:rPr>
                <w:rFonts w:ascii="Arial" w:hAnsi="Arial" w:cs="Arial"/>
                <w:sz w:val="16"/>
                <w:szCs w:val="16"/>
              </w:rPr>
              <w:t>Martha Isabel Calderón</w:t>
            </w:r>
          </w:p>
          <w:p w:rsidR="00C27713" w:rsidRPr="00695F4E" w:rsidRDefault="00C27713" w:rsidP="00C27713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695F4E">
              <w:rPr>
                <w:rFonts w:ascii="Arial" w:hAnsi="Arial" w:cs="Arial"/>
                <w:b/>
                <w:sz w:val="16"/>
                <w:szCs w:val="16"/>
              </w:rPr>
              <w:t>Gestora del Riesgo</w:t>
            </w:r>
          </w:p>
        </w:tc>
        <w:tc>
          <w:tcPr>
            <w:tcW w:w="584" w:type="pct"/>
            <w:vAlign w:val="center"/>
          </w:tcPr>
          <w:p w:rsidR="00C27713" w:rsidRPr="00695F4E" w:rsidRDefault="00C27713" w:rsidP="00C27713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695F4E">
              <w:rPr>
                <w:rFonts w:ascii="Arial" w:hAnsi="Arial" w:cs="Arial"/>
                <w:sz w:val="16"/>
                <w:szCs w:val="16"/>
              </w:rPr>
              <w:t>Mario Chaves</w:t>
            </w:r>
          </w:p>
          <w:p w:rsidR="00C27713" w:rsidRPr="00695F4E" w:rsidRDefault="00C27713" w:rsidP="00C27713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695F4E">
              <w:rPr>
                <w:rFonts w:ascii="Arial" w:hAnsi="Arial" w:cs="Arial"/>
                <w:b/>
                <w:sz w:val="16"/>
                <w:szCs w:val="16"/>
              </w:rPr>
              <w:t>Gerente</w:t>
            </w:r>
          </w:p>
        </w:tc>
      </w:tr>
      <w:tr w:rsidR="00E813EC" w:rsidTr="00C27713">
        <w:trPr>
          <w:trHeight w:val="742"/>
        </w:trPr>
        <w:tc>
          <w:tcPr>
            <w:tcW w:w="766" w:type="pct"/>
            <w:vAlign w:val="center"/>
          </w:tcPr>
          <w:p w:rsidR="00E813EC" w:rsidRPr="00695F4E" w:rsidRDefault="00E813EC" w:rsidP="00E813EC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695F4E">
              <w:rPr>
                <w:rFonts w:ascii="Arial" w:hAnsi="Arial" w:cs="Arial"/>
                <w:b/>
                <w:sz w:val="18"/>
                <w:szCs w:val="18"/>
              </w:rPr>
              <w:t>X</w:t>
            </w:r>
          </w:p>
        </w:tc>
        <w:tc>
          <w:tcPr>
            <w:tcW w:w="511" w:type="pct"/>
          </w:tcPr>
          <w:p w:rsidR="00E813EC" w:rsidRPr="00695F4E" w:rsidRDefault="00E813EC" w:rsidP="00E813EC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584" w:type="pct"/>
            <w:vAlign w:val="center"/>
          </w:tcPr>
          <w:p w:rsidR="00E813EC" w:rsidRPr="00695F4E" w:rsidRDefault="00E813EC" w:rsidP="00E813E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22</w:t>
            </w:r>
            <w:r w:rsidRPr="00695F4E">
              <w:rPr>
                <w:rFonts w:ascii="Arial" w:hAnsi="Arial" w:cs="Arial"/>
                <w:sz w:val="18"/>
                <w:szCs w:val="18"/>
              </w:rPr>
              <w:t>/0</w:t>
            </w:r>
            <w:r>
              <w:rPr>
                <w:rFonts w:ascii="Arial" w:hAnsi="Arial" w:cs="Arial"/>
                <w:sz w:val="18"/>
                <w:szCs w:val="18"/>
              </w:rPr>
              <w:t>2</w:t>
            </w:r>
            <w:r w:rsidRPr="00695F4E">
              <w:rPr>
                <w:rFonts w:ascii="Arial" w:hAnsi="Arial" w:cs="Arial"/>
                <w:sz w:val="18"/>
                <w:szCs w:val="18"/>
              </w:rPr>
              <w:t>/2018</w:t>
            </w:r>
          </w:p>
        </w:tc>
        <w:tc>
          <w:tcPr>
            <w:tcW w:w="440" w:type="pct"/>
            <w:vAlign w:val="center"/>
          </w:tcPr>
          <w:p w:rsidR="00E813EC" w:rsidRPr="00695F4E" w:rsidRDefault="00E813EC" w:rsidP="00E813EC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695F4E">
              <w:rPr>
                <w:rFonts w:ascii="Arial" w:hAnsi="Arial" w:cs="Arial"/>
                <w:b/>
                <w:sz w:val="16"/>
                <w:szCs w:val="16"/>
              </w:rPr>
              <w:t>7</w:t>
            </w:r>
          </w:p>
        </w:tc>
        <w:tc>
          <w:tcPr>
            <w:tcW w:w="1168" w:type="pct"/>
            <w:vAlign w:val="center"/>
          </w:tcPr>
          <w:p w:rsidR="00E813EC" w:rsidRPr="00695F4E" w:rsidRDefault="00E813EC" w:rsidP="00E813EC">
            <w:pPr>
              <w:jc w:val="center"/>
              <w:rPr>
                <w:rFonts w:ascii="Arial" w:hAnsi="Arial" w:cs="Arial"/>
                <w:sz w:val="16"/>
                <w:szCs w:val="18"/>
                <w:shd w:val="clear" w:color="auto" w:fill="FFFFFF"/>
              </w:rPr>
            </w:pPr>
            <w:r w:rsidRPr="00695F4E">
              <w:rPr>
                <w:rFonts w:ascii="Arial" w:hAnsi="Arial" w:cs="Arial"/>
                <w:sz w:val="16"/>
                <w:szCs w:val="18"/>
                <w:shd w:val="clear" w:color="auto" w:fill="FFFFFF"/>
              </w:rPr>
              <w:t xml:space="preserve">Se actualiza el logo de la empresa y se </w:t>
            </w:r>
            <w:r>
              <w:rPr>
                <w:rFonts w:ascii="Arial" w:hAnsi="Arial" w:cs="Arial"/>
                <w:sz w:val="16"/>
                <w:szCs w:val="18"/>
                <w:shd w:val="clear" w:color="auto" w:fill="FFFFFF"/>
              </w:rPr>
              <w:t>actualizan los objetivos con base a la planeación del año</w:t>
            </w:r>
          </w:p>
        </w:tc>
        <w:tc>
          <w:tcPr>
            <w:tcW w:w="947" w:type="pct"/>
            <w:vAlign w:val="center"/>
          </w:tcPr>
          <w:p w:rsidR="00E813EC" w:rsidRPr="00695F4E" w:rsidRDefault="00E813EC" w:rsidP="00E813EC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695F4E">
              <w:rPr>
                <w:rFonts w:ascii="Arial" w:hAnsi="Arial" w:cs="Arial"/>
                <w:sz w:val="16"/>
                <w:szCs w:val="16"/>
              </w:rPr>
              <w:t>Martha Isabel Calderón</w:t>
            </w:r>
          </w:p>
          <w:p w:rsidR="00E813EC" w:rsidRPr="00695F4E" w:rsidRDefault="00E813EC" w:rsidP="00E813EC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695F4E">
              <w:rPr>
                <w:rFonts w:ascii="Arial" w:hAnsi="Arial" w:cs="Arial"/>
                <w:b/>
                <w:sz w:val="16"/>
                <w:szCs w:val="16"/>
              </w:rPr>
              <w:t>Gestora del Riesgo</w:t>
            </w:r>
          </w:p>
        </w:tc>
        <w:tc>
          <w:tcPr>
            <w:tcW w:w="584" w:type="pct"/>
            <w:vAlign w:val="center"/>
          </w:tcPr>
          <w:p w:rsidR="00E813EC" w:rsidRPr="00695F4E" w:rsidRDefault="00E813EC" w:rsidP="00E813EC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695F4E">
              <w:rPr>
                <w:rFonts w:ascii="Arial" w:hAnsi="Arial" w:cs="Arial"/>
                <w:sz w:val="16"/>
                <w:szCs w:val="16"/>
              </w:rPr>
              <w:t>Mario Chaves</w:t>
            </w:r>
          </w:p>
          <w:p w:rsidR="00E813EC" w:rsidRPr="00695F4E" w:rsidRDefault="00E813EC" w:rsidP="00E813EC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695F4E">
              <w:rPr>
                <w:rFonts w:ascii="Arial" w:hAnsi="Arial" w:cs="Arial"/>
                <w:b/>
                <w:sz w:val="16"/>
                <w:szCs w:val="16"/>
              </w:rPr>
              <w:t>Gerente</w:t>
            </w:r>
          </w:p>
        </w:tc>
      </w:tr>
      <w:bookmarkEnd w:id="0"/>
    </w:tbl>
    <w:p w:rsidR="00D07CAD" w:rsidRPr="009C2EF7" w:rsidRDefault="00D07CAD" w:rsidP="00C241C5">
      <w:pPr>
        <w:pStyle w:val="Ttulo1"/>
        <w:rPr>
          <w:rFonts w:eastAsia="Times New Roman"/>
          <w:lang w:eastAsia="es-CO"/>
        </w:rPr>
      </w:pPr>
    </w:p>
    <w:p w:rsidR="000E7E52" w:rsidRDefault="000E7E52" w:rsidP="000E7E52">
      <w:pPr>
        <w:pStyle w:val="Prrafodelista"/>
        <w:spacing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</w:p>
    <w:p w:rsidR="0098234C" w:rsidRDefault="0098234C" w:rsidP="000E7E52">
      <w:pPr>
        <w:pStyle w:val="Prrafodelista"/>
        <w:spacing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</w:p>
    <w:p w:rsidR="0098234C" w:rsidRDefault="0098234C" w:rsidP="000E7E52">
      <w:pPr>
        <w:pStyle w:val="Prrafodelista"/>
        <w:spacing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</w:p>
    <w:p w:rsidR="00BD066D" w:rsidRPr="00BD066D" w:rsidRDefault="00E837A2" w:rsidP="00BD066D">
      <w:pPr>
        <w:pStyle w:val="Prrafodelista"/>
        <w:numPr>
          <w:ilvl w:val="0"/>
          <w:numId w:val="5"/>
        </w:numPr>
        <w:spacing w:after="0"/>
        <w:jc w:val="both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BD066D">
        <w:rPr>
          <w:rFonts w:ascii="Arial" w:eastAsia="Times New Roman" w:hAnsi="Arial" w:cs="Arial"/>
          <w:color w:val="000000"/>
          <w:sz w:val="24"/>
          <w:szCs w:val="24"/>
          <w:lang w:eastAsia="es-CO"/>
        </w:rPr>
        <w:lastRenderedPageBreak/>
        <w:t>Verificar</w:t>
      </w:r>
      <w:r w:rsidR="00BD066D" w:rsidRPr="00BD066D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 las condiciones peligrosas y actos inseguros que se presenten en los sitios de trabajo</w:t>
      </w:r>
    </w:p>
    <w:p w:rsidR="00BD066D" w:rsidRPr="00BD066D" w:rsidRDefault="00BD066D" w:rsidP="00BD066D">
      <w:pPr>
        <w:spacing w:after="0"/>
        <w:jc w:val="both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</w:p>
    <w:p w:rsidR="00BD066D" w:rsidRPr="00BD066D" w:rsidRDefault="00BD066D" w:rsidP="00BD066D">
      <w:pPr>
        <w:pStyle w:val="Prrafodelista"/>
        <w:numPr>
          <w:ilvl w:val="0"/>
          <w:numId w:val="5"/>
        </w:numPr>
        <w:spacing w:after="0"/>
        <w:jc w:val="both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BD066D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Identificar e intervenir los requisitos legales aplicables a la organización para lograr su cumplimiento</w:t>
      </w:r>
    </w:p>
    <w:p w:rsidR="00BD066D" w:rsidRDefault="00BD066D" w:rsidP="00BD066D">
      <w:pPr>
        <w:pStyle w:val="Prrafodelista"/>
        <w:spacing w:after="0"/>
        <w:ind w:left="360"/>
        <w:jc w:val="both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</w:p>
    <w:p w:rsidR="00BD066D" w:rsidRPr="00BD066D" w:rsidRDefault="00BD066D" w:rsidP="00BD066D">
      <w:pPr>
        <w:pStyle w:val="Prrafodelista"/>
        <w:numPr>
          <w:ilvl w:val="0"/>
          <w:numId w:val="5"/>
        </w:numPr>
        <w:spacing w:after="0"/>
        <w:jc w:val="both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BD066D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Implementar planes de trabajo correspondientes a la identificación y valoración de los peligros</w:t>
      </w:r>
    </w:p>
    <w:p w:rsidR="00BD066D" w:rsidRDefault="00BD066D" w:rsidP="00BD066D">
      <w:pPr>
        <w:pStyle w:val="Prrafodelista"/>
        <w:spacing w:after="0"/>
        <w:ind w:left="360"/>
        <w:jc w:val="both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</w:p>
    <w:p w:rsidR="00BD066D" w:rsidRPr="00BD066D" w:rsidRDefault="00BD066D" w:rsidP="00BD066D">
      <w:pPr>
        <w:pStyle w:val="Prrafodelista"/>
        <w:numPr>
          <w:ilvl w:val="0"/>
          <w:numId w:val="5"/>
        </w:numPr>
        <w:spacing w:after="0"/>
        <w:jc w:val="both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BD066D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Desarrollar competencias y habilidades para los trabajadores, de acuerdo con los requerimientos para su labor</w:t>
      </w:r>
    </w:p>
    <w:p w:rsidR="00BD066D" w:rsidRPr="00BD066D" w:rsidRDefault="00BD066D" w:rsidP="00BD066D">
      <w:pPr>
        <w:pStyle w:val="Prrafodelista"/>
        <w:spacing w:after="0"/>
        <w:ind w:left="360"/>
        <w:jc w:val="both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</w:p>
    <w:p w:rsidR="00BD066D" w:rsidRPr="00BD066D" w:rsidRDefault="00BD066D" w:rsidP="00BD066D">
      <w:pPr>
        <w:pStyle w:val="Prrafodelista"/>
        <w:numPr>
          <w:ilvl w:val="0"/>
          <w:numId w:val="5"/>
        </w:numPr>
        <w:spacing w:after="0"/>
        <w:jc w:val="both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BD066D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Disminuir la accidentalidad y severidad del año respecto al año anterior</w:t>
      </w:r>
    </w:p>
    <w:p w:rsidR="00BD066D" w:rsidRPr="00BD066D" w:rsidRDefault="00BD066D" w:rsidP="00BD066D">
      <w:pPr>
        <w:pStyle w:val="Prrafodelista"/>
        <w:spacing w:after="0"/>
        <w:ind w:left="360"/>
        <w:jc w:val="both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</w:p>
    <w:p w:rsidR="00BD066D" w:rsidRPr="00BD066D" w:rsidRDefault="00BD066D" w:rsidP="00BD066D">
      <w:pPr>
        <w:pStyle w:val="Prrafodelista"/>
        <w:numPr>
          <w:ilvl w:val="0"/>
          <w:numId w:val="5"/>
        </w:numPr>
        <w:spacing w:after="0"/>
        <w:jc w:val="both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BD066D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Prevenir la aparición de enfermedades laboral</w:t>
      </w:r>
    </w:p>
    <w:p w:rsidR="00BD066D" w:rsidRPr="00BD066D" w:rsidRDefault="00BD066D" w:rsidP="00BD066D">
      <w:pPr>
        <w:pStyle w:val="Prrafodelista"/>
        <w:spacing w:after="0"/>
        <w:ind w:left="360"/>
        <w:jc w:val="both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</w:p>
    <w:p w:rsidR="00BD066D" w:rsidRPr="00BD066D" w:rsidRDefault="00BD066D" w:rsidP="00BD066D">
      <w:pPr>
        <w:pStyle w:val="Prrafodelista"/>
        <w:numPr>
          <w:ilvl w:val="0"/>
          <w:numId w:val="5"/>
        </w:numPr>
        <w:spacing w:after="0"/>
        <w:jc w:val="both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BD066D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Gestionar el riesgo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  <w:lang w:eastAsia="es-CO"/>
        </w:rPr>
        <w:t>p</w:t>
      </w:r>
      <w:r w:rsidRPr="00BD066D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sicolaboral</w:t>
      </w:r>
      <w:proofErr w:type="spellEnd"/>
      <w:r w:rsidRPr="00BD066D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 de la empresa</w:t>
      </w:r>
    </w:p>
    <w:p w:rsidR="00BD066D" w:rsidRDefault="00BD066D" w:rsidP="00BD066D">
      <w:pPr>
        <w:pStyle w:val="Prrafodelista"/>
        <w:spacing w:after="0"/>
        <w:ind w:left="360"/>
        <w:jc w:val="both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</w:p>
    <w:p w:rsidR="00BD066D" w:rsidRPr="00BD066D" w:rsidRDefault="00BD066D" w:rsidP="00BD066D">
      <w:pPr>
        <w:pStyle w:val="Prrafodelista"/>
        <w:numPr>
          <w:ilvl w:val="0"/>
          <w:numId w:val="5"/>
        </w:numPr>
        <w:spacing w:after="0"/>
        <w:jc w:val="both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BD066D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Disminución de accidentes e incidentes que generen daños a la propiedad de partes interesadas</w:t>
      </w:r>
    </w:p>
    <w:p w:rsidR="00BD066D" w:rsidRDefault="00BD066D" w:rsidP="00BD066D">
      <w:pPr>
        <w:pStyle w:val="Prrafodelista"/>
        <w:spacing w:after="0"/>
        <w:ind w:left="360"/>
        <w:jc w:val="both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</w:p>
    <w:p w:rsidR="00BD066D" w:rsidRPr="00BD066D" w:rsidRDefault="00BD066D" w:rsidP="00BD066D">
      <w:pPr>
        <w:pStyle w:val="Prrafodelista"/>
        <w:numPr>
          <w:ilvl w:val="0"/>
          <w:numId w:val="5"/>
        </w:numPr>
        <w:spacing w:after="0"/>
        <w:jc w:val="both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BD066D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Contribuir con aspectos ambientales y de seguridad industrial a las partes Interesadas de las zonas de influencia de la empresa.</w:t>
      </w:r>
    </w:p>
    <w:p w:rsidR="00BD066D" w:rsidRDefault="00BD066D" w:rsidP="00BD066D">
      <w:pPr>
        <w:pStyle w:val="Prrafodelista"/>
        <w:spacing w:after="0"/>
        <w:ind w:left="360"/>
        <w:jc w:val="both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</w:p>
    <w:p w:rsidR="00BD066D" w:rsidRPr="00BD066D" w:rsidRDefault="00BD066D" w:rsidP="00BD066D">
      <w:pPr>
        <w:pStyle w:val="Prrafodelista"/>
        <w:numPr>
          <w:ilvl w:val="0"/>
          <w:numId w:val="5"/>
        </w:numPr>
        <w:spacing w:after="0"/>
        <w:jc w:val="both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BD066D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Asignar recursos para la implementación del SGI</w:t>
      </w:r>
    </w:p>
    <w:p w:rsidR="00BD066D" w:rsidRDefault="00BD066D" w:rsidP="00BD066D">
      <w:pPr>
        <w:pStyle w:val="Prrafodelista"/>
        <w:spacing w:after="0"/>
        <w:ind w:left="360"/>
        <w:jc w:val="both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</w:p>
    <w:p w:rsidR="00BD066D" w:rsidRPr="00BD066D" w:rsidRDefault="00BD066D" w:rsidP="00BD066D">
      <w:pPr>
        <w:pStyle w:val="Prrafodelista"/>
        <w:numPr>
          <w:ilvl w:val="0"/>
          <w:numId w:val="5"/>
        </w:numPr>
        <w:spacing w:after="0"/>
        <w:jc w:val="both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BD066D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Mantener actualizado a todo el personal con la información requerida, en lo relacionado con el sistema de gestión integrado.</w:t>
      </w:r>
    </w:p>
    <w:p w:rsidR="00BD066D" w:rsidRDefault="00BD066D" w:rsidP="00BD066D">
      <w:pPr>
        <w:pStyle w:val="Prrafodelista"/>
        <w:spacing w:after="0"/>
        <w:ind w:left="360"/>
        <w:jc w:val="both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</w:p>
    <w:p w:rsidR="00BD066D" w:rsidRDefault="00BD066D" w:rsidP="00BD066D">
      <w:pPr>
        <w:pStyle w:val="Prrafodelista"/>
        <w:numPr>
          <w:ilvl w:val="0"/>
          <w:numId w:val="5"/>
        </w:numPr>
        <w:spacing w:after="0"/>
        <w:jc w:val="both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BD066D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Gestionar los cambios que se presentan en los nuevos sitios de trabajo</w:t>
      </w:r>
    </w:p>
    <w:p w:rsidR="00E813EC" w:rsidRPr="00E813EC" w:rsidRDefault="00E813EC" w:rsidP="00E813EC">
      <w:pPr>
        <w:pStyle w:val="Prrafodelista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</w:p>
    <w:p w:rsidR="00E813EC" w:rsidRDefault="00E813EC" w:rsidP="00BD066D">
      <w:pPr>
        <w:pStyle w:val="Prrafodelista"/>
        <w:numPr>
          <w:ilvl w:val="0"/>
          <w:numId w:val="5"/>
        </w:numPr>
        <w:spacing w:after="0"/>
        <w:jc w:val="both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s-CO"/>
        </w:rPr>
        <w:t>Realizar seguimiento al sistema de gestión SSTA como estrategia para el mejoramiento continuo</w:t>
      </w:r>
    </w:p>
    <w:p w:rsidR="00BD066D" w:rsidRPr="00BD066D" w:rsidRDefault="00BD066D" w:rsidP="00BD066D">
      <w:pPr>
        <w:pStyle w:val="Prrafodelista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</w:p>
    <w:p w:rsidR="00BD066D" w:rsidRPr="00BD066D" w:rsidRDefault="00E813EC" w:rsidP="00BD066D">
      <w:pPr>
        <w:pStyle w:val="Prrafodelista"/>
        <w:numPr>
          <w:ilvl w:val="0"/>
          <w:numId w:val="5"/>
        </w:numPr>
        <w:spacing w:after="0"/>
        <w:jc w:val="both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>
        <w:rPr>
          <w:noProof/>
          <w:lang w:eastAsia="es-CO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-99060</wp:posOffset>
            </wp:positionH>
            <wp:positionV relativeFrom="paragraph">
              <wp:posOffset>145415</wp:posOffset>
            </wp:positionV>
            <wp:extent cx="1878330" cy="619125"/>
            <wp:effectExtent l="0" t="0" r="7620" b="9525"/>
            <wp:wrapNone/>
            <wp:docPr id="2" name="Imagen 2" descr="C:\Users\Martha Calderon\Desktop\Gestion del Riesgo 09-05-2017\firma mario andr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tha Calderon\Desktop\Gestion del Riesgo 09-05-2017\firma mario andres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33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D066D" w:rsidRPr="00BD066D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Gestionar oportunamente las acciones de </w:t>
      </w:r>
      <w:r w:rsidR="00896340" w:rsidRPr="00BD066D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mitigación</w:t>
      </w:r>
      <w:r w:rsidR="00BD066D" w:rsidRPr="00BD066D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 de los impactos generados</w:t>
      </w:r>
    </w:p>
    <w:p w:rsidR="00904260" w:rsidRDefault="00904260" w:rsidP="00A75F68">
      <w:pPr>
        <w:spacing w:line="240" w:lineRule="auto"/>
        <w:ind w:left="-284"/>
        <w:rPr>
          <w:rFonts w:ascii="Arial" w:hAnsi="Arial" w:cs="Arial"/>
          <w:sz w:val="24"/>
          <w:szCs w:val="24"/>
        </w:rPr>
      </w:pPr>
    </w:p>
    <w:p w:rsidR="00280CCF" w:rsidRPr="00E813EC" w:rsidRDefault="00280CCF" w:rsidP="00280CCF">
      <w:pPr>
        <w:spacing w:line="240" w:lineRule="auto"/>
        <w:ind w:left="708" w:hanging="708"/>
        <w:jc w:val="both"/>
        <w:rPr>
          <w:b/>
        </w:rPr>
      </w:pPr>
      <w:r w:rsidRPr="00E813EC">
        <w:rPr>
          <w:b/>
        </w:rPr>
        <w:t>Gerente</w:t>
      </w:r>
      <w:bookmarkStart w:id="1" w:name="_GoBack"/>
      <w:bookmarkEnd w:id="1"/>
    </w:p>
    <w:sectPr w:rsidR="00280CCF" w:rsidRPr="00E813EC" w:rsidSect="00C241C5">
      <w:headerReference w:type="default" r:id="rId8"/>
      <w:footerReference w:type="default" r:id="rId9"/>
      <w:pgSz w:w="12240" w:h="15840" w:code="1"/>
      <w:pgMar w:top="1886" w:right="1041" w:bottom="363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45A67" w:rsidRDefault="00445A67" w:rsidP="00D07CAD">
      <w:pPr>
        <w:spacing w:after="0" w:line="240" w:lineRule="auto"/>
      </w:pPr>
      <w:r>
        <w:separator/>
      </w:r>
    </w:p>
  </w:endnote>
  <w:endnote w:type="continuationSeparator" w:id="0">
    <w:p w:rsidR="00445A67" w:rsidRDefault="00445A67" w:rsidP="00D07C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76AD7" w:rsidRDefault="00476AD7" w:rsidP="00476AD7">
    <w:pPr>
      <w:jc w:val="center"/>
      <w:rPr>
        <w:rFonts w:ascii="Arial" w:hAnsi="Arial"/>
        <w:sz w:val="18"/>
      </w:rPr>
    </w:pPr>
  </w:p>
  <w:p w:rsidR="00476AD7" w:rsidRDefault="00476AD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45A67" w:rsidRDefault="00445A67" w:rsidP="00D07CAD">
      <w:pPr>
        <w:spacing w:after="0" w:line="240" w:lineRule="auto"/>
      </w:pPr>
      <w:r>
        <w:separator/>
      </w:r>
    </w:p>
  </w:footnote>
  <w:footnote w:type="continuationSeparator" w:id="0">
    <w:p w:rsidR="00445A67" w:rsidRDefault="00445A67" w:rsidP="00D07C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241C5" w:rsidRDefault="00961FE3" w:rsidP="008145D0">
    <w:pPr>
      <w:pStyle w:val="Encabezado"/>
      <w:tabs>
        <w:tab w:val="clear" w:pos="8838"/>
        <w:tab w:val="right" w:pos="9356"/>
      </w:tabs>
      <w:ind w:firstLine="2124"/>
      <w:jc w:val="right"/>
      <w:rPr>
        <w:b/>
      </w:rPr>
    </w:pPr>
    <w:r>
      <w:rPr>
        <w:b/>
        <w:noProof/>
        <w:lang w:eastAsia="es-CO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-194310</wp:posOffset>
          </wp:positionH>
          <wp:positionV relativeFrom="paragraph">
            <wp:posOffset>-50165</wp:posOffset>
          </wp:positionV>
          <wp:extent cx="1819275" cy="647700"/>
          <wp:effectExtent l="19050" t="0" r="9525" b="0"/>
          <wp:wrapThrough wrapText="bothSides">
            <wp:wrapPolygon edited="0">
              <wp:start x="-226" y="0"/>
              <wp:lineTo x="-226" y="20965"/>
              <wp:lineTo x="21713" y="20965"/>
              <wp:lineTo x="21713" y="0"/>
              <wp:lineTo x="-226" y="0"/>
            </wp:wrapPolygon>
          </wp:wrapThrough>
          <wp:docPr id="1" name="0 Imagen" descr="exfor sas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xfor sas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819275" cy="6477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A02D3">
      <w:rPr>
        <w:b/>
      </w:rPr>
      <w:t xml:space="preserve">OBJETIVOS DEL SISTEMA DE </w:t>
    </w:r>
    <w:r w:rsidR="00792E13">
      <w:rPr>
        <w:b/>
      </w:rPr>
      <w:t>GESTIÓN</w:t>
    </w:r>
    <w:r w:rsidR="001A02D3">
      <w:rPr>
        <w:b/>
      </w:rPr>
      <w:t xml:space="preserve"> EN SEGURIDAD, SALUD EN EL</w:t>
    </w:r>
  </w:p>
  <w:p w:rsidR="001A02D3" w:rsidRPr="00A303A8" w:rsidRDefault="001A02D3" w:rsidP="00C241C5">
    <w:pPr>
      <w:pStyle w:val="Encabezado"/>
      <w:tabs>
        <w:tab w:val="clear" w:pos="8838"/>
        <w:tab w:val="right" w:pos="9356"/>
      </w:tabs>
      <w:jc w:val="right"/>
      <w:rPr>
        <w:b/>
      </w:rPr>
    </w:pPr>
    <w:r>
      <w:rPr>
        <w:b/>
      </w:rPr>
      <w:t xml:space="preserve"> TRABAJO Y AMBIENTE</w:t>
    </w:r>
  </w:p>
  <w:p w:rsidR="001A02D3" w:rsidRPr="00A303A8" w:rsidRDefault="001A02D3" w:rsidP="00C241C5">
    <w:pPr>
      <w:pStyle w:val="Encabezado"/>
      <w:tabs>
        <w:tab w:val="clear" w:pos="8838"/>
        <w:tab w:val="right" w:pos="9356"/>
      </w:tabs>
      <w:jc w:val="right"/>
      <w:rPr>
        <w:b/>
      </w:rPr>
    </w:pPr>
    <w:r>
      <w:rPr>
        <w:b/>
      </w:rPr>
      <w:t>60-500-04</w:t>
    </w:r>
  </w:p>
  <w:p w:rsidR="00F44347" w:rsidRPr="000E7E52" w:rsidRDefault="001A02D3" w:rsidP="00C241C5">
    <w:pPr>
      <w:pStyle w:val="Encabezado"/>
      <w:tabs>
        <w:tab w:val="clear" w:pos="8838"/>
        <w:tab w:val="right" w:pos="9356"/>
      </w:tabs>
      <w:jc w:val="right"/>
    </w:pPr>
    <w:r>
      <w:rPr>
        <w:b/>
      </w:rPr>
      <w:t>V</w:t>
    </w:r>
    <w:r w:rsidR="00C27713">
      <w:rPr>
        <w:b/>
      </w:rPr>
      <w:t>7</w:t>
    </w:r>
    <w:r w:rsidR="004F092F">
      <w:rPr>
        <w:b/>
      </w:rPr>
      <w:t>/</w:t>
    </w:r>
    <w:r w:rsidR="00E813EC">
      <w:rPr>
        <w:b/>
      </w:rPr>
      <w:t>22</w:t>
    </w:r>
    <w:r w:rsidR="00C27713">
      <w:rPr>
        <w:b/>
      </w:rPr>
      <w:t>-0</w:t>
    </w:r>
    <w:r w:rsidR="00E813EC">
      <w:rPr>
        <w:b/>
      </w:rPr>
      <w:t>2</w:t>
    </w:r>
    <w:r w:rsidR="00C27713">
      <w:rPr>
        <w:b/>
      </w:rPr>
      <w:t>-2018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052E27"/>
    <w:multiLevelType w:val="hybridMultilevel"/>
    <w:tmpl w:val="B1B4F9F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1D2BC7"/>
    <w:multiLevelType w:val="hybridMultilevel"/>
    <w:tmpl w:val="72048AD8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57DF4039"/>
    <w:multiLevelType w:val="hybridMultilevel"/>
    <w:tmpl w:val="00FAC1A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567462A"/>
    <w:multiLevelType w:val="hybridMultilevel"/>
    <w:tmpl w:val="7B0272F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7984823"/>
    <w:multiLevelType w:val="hybridMultilevel"/>
    <w:tmpl w:val="39804F6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04260"/>
    <w:rsid w:val="0001783E"/>
    <w:rsid w:val="000432F1"/>
    <w:rsid w:val="000968FF"/>
    <w:rsid w:val="000D0EB0"/>
    <w:rsid w:val="000E7E52"/>
    <w:rsid w:val="00137977"/>
    <w:rsid w:val="001A02D3"/>
    <w:rsid w:val="001A190E"/>
    <w:rsid w:val="002660DB"/>
    <w:rsid w:val="00280CCF"/>
    <w:rsid w:val="002A2938"/>
    <w:rsid w:val="002B2A23"/>
    <w:rsid w:val="00321DB7"/>
    <w:rsid w:val="0032422A"/>
    <w:rsid w:val="003B3FE0"/>
    <w:rsid w:val="003D0D5C"/>
    <w:rsid w:val="003F04D4"/>
    <w:rsid w:val="0044277B"/>
    <w:rsid w:val="00445A67"/>
    <w:rsid w:val="00465989"/>
    <w:rsid w:val="0047597F"/>
    <w:rsid w:val="00476AD7"/>
    <w:rsid w:val="004A2FC1"/>
    <w:rsid w:val="004A3C3D"/>
    <w:rsid w:val="004F092F"/>
    <w:rsid w:val="00516342"/>
    <w:rsid w:val="00533781"/>
    <w:rsid w:val="0054188D"/>
    <w:rsid w:val="005C57D8"/>
    <w:rsid w:val="005F099C"/>
    <w:rsid w:val="006124FB"/>
    <w:rsid w:val="006507F7"/>
    <w:rsid w:val="006667E6"/>
    <w:rsid w:val="00695F4E"/>
    <w:rsid w:val="006A4806"/>
    <w:rsid w:val="006B658A"/>
    <w:rsid w:val="006E3B53"/>
    <w:rsid w:val="006E67C4"/>
    <w:rsid w:val="006F1D50"/>
    <w:rsid w:val="00743EEC"/>
    <w:rsid w:val="0074581C"/>
    <w:rsid w:val="00755F3F"/>
    <w:rsid w:val="0079235F"/>
    <w:rsid w:val="00792E13"/>
    <w:rsid w:val="00794BF1"/>
    <w:rsid w:val="007C7866"/>
    <w:rsid w:val="008145D0"/>
    <w:rsid w:val="00856EC5"/>
    <w:rsid w:val="00870E95"/>
    <w:rsid w:val="00896340"/>
    <w:rsid w:val="008B5499"/>
    <w:rsid w:val="008F17DF"/>
    <w:rsid w:val="00904260"/>
    <w:rsid w:val="009042A2"/>
    <w:rsid w:val="009233C4"/>
    <w:rsid w:val="009252D4"/>
    <w:rsid w:val="00961FE3"/>
    <w:rsid w:val="0096512A"/>
    <w:rsid w:val="00974501"/>
    <w:rsid w:val="0098234C"/>
    <w:rsid w:val="009A457D"/>
    <w:rsid w:val="009C2EF7"/>
    <w:rsid w:val="009C6D26"/>
    <w:rsid w:val="009D0AC4"/>
    <w:rsid w:val="009D208D"/>
    <w:rsid w:val="009F2844"/>
    <w:rsid w:val="00A30D4B"/>
    <w:rsid w:val="00A75F68"/>
    <w:rsid w:val="00B3601F"/>
    <w:rsid w:val="00B90FA2"/>
    <w:rsid w:val="00BA1648"/>
    <w:rsid w:val="00BA520B"/>
    <w:rsid w:val="00BD066D"/>
    <w:rsid w:val="00C13D6B"/>
    <w:rsid w:val="00C241C5"/>
    <w:rsid w:val="00C24277"/>
    <w:rsid w:val="00C27713"/>
    <w:rsid w:val="00C36EA5"/>
    <w:rsid w:val="00C64F2F"/>
    <w:rsid w:val="00CA5B8B"/>
    <w:rsid w:val="00CD4AC6"/>
    <w:rsid w:val="00D07CAD"/>
    <w:rsid w:val="00D2659F"/>
    <w:rsid w:val="00D37898"/>
    <w:rsid w:val="00DA18A1"/>
    <w:rsid w:val="00E00A37"/>
    <w:rsid w:val="00E06046"/>
    <w:rsid w:val="00E801B1"/>
    <w:rsid w:val="00E813EC"/>
    <w:rsid w:val="00E837A2"/>
    <w:rsid w:val="00E9358E"/>
    <w:rsid w:val="00EF311B"/>
    <w:rsid w:val="00F44347"/>
    <w:rsid w:val="00FB6F32"/>
    <w:rsid w:val="00FE03C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B4F2A75"/>
  <w15:docId w15:val="{32EE0640-D02C-42B0-A726-3D8680A0D3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1783E"/>
  </w:style>
  <w:style w:type="paragraph" w:styleId="Ttulo1">
    <w:name w:val="heading 1"/>
    <w:basedOn w:val="Normal"/>
    <w:next w:val="Normal"/>
    <w:link w:val="Ttulo1Car"/>
    <w:uiPriority w:val="9"/>
    <w:qFormat/>
    <w:rsid w:val="00C241C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nhideWhenUsed/>
    <w:rsid w:val="00D07CA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07CAD"/>
  </w:style>
  <w:style w:type="paragraph" w:styleId="Piedepgina">
    <w:name w:val="footer"/>
    <w:basedOn w:val="Normal"/>
    <w:link w:val="PiedepginaCar"/>
    <w:uiPriority w:val="99"/>
    <w:unhideWhenUsed/>
    <w:rsid w:val="00D07CA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07CAD"/>
  </w:style>
  <w:style w:type="paragraph" w:styleId="Prrafodelista">
    <w:name w:val="List Paragraph"/>
    <w:basedOn w:val="Normal"/>
    <w:uiPriority w:val="34"/>
    <w:qFormat/>
    <w:rsid w:val="00D07CAD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B360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3601F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rsid w:val="000E7E52"/>
    <w:pPr>
      <w:spacing w:before="100" w:beforeAutospacing="1" w:after="100" w:afterAutospacing="1" w:line="240" w:lineRule="auto"/>
    </w:pPr>
    <w:rPr>
      <w:rFonts w:ascii="Arial" w:eastAsia="Arial Unicode MS" w:hAnsi="Arial" w:cs="Arial"/>
      <w:sz w:val="24"/>
      <w:szCs w:val="24"/>
      <w:lang w:val="es-ES" w:eastAsia="es-ES"/>
    </w:rPr>
  </w:style>
  <w:style w:type="paragraph" w:styleId="Sinespaciado">
    <w:name w:val="No Spacing"/>
    <w:uiPriority w:val="1"/>
    <w:qFormat/>
    <w:rsid w:val="00476AD7"/>
    <w:pPr>
      <w:spacing w:after="0" w:line="240" w:lineRule="auto"/>
    </w:pPr>
    <w:rPr>
      <w:rFonts w:ascii="Times New Roman" w:eastAsia="Times New Roman" w:hAnsi="Times New Roman" w:cs="Times New Roman"/>
      <w:color w:val="212120"/>
      <w:kern w:val="28"/>
      <w:sz w:val="20"/>
      <w:szCs w:val="20"/>
      <w:lang w:val="en-US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76AD7"/>
    <w:pPr>
      <w:pBdr>
        <w:bottom w:val="single" w:sz="4" w:space="4" w:color="4F81BD"/>
      </w:pBdr>
      <w:spacing w:before="200" w:after="280"/>
      <w:ind w:left="936" w:right="936"/>
    </w:pPr>
    <w:rPr>
      <w:rFonts w:ascii="Calibri" w:eastAsia="Calibri" w:hAnsi="Calibri" w:cs="Times New Roman"/>
      <w:b/>
      <w:bCs/>
      <w:i/>
      <w:iCs/>
      <w:color w:val="4F81BD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76AD7"/>
    <w:rPr>
      <w:rFonts w:ascii="Calibri" w:eastAsia="Calibri" w:hAnsi="Calibri" w:cs="Times New Roman"/>
      <w:b/>
      <w:bCs/>
      <w:i/>
      <w:iCs/>
      <w:color w:val="4F81BD"/>
    </w:rPr>
  </w:style>
  <w:style w:type="character" w:customStyle="1" w:styleId="Ttulo1Car">
    <w:name w:val="Título 1 Car"/>
    <w:basedOn w:val="Fuentedeprrafopredeter"/>
    <w:link w:val="Ttulo1"/>
    <w:uiPriority w:val="9"/>
    <w:rsid w:val="00C241C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35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8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36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5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7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9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1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2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1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8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1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7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64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9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2</Pages>
  <Words>364</Words>
  <Characters>2004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Karen</dc:creator>
  <cp:lastModifiedBy>Gestion del Riesgo</cp:lastModifiedBy>
  <cp:revision>7</cp:revision>
  <cp:lastPrinted>2015-04-21T15:34:00Z</cp:lastPrinted>
  <dcterms:created xsi:type="dcterms:W3CDTF">2018-01-17T15:12:00Z</dcterms:created>
  <dcterms:modified xsi:type="dcterms:W3CDTF">2018-02-22T15:45:00Z</dcterms:modified>
</cp:coreProperties>
</file>