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2922270</wp:posOffset>
                </wp:positionV>
                <wp:extent cx="5864225" cy="1414145"/>
                <wp:effectExtent b="0" l="0" r="0" t="0"/>
                <wp:wrapSquare wrapText="bothSides" distB="45720" distT="45720" distL="114300" distR="114300"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18650" y="3077690"/>
                          <a:ext cx="5854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2"/>
                                <w:vertAlign w:val="baseline"/>
                              </w:rPr>
                              <w:t xml:space="preserve">DOCUMENTACIÓN PARA EL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2"/>
                                <w:vertAlign w:val="baseline"/>
                              </w:rPr>
                              <w:t xml:space="preserve">SISTEMA DE GESTIÓN DE FILAS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Realizado por: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Ing. Urielma Jirón Barahona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MINREX 2023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2922270</wp:posOffset>
                </wp:positionV>
                <wp:extent cx="5864225" cy="1414145"/>
                <wp:effectExtent b="0" l="0" r="0" t="0"/>
                <wp:wrapSquare wrapText="bothSides" distB="45720" distT="45720" distL="114300" distR="114300"/>
                <wp:docPr id="21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422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100" w:before="0" w:line="240" w:lineRule="auto"/>
            <w:ind w:left="0" w:right="0" w:firstLine="0"/>
            <w:jc w:val="left"/>
            <w:rPr>
              <w:rFonts w:ascii="Courier New" w:cs="Courier New" w:eastAsia="Courier New" w:hAnsi="Courier Ne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I.</w:t>
            </w:r>
          </w:hyperlink>
          <w:hyperlink w:anchor="_heading=h.30j0zll"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ourier New" w:cs="Courier New" w:eastAsia="Courier New" w:hAnsi="Courier New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Herramientas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240" w:lineRule="auto"/>
            <w:ind w:left="0" w:right="0" w:firstLine="0"/>
            <w:jc w:val="left"/>
            <w:rPr>
              <w:rFonts w:ascii="Courier New" w:cs="Courier New" w:eastAsia="Courier New" w:hAnsi="Courier Ne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II.</w:t>
            </w:r>
          </w:hyperlink>
          <w:hyperlink w:anchor="_heading=h.1fob9te"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ourier New" w:cs="Courier New" w:eastAsia="Courier New" w:hAnsi="Courier New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Instalación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240" w:lineRule="auto"/>
            <w:ind w:left="0" w:right="0" w:firstLine="0"/>
            <w:jc w:val="left"/>
            <w:rPr>
              <w:rFonts w:ascii="Courier New" w:cs="Courier New" w:eastAsia="Courier New" w:hAnsi="Courier Ne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III.</w:t>
            </w:r>
          </w:hyperlink>
          <w:hyperlink w:anchor="_heading=h.3znysh7"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ourier New" w:cs="Courier New" w:eastAsia="Courier New" w:hAnsi="Courier New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Modificación de archivos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240" w:lineRule="auto"/>
            <w:ind w:left="0" w:right="0" w:firstLine="0"/>
            <w:jc w:val="left"/>
            <w:rPr>
              <w:rFonts w:ascii="Courier New" w:cs="Courier New" w:eastAsia="Courier New" w:hAnsi="Courier Ne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IV.</w:t>
            </w:r>
          </w:hyperlink>
          <w:hyperlink w:anchor="_heading=h.2et92p0"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ourier New" w:cs="Courier New" w:eastAsia="Courier New" w:hAnsi="Courier New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Interfaces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widowControl w:val="1"/>
        <w:spacing w:after="160" w:line="259" w:lineRule="auto"/>
        <w:rPr>
          <w:rFonts w:ascii="Courier New" w:cs="Courier New" w:eastAsia="Courier New" w:hAnsi="Courier New"/>
          <w:b w:val="1"/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1"/>
        </w:numPr>
        <w:ind w:left="720" w:hanging="360"/>
        <w:jc w:val="both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Herramientas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numPr>
          <w:ilvl w:val="0"/>
          <w:numId w:val="2"/>
        </w:numPr>
        <w:spacing w:after="0" w:before="280" w:line="360" w:lineRule="auto"/>
        <w:ind w:left="72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Editor de Código (</w:t>
      </w:r>
      <w:hyperlink r:id="rId8">
        <w:r w:rsidDel="00000000" w:rsidR="00000000" w:rsidRPr="00000000">
          <w:rPr>
            <w:rFonts w:ascii="Courier New" w:cs="Courier New" w:eastAsia="Courier New" w:hAnsi="Courier New"/>
            <w:color w:val="0000ff"/>
            <w:u w:val="single"/>
            <w:rtl w:val="0"/>
          </w:rPr>
          <w:t xml:space="preserve">Visual Code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0D">
      <w:pPr>
        <w:widowControl w:val="1"/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Servidor (</w:t>
      </w:r>
      <w:hyperlink r:id="rId9">
        <w:r w:rsidDel="00000000" w:rsidR="00000000" w:rsidRPr="00000000">
          <w:rPr>
            <w:rFonts w:ascii="Courier New" w:cs="Courier New" w:eastAsia="Courier New" w:hAnsi="Courier New"/>
            <w:color w:val="0000ff"/>
            <w:u w:val="single"/>
            <w:rtl w:val="0"/>
          </w:rPr>
          <w:t xml:space="preserve">Xampp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0E">
      <w:pPr>
        <w:widowControl w:val="1"/>
        <w:numPr>
          <w:ilvl w:val="0"/>
          <w:numId w:val="2"/>
        </w:numPr>
        <w:spacing w:after="280" w:before="0" w:line="360" w:lineRule="auto"/>
        <w:ind w:left="72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Gestor BDO (</w:t>
      </w:r>
      <w:hyperlink r:id="rId10">
        <w:r w:rsidDel="00000000" w:rsidR="00000000" w:rsidRPr="00000000">
          <w:rPr>
            <w:rFonts w:ascii="Courier New" w:cs="Courier New" w:eastAsia="Courier New" w:hAnsi="Courier New"/>
            <w:color w:val="0000ff"/>
            <w:u w:val="single"/>
            <w:rtl w:val="0"/>
          </w:rPr>
          <w:t xml:space="preserve">SQLite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720" w:hanging="360"/>
        <w:jc w:val="both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Instalación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1"/>
        <w:numPr>
          <w:ilvl w:val="0"/>
          <w:numId w:val="3"/>
        </w:numPr>
        <w:spacing w:after="0" w:before="280" w:line="360" w:lineRule="auto"/>
        <w:ind w:left="72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Abrir el XAMPP y modificar el archivo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php.ini,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des-comentar: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extension=sockets, extension=sqlite3.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Luego guardar el archivo.</w:t>
      </w:r>
    </w:p>
    <w:p w:rsidR="00000000" w:rsidDel="00000000" w:rsidP="00000000" w:rsidRDefault="00000000" w:rsidRPr="00000000" w14:paraId="00000012">
      <w:pPr>
        <w:widowControl w:val="1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Alojar el código fuente dentro del directorio de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xampp\htdocs.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numPr>
          <w:ilvl w:val="0"/>
          <w:numId w:val="3"/>
        </w:numPr>
        <w:spacing w:after="280" w:before="0" w:line="360" w:lineRule="auto"/>
        <w:ind w:left="72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Para redirigir el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login.php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se tiene que modificar el archivo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httpd-vhosts.conf,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donde está alojado en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xampp\apache\conf\extra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-346708</wp:posOffset>
            </wp:positionH>
            <wp:positionV relativeFrom="paragraph">
              <wp:posOffset>1113790</wp:posOffset>
            </wp:positionV>
            <wp:extent cx="6530479" cy="1219200"/>
            <wp:effectExtent b="0" l="0" r="0" t="0"/>
            <wp:wrapSquare wrapText="bothSides" distB="0" distT="0" distL="114300" distR="114300"/>
            <wp:docPr id="2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0479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widowControl w:val="1"/>
        <w:spacing w:after="160" w:line="259" w:lineRule="auto"/>
        <w:rPr>
          <w:rFonts w:ascii="Courier New" w:cs="Courier New" w:eastAsia="Courier New" w:hAnsi="Courier Ne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numPr>
          <w:ilvl w:val="0"/>
          <w:numId w:val="3"/>
        </w:numPr>
        <w:spacing w:after="280" w:before="280" w:line="360" w:lineRule="auto"/>
        <w:ind w:left="72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Realizar una tarea programada donde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php-sockets.php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quede en segundo plano, esto ayudará a que la interfaz de monitoreo esté a tiempo real.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4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1069" w:right="0" w:hanging="360"/>
        <w:jc w:val="both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Pasos para dejarlo en 2do plano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5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Abrir el Programador de Tareas y seleccionar la opción de “Crear una tarea”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511175</wp:posOffset>
            </wp:positionV>
            <wp:extent cx="4924425" cy="2768600"/>
            <wp:effectExtent b="0" l="0" r="0" t="0"/>
            <wp:wrapSquare wrapText="bothSides" distB="0" distT="0" distL="114300" distR="114300"/>
            <wp:docPr id="2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6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1636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pacing w:after="280" w:before="28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spacing w:after="280" w:before="28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5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Luego irse a “Desencadenadores”, y crear uno nuevo, esto para especificar las condiciones que lo activarán, y damos en “Aceptar”.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662305</wp:posOffset>
            </wp:positionH>
            <wp:positionV relativeFrom="paragraph">
              <wp:posOffset>681990</wp:posOffset>
            </wp:positionV>
            <wp:extent cx="4905375" cy="2602230"/>
            <wp:effectExtent b="0" l="0" r="0" t="0"/>
            <wp:wrapSquare wrapText="bothSides" distB="0" distT="0" distL="114300" distR="114300"/>
            <wp:docPr id="2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02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5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36" w:right="0" w:hanging="36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Después en “Acciones”, tenemos que especificar qué hará dicha tarea, en este caso es dejar en 2do plano el archivo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php-sockets.php,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luego en “Aceptar”.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548640</wp:posOffset>
            </wp:positionH>
            <wp:positionV relativeFrom="paragraph">
              <wp:posOffset>842644</wp:posOffset>
            </wp:positionV>
            <wp:extent cx="5235575" cy="2943225"/>
            <wp:effectExtent b="0" l="0" r="0" t="0"/>
            <wp:wrapSquare wrapText="bothSides" distB="0" distT="0" distL="114300" distR="114300"/>
            <wp:docPr id="2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94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36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5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36" w:right="0" w:hanging="36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“Condiciones” y “Configuración” dejar como esta.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5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36" w:right="0" w:hanging="36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tener la tarea realizada, verificar en la biblioteca que este como estado “Listo”.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656590</wp:posOffset>
            </wp:positionV>
            <wp:extent cx="6223635" cy="561975"/>
            <wp:effectExtent b="0" l="0" r="0" t="0"/>
            <wp:wrapSquare wrapText="bothSides" distB="0" distT="0" distL="114300" distR="114300"/>
            <wp:docPr id="2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36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1636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1"/>
        <w:spacing w:after="160" w:line="259" w:lineRule="auto"/>
        <w:rPr>
          <w:rFonts w:ascii="Courier New" w:cs="Courier New" w:eastAsia="Courier New" w:hAnsi="Courier Ne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numPr>
          <w:ilvl w:val="0"/>
          <w:numId w:val="3"/>
        </w:numPr>
        <w:spacing w:after="280" w:before="280" w:line="360" w:lineRule="auto"/>
        <w:ind w:left="72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Abrir el Xampp y luego ejecutar el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apache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en segundo plano.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4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1069" w:right="0" w:hanging="360"/>
        <w:jc w:val="both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Pasos para dejarlo en 2do plano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5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36" w:right="0" w:hanging="36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Iniciar el Xampp, seleccionar el botón de “Config”, quitar la opción de “Start Control Panel Minimized” y luego en “Save”.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1272540</wp:posOffset>
            </wp:positionH>
            <wp:positionV relativeFrom="paragraph">
              <wp:posOffset>796925</wp:posOffset>
            </wp:positionV>
            <wp:extent cx="4171950" cy="2963545"/>
            <wp:effectExtent b="0" l="0" r="0" t="0"/>
            <wp:wrapSquare wrapText="bothSides" distB="0" distT="0" distL="114300" distR="114300"/>
            <wp:docPr id="2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63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288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1"/>
        <w:numPr>
          <w:ilvl w:val="0"/>
          <w:numId w:val="3"/>
        </w:numPr>
        <w:spacing w:after="280" w:before="280" w:line="360" w:lineRule="auto"/>
        <w:ind w:left="72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Para verificar que este ejecutándose, y navegar a </w:t>
      </w:r>
      <w:hyperlink r:id="rId17">
        <w:r w:rsidDel="00000000" w:rsidR="00000000" w:rsidRPr="00000000">
          <w:rPr>
            <w:rFonts w:ascii="Courier New" w:cs="Courier New" w:eastAsia="Courier New" w:hAnsi="Courier New"/>
            <w:color w:val="0000ff"/>
            <w:u w:val="single"/>
            <w:rtl w:val="0"/>
          </w:rPr>
          <w:t xml:space="preserve">http://ticket.cancilleria.gob.ni/login.php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spacing w:after="160" w:line="259" w:lineRule="auto"/>
        <w:rPr>
          <w:rFonts w:ascii="Courier New" w:cs="Courier New" w:eastAsia="Courier New" w:hAnsi="Courier New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Modificación de archivos</w:t>
      </w:r>
    </w:p>
    <w:p w:rsidR="00000000" w:rsidDel="00000000" w:rsidP="00000000" w:rsidRDefault="00000000" w:rsidRPr="00000000" w14:paraId="00000030">
      <w:pPr>
        <w:widowControl w:val="1"/>
        <w:spacing w:after="280" w:before="280" w:line="360" w:lineRule="auto"/>
        <w:jc w:val="both"/>
        <w:rPr>
          <w:rFonts w:ascii="Courier New" w:cs="Courier New" w:eastAsia="Courier New" w:hAnsi="Courier New"/>
          <w:b w:val="1"/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Nota: Esto si se llega a dar el caso de cambio de servidor.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Modificar las líneas en archivos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php-sockets.php.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172596</wp:posOffset>
            </wp:positionH>
            <wp:positionV relativeFrom="paragraph">
              <wp:posOffset>142240</wp:posOffset>
            </wp:positionV>
            <wp:extent cx="5439534" cy="1200318"/>
            <wp:effectExtent b="0" l="0" r="0" t="0"/>
            <wp:wrapNone/>
            <wp:docPr id="2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003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monitoring/home.php y cashier/home.php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139064</wp:posOffset>
            </wp:positionH>
            <wp:positionV relativeFrom="paragraph">
              <wp:posOffset>182880</wp:posOffset>
            </wp:positionV>
            <wp:extent cx="5612130" cy="1459230"/>
            <wp:effectExtent b="0" l="0" r="0" t="0"/>
            <wp:wrapSquare wrapText="bothSides" distB="0" distT="0" distL="114300" distR="114300"/>
            <wp:docPr id="2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9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widowControl w:val="1"/>
        <w:spacing w:after="160" w:line="259" w:lineRule="auto"/>
        <w:rPr>
          <w:rFonts w:ascii="Courier New" w:cs="Courier New" w:eastAsia="Courier New" w:hAnsi="Courier New"/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Interfaces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1" w:right="0" w:hanging="36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 para Administradores: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8" w:right="0" w:hanging="36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http://ticket.cancilleria.gob.ni/login.php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4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Ingresar el usuario y contraseña.</w:t>
      </w:r>
    </w:p>
    <w:p w:rsidR="00000000" w:rsidDel="00000000" w:rsidP="00000000" w:rsidRDefault="00000000" w:rsidRPr="00000000" w14:paraId="00000046">
      <w:pPr>
        <w:ind w:left="1134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920115</wp:posOffset>
            </wp:positionH>
            <wp:positionV relativeFrom="paragraph">
              <wp:posOffset>10795</wp:posOffset>
            </wp:positionV>
            <wp:extent cx="4152900" cy="2334260"/>
            <wp:effectExtent b="0" l="0" r="0" t="0"/>
            <wp:wrapNone/>
            <wp:docPr id="2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4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widowControl w:val="1"/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815340</wp:posOffset>
            </wp:positionH>
            <wp:positionV relativeFrom="paragraph">
              <wp:posOffset>2531745</wp:posOffset>
            </wp:positionV>
            <wp:extent cx="4354830" cy="2447925"/>
            <wp:effectExtent b="0" l="0" r="0" t="0"/>
            <wp:wrapSquare wrapText="bothSides" distB="0" distT="0" distL="114300" distR="114300"/>
            <wp:docPr id="2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2447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1" w:right="0" w:hanging="36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Logueo del Escritorio.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8" w:right="0" w:hanging="36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http://ticket.cancilleria.gob.ni/cashier/login.php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415290</wp:posOffset>
            </wp:positionH>
            <wp:positionV relativeFrom="paragraph">
              <wp:posOffset>9525</wp:posOffset>
            </wp:positionV>
            <wp:extent cx="5149850" cy="2895600"/>
            <wp:effectExtent b="0" l="0" r="0" t="0"/>
            <wp:wrapSquare wrapText="bothSides" distB="0" distT="0" distL="114300" distR="114300"/>
            <wp:docPr id="2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89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386715</wp:posOffset>
            </wp:positionH>
            <wp:positionV relativeFrom="paragraph">
              <wp:posOffset>12700</wp:posOffset>
            </wp:positionV>
            <wp:extent cx="5201920" cy="2924175"/>
            <wp:effectExtent b="0" l="0" r="0" t="0"/>
            <wp:wrapSquare wrapText="bothSides" distB="0" distT="0" distL="114300" distR="114300"/>
            <wp:docPr id="2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4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123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1">
      <w:pPr>
        <w:widowControl w:val="1"/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1" w:right="0" w:hanging="36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Nombres y Tramites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8" w:right="0" w:hanging="36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requiere de autenticación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8" w:right="0" w:hanging="36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http://ticket.cancilleria.gob.ni/queue_registration.php</w:t>
      </w:r>
    </w:p>
    <w:p w:rsidR="00000000" w:rsidDel="00000000" w:rsidP="00000000" w:rsidRDefault="00000000" w:rsidRPr="00000000" w14:paraId="00000075">
      <w:pPr>
        <w:tabs>
          <w:tab w:val="left" w:leader="none" w:pos="12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1230"/>
        </w:tabs>
        <w:rPr/>
      </w:pPr>
      <w:r w:rsidDel="00000000" w:rsidR="00000000" w:rsidRPr="00000000">
        <w:rPr/>
        <w:drawing>
          <wp:inline distB="0" distT="0" distL="0" distR="0">
            <wp:extent cx="5612130" cy="3155315"/>
            <wp:effectExtent b="0" l="0" r="0" t="0"/>
            <wp:docPr id="2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200025</wp:posOffset>
            </wp:positionV>
            <wp:extent cx="5612130" cy="3155315"/>
            <wp:effectExtent b="0" l="0" r="0" t="0"/>
            <wp:wrapSquare wrapText="bothSides" distB="0" distT="0" distL="114300" distR="114300"/>
            <wp:docPr id="2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1" w:right="0" w:hanging="36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Monitoreo a tiempo real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8" w:right="0" w:hanging="36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el apartado izquierdo mostrará el nombre de la persona registrada y así mismo al número de escritorio que será atendido.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8" w:right="0" w:hanging="36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http://ticket.cancilleria.gob.ni/monitoring/index.php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139092</wp:posOffset>
            </wp:positionH>
            <wp:positionV relativeFrom="paragraph">
              <wp:posOffset>266321</wp:posOffset>
            </wp:positionV>
            <wp:extent cx="5612130" cy="3147060"/>
            <wp:effectExtent b="0" l="0" r="0" t="0"/>
            <wp:wrapSquare wrapText="bothSides" distB="0" distT="0" distL="114300" distR="114300"/>
            <wp:docPr id="2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tabs>
          <w:tab w:val="left" w:leader="none" w:pos="1710"/>
        </w:tabs>
        <w:rPr/>
      </w:pPr>
      <w:r w:rsidDel="00000000" w:rsidR="00000000" w:rsidRPr="00000000">
        <w:rPr>
          <w:rtl w:val="0"/>
        </w:rPr>
        <w:tab/>
      </w:r>
    </w:p>
    <w:sectPr>
      <w:headerReference r:id="rId27" w:type="default"/>
      <w:headerReference r:id="rId28" w:type="first"/>
      <w:headerReference r:id="rId29" w:type="even"/>
      <w:footerReference r:id="rId30" w:type="default"/>
      <w:footerReference r:id="rId31" w:type="first"/>
      <w:footerReference r:id="rId32" w:type="even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Times New Roman"/>
  <w:font w:name="Eras Bk BT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1"/>
        <w:strike w:val="0"/>
        <w:color w:val="5b9bd5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lowerLetter"/>
      <w:lvlText w:val="%2)"/>
      <w:lvlJc w:val="left"/>
      <w:pPr>
        <w:ind w:left="1211" w:hanging="360"/>
      </w:pPr>
      <w:rPr/>
    </w:lvl>
    <w:lvl w:ilvl="2">
      <w:start w:val="1"/>
      <w:numFmt w:val="bullet"/>
      <w:lvlText w:val="▪"/>
      <w:lvlJc w:val="left"/>
      <w:pPr>
        <w:ind w:left="177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0"/>
      <w:numFmt w:val="bullet"/>
      <w:lvlText w:val="-"/>
      <w:lvlJc w:val="left"/>
      <w:pPr>
        <w:ind w:left="1069" w:hanging="360"/>
      </w:pPr>
      <w:rPr>
        <w:rFonts w:ascii="Times New Roman" w:cs="Times New Roman" w:eastAsia="Times New Roman" w:hAnsi="Times New Roman"/>
      </w:rPr>
    </w:lvl>
    <w:lvl w:ilvl="5">
      <w:start w:val="1"/>
      <w:numFmt w:val="bullet"/>
      <w:lvlText w:val="▪"/>
      <w:lvlJc w:val="left"/>
      <w:pPr>
        <w:ind w:left="163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NI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  <w:ind w:left="720" w:hanging="360"/>
    </w:pPr>
    <w:rPr>
      <w:rFonts w:ascii="Courier New" w:cs="Courier New" w:eastAsia="Courier New" w:hAnsi="Courier New"/>
      <w:b w:val="1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Rule="auto"/>
      <w:jc w:val="right"/>
    </w:pPr>
    <w:rPr>
      <w:rFonts w:ascii="Eras Bk BT" w:cs="Eras Bk BT" w:eastAsia="Eras Bk BT" w:hAnsi="Eras Bk BT"/>
      <w:b w:val="1"/>
      <w:sz w:val="36"/>
      <w:szCs w:val="36"/>
    </w:rPr>
  </w:style>
  <w:style w:type="paragraph" w:styleId="Normal" w:default="1">
    <w:name w:val="Normal"/>
    <w:qFormat w:val="1"/>
    <w:rsid w:val="00267CDB"/>
    <w:pPr>
      <w:widowControl w:val="0"/>
      <w:suppressAutoHyphens w:val="1"/>
      <w:autoSpaceDN w:val="0"/>
      <w:spacing w:after="0" w:line="240" w:lineRule="auto"/>
      <w:textAlignment w:val="baseline"/>
    </w:pPr>
    <w:rPr>
      <w:rFonts w:ascii="Times New Roman" w:cs="Mangal" w:eastAsia="Arial Unicode MS" w:hAnsi="Times New Roman"/>
      <w:kern w:val="3"/>
      <w:sz w:val="24"/>
      <w:szCs w:val="24"/>
      <w:lang w:bidi="hi-IN" w:eastAsia="zh-CN" w:val="es-ES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EC2110"/>
    <w:pPr>
      <w:keepNext w:val="1"/>
      <w:keepLines w:val="1"/>
      <w:numPr>
        <w:numId w:val="5"/>
      </w:numPr>
      <w:spacing w:before="240"/>
      <w:outlineLvl w:val="0"/>
    </w:pPr>
    <w:rPr>
      <w:rFonts w:ascii="Courier New" w:hAnsi="Courier New" w:eastAsiaTheme="majorEastAsia"/>
      <w:b w:val="1"/>
      <w:color w:val="000000" w:themeColor="text1"/>
      <w:sz w:val="28"/>
      <w:szCs w:val="29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body" w:customStyle="1">
    <w:name w:val="Text body"/>
    <w:basedOn w:val="Normal"/>
    <w:rsid w:val="00267CDB"/>
    <w:pPr>
      <w:spacing w:after="120"/>
      <w:jc w:val="both"/>
    </w:pPr>
    <w:rPr>
      <w:rFonts w:ascii="NewsGotT" w:hAnsi="NewsGotT"/>
      <w:sz w:val="22"/>
    </w:rPr>
  </w:style>
  <w:style w:type="paragraph" w:styleId="Tema" w:customStyle="1">
    <w:name w:val="Tema"/>
    <w:basedOn w:val="Normal"/>
    <w:rsid w:val="00267CDB"/>
    <w:pPr>
      <w:spacing w:after="170"/>
      <w:jc w:val="right"/>
    </w:pPr>
    <w:rPr>
      <w:rFonts w:ascii="Eras Bk BT" w:hAnsi="Eras Bk BT"/>
      <w:b w:val="1"/>
      <w:sz w:val="32"/>
    </w:rPr>
  </w:style>
  <w:style w:type="paragraph" w:styleId="Puesto">
    <w:name w:val="Title"/>
    <w:basedOn w:val="Tema"/>
    <w:next w:val="Subttulo"/>
    <w:link w:val="PuestoCar"/>
    <w:rsid w:val="00267CDB"/>
    <w:pPr>
      <w:spacing w:after="0"/>
    </w:pPr>
    <w:rPr>
      <w:bCs w:val="1"/>
      <w:sz w:val="36"/>
      <w:szCs w:val="36"/>
    </w:rPr>
  </w:style>
  <w:style w:type="character" w:styleId="PuestoCar" w:customStyle="1">
    <w:name w:val="Puesto Car"/>
    <w:basedOn w:val="Fuentedeprrafopredeter"/>
    <w:link w:val="Puesto"/>
    <w:rsid w:val="00267CDB"/>
    <w:rPr>
      <w:rFonts w:ascii="Eras Bk BT" w:cs="Mangal" w:eastAsia="Arial Unicode MS" w:hAnsi="Eras Bk BT"/>
      <w:b w:val="1"/>
      <w:bCs w:val="1"/>
      <w:kern w:val="3"/>
      <w:sz w:val="36"/>
      <w:szCs w:val="36"/>
      <w:lang w:bidi="hi-IN" w:eastAsia="zh-CN" w:val="es-ES"/>
    </w:rPr>
  </w:style>
  <w:style w:type="paragraph" w:styleId="Subttulo">
    <w:name w:val="Subtitle"/>
    <w:basedOn w:val="Normal"/>
    <w:next w:val="Textbody"/>
    <w:link w:val="SubttuloCar"/>
    <w:rsid w:val="00267CDB"/>
    <w:pPr>
      <w:keepNext w:val="1"/>
      <w:jc w:val="right"/>
    </w:pPr>
    <w:rPr>
      <w:rFonts w:ascii="Eras Bk BT" w:cs="Tahoma" w:eastAsia="MS Mincho" w:hAnsi="Eras Bk BT"/>
      <w:b w:val="1"/>
      <w:i w:val="1"/>
      <w:iCs w:val="1"/>
      <w:sz w:val="28"/>
      <w:szCs w:val="28"/>
    </w:rPr>
  </w:style>
  <w:style w:type="character" w:styleId="SubttuloCar" w:customStyle="1">
    <w:name w:val="Subtítulo Car"/>
    <w:basedOn w:val="Fuentedeprrafopredeter"/>
    <w:link w:val="Subttulo"/>
    <w:rsid w:val="00267CDB"/>
    <w:rPr>
      <w:rFonts w:ascii="Eras Bk BT" w:cs="Tahoma" w:eastAsia="MS Mincho" w:hAnsi="Eras Bk BT"/>
      <w:b w:val="1"/>
      <w:i w:val="1"/>
      <w:iCs w:val="1"/>
      <w:kern w:val="3"/>
      <w:sz w:val="28"/>
      <w:szCs w:val="28"/>
      <w:lang w:bidi="hi-IN" w:eastAsia="zh-CN" w:val="es-ES"/>
    </w:rPr>
  </w:style>
  <w:style w:type="paragraph" w:styleId="Notaalpi" w:customStyle="1">
    <w:name w:val="Nota al pié"/>
    <w:basedOn w:val="Textbody"/>
    <w:rsid w:val="00267CDB"/>
    <w:pPr>
      <w:jc w:val="right"/>
    </w:pPr>
    <w:rPr>
      <w:sz w:val="24"/>
    </w:rPr>
  </w:style>
  <w:style w:type="paragraph" w:styleId="NormalWeb">
    <w:name w:val="Normal (Web)"/>
    <w:basedOn w:val="Normal"/>
    <w:uiPriority w:val="99"/>
    <w:semiHidden w:val="1"/>
    <w:unhideWhenUsed w:val="1"/>
    <w:rsid w:val="00645ECF"/>
    <w:pPr>
      <w:widowControl w:val="1"/>
      <w:suppressAutoHyphens w:val="0"/>
      <w:autoSpaceDN w:val="1"/>
      <w:spacing w:after="100" w:afterAutospacing="1" w:before="100" w:beforeAutospacing="1"/>
      <w:textAlignment w:val="auto"/>
    </w:pPr>
    <w:rPr>
      <w:rFonts w:cs="Times New Roman" w:eastAsia="Times New Roman"/>
      <w:kern w:val="0"/>
      <w:lang w:bidi="ar-SA" w:eastAsia="es-NI" w:val="es-NI"/>
    </w:rPr>
  </w:style>
  <w:style w:type="character" w:styleId="Textoennegrita">
    <w:name w:val="Strong"/>
    <w:basedOn w:val="Fuentedeprrafopredeter"/>
    <w:uiPriority w:val="22"/>
    <w:qFormat w:val="1"/>
    <w:rsid w:val="00645ECF"/>
    <w:rPr>
      <w:b w:val="1"/>
      <w:bCs w:val="1"/>
    </w:rPr>
  </w:style>
  <w:style w:type="character" w:styleId="Hipervnculo">
    <w:name w:val="Hyperlink"/>
    <w:basedOn w:val="Fuentedeprrafopredeter"/>
    <w:uiPriority w:val="99"/>
    <w:unhideWhenUsed w:val="1"/>
    <w:rsid w:val="00645ECF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 w:val="1"/>
    <w:unhideWhenUsed w:val="1"/>
    <w:rsid w:val="00645ECF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 w:val="1"/>
      <w:textAlignment w:val="auto"/>
    </w:pPr>
    <w:rPr>
      <w:rFonts w:ascii="Courier New" w:cs="Courier New" w:eastAsia="Times New Roman" w:hAnsi="Courier New"/>
      <w:kern w:val="0"/>
      <w:sz w:val="20"/>
      <w:szCs w:val="20"/>
      <w:lang w:bidi="ar-SA" w:eastAsia="es-NI" w:val="es-NI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semiHidden w:val="1"/>
    <w:rsid w:val="00645ECF"/>
    <w:rPr>
      <w:rFonts w:ascii="Courier New" w:cs="Courier New" w:eastAsia="Times New Roman" w:hAnsi="Courier New"/>
      <w:sz w:val="20"/>
      <w:szCs w:val="20"/>
      <w:lang w:eastAsia="es-NI"/>
    </w:rPr>
  </w:style>
  <w:style w:type="character" w:styleId="CdigoHTML">
    <w:name w:val="HTML Code"/>
    <w:basedOn w:val="Fuentedeprrafopredeter"/>
    <w:uiPriority w:val="99"/>
    <w:semiHidden w:val="1"/>
    <w:unhideWhenUsed w:val="1"/>
    <w:rsid w:val="00645ECF"/>
    <w:rPr>
      <w:rFonts w:ascii="Courier New" w:cs="Courier New" w:eastAsia="Times New Roman" w:hAnsi="Courier New"/>
      <w:sz w:val="20"/>
      <w:szCs w:val="20"/>
    </w:rPr>
  </w:style>
  <w:style w:type="character" w:styleId="Ttulo1Car" w:customStyle="1">
    <w:name w:val="Título 1 Car"/>
    <w:basedOn w:val="Fuentedeprrafopredeter"/>
    <w:link w:val="Ttulo1"/>
    <w:uiPriority w:val="9"/>
    <w:rsid w:val="00EC2110"/>
    <w:rPr>
      <w:rFonts w:ascii="Courier New" w:cs="Mangal" w:hAnsi="Courier New" w:eastAsiaTheme="majorEastAsia"/>
      <w:b w:val="1"/>
      <w:color w:val="000000" w:themeColor="text1"/>
      <w:kern w:val="3"/>
      <w:sz w:val="28"/>
      <w:szCs w:val="29"/>
      <w:lang w:bidi="hi-IN" w:eastAsia="zh-CN" w:val="es-ES"/>
    </w:rPr>
  </w:style>
  <w:style w:type="paragraph" w:styleId="Prrafodelista">
    <w:name w:val="List Paragraph"/>
    <w:basedOn w:val="Normal"/>
    <w:uiPriority w:val="34"/>
    <w:qFormat w:val="1"/>
    <w:rsid w:val="00645ECF"/>
    <w:pPr>
      <w:ind w:left="720"/>
      <w:contextualSpacing w:val="1"/>
    </w:pPr>
    <w:rPr>
      <w:szCs w:val="21"/>
    </w:rPr>
  </w:style>
  <w:style w:type="character" w:styleId="notion-enable-hover" w:customStyle="1">
    <w:name w:val="notion-enable-hover"/>
    <w:basedOn w:val="Fuentedeprrafopredeter"/>
    <w:rsid w:val="00EC2110"/>
  </w:style>
  <w:style w:type="paragraph" w:styleId="TtulodeTDC">
    <w:name w:val="TOC Heading"/>
    <w:basedOn w:val="Ttulo1"/>
    <w:next w:val="Normal"/>
    <w:uiPriority w:val="39"/>
    <w:unhideWhenUsed w:val="1"/>
    <w:qFormat w:val="1"/>
    <w:rsid w:val="00D40E4F"/>
    <w:pPr>
      <w:widowControl w:val="1"/>
      <w:numPr>
        <w:numId w:val="0"/>
      </w:numPr>
      <w:suppressAutoHyphens w:val="0"/>
      <w:autoSpaceDN w:val="1"/>
      <w:spacing w:line="259" w:lineRule="auto"/>
      <w:textAlignment w:val="auto"/>
      <w:outlineLvl w:val="9"/>
    </w:pPr>
    <w:rPr>
      <w:rFonts w:asciiTheme="majorHAnsi" w:cstheme="majorBidi" w:hAnsiTheme="majorHAnsi"/>
      <w:b w:val="0"/>
      <w:color w:val="2e74b5" w:themeColor="accent1" w:themeShade="0000BF"/>
      <w:kern w:val="0"/>
      <w:sz w:val="32"/>
      <w:szCs w:val="32"/>
      <w:lang w:bidi="ar-SA" w:eastAsia="es-NI" w:val="es-NI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D40E4F"/>
    <w:pPr>
      <w:spacing w:after="100"/>
    </w:pPr>
    <w:rPr>
      <w:szCs w:val="21"/>
    </w:rPr>
  </w:style>
  <w:style w:type="paragraph" w:styleId="Encabezado">
    <w:name w:val="header"/>
    <w:basedOn w:val="Normal"/>
    <w:link w:val="EncabezadoCar"/>
    <w:uiPriority w:val="99"/>
    <w:unhideWhenUsed w:val="1"/>
    <w:rsid w:val="004E30F0"/>
    <w:pPr>
      <w:tabs>
        <w:tab w:val="center" w:pos="4419"/>
        <w:tab w:val="right" w:pos="8838"/>
      </w:tabs>
    </w:pPr>
    <w:rPr>
      <w:szCs w:val="21"/>
    </w:rPr>
  </w:style>
  <w:style w:type="character" w:styleId="EncabezadoCar" w:customStyle="1">
    <w:name w:val="Encabezado Car"/>
    <w:basedOn w:val="Fuentedeprrafopredeter"/>
    <w:link w:val="Encabezado"/>
    <w:uiPriority w:val="99"/>
    <w:rsid w:val="004E30F0"/>
    <w:rPr>
      <w:rFonts w:ascii="Times New Roman" w:cs="Mangal" w:eastAsia="Arial Unicode MS" w:hAnsi="Times New Roman"/>
      <w:kern w:val="3"/>
      <w:sz w:val="24"/>
      <w:szCs w:val="21"/>
      <w:lang w:bidi="hi-IN" w:eastAsia="zh-CN" w:val="es-ES"/>
    </w:rPr>
  </w:style>
  <w:style w:type="paragraph" w:styleId="Piedepgina">
    <w:name w:val="footer"/>
    <w:basedOn w:val="Normal"/>
    <w:link w:val="PiedepginaCar"/>
    <w:uiPriority w:val="99"/>
    <w:unhideWhenUsed w:val="1"/>
    <w:rsid w:val="004E30F0"/>
    <w:pPr>
      <w:tabs>
        <w:tab w:val="center" w:pos="4419"/>
        <w:tab w:val="right" w:pos="8838"/>
      </w:tabs>
    </w:pPr>
    <w:rPr>
      <w:szCs w:val="21"/>
    </w:rPr>
  </w:style>
  <w:style w:type="character" w:styleId="PiedepginaCar" w:customStyle="1">
    <w:name w:val="Pie de página Car"/>
    <w:basedOn w:val="Fuentedeprrafopredeter"/>
    <w:link w:val="Piedepgina"/>
    <w:uiPriority w:val="99"/>
    <w:rsid w:val="004E30F0"/>
    <w:rPr>
      <w:rFonts w:ascii="Times New Roman" w:cs="Mangal" w:eastAsia="Arial Unicode MS" w:hAnsi="Times New Roman"/>
      <w:kern w:val="3"/>
      <w:sz w:val="24"/>
      <w:szCs w:val="21"/>
      <w:lang w:bidi="hi-IN" w:eastAsia="zh-CN" w:val="es-ES"/>
    </w:rPr>
  </w:style>
  <w:style w:type="paragraph" w:styleId="Subtitle">
    <w:name w:val="Subtitle"/>
    <w:basedOn w:val="Normal"/>
    <w:next w:val="Normal"/>
    <w:pPr>
      <w:keepNext w:val="1"/>
      <w:jc w:val="right"/>
    </w:pPr>
    <w:rPr>
      <w:rFonts w:ascii="Eras Bk BT" w:cs="Eras Bk BT" w:eastAsia="Eras Bk BT" w:hAnsi="Eras Bk BT"/>
      <w:b w:val="1"/>
      <w:i w:val="1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pachefriends.org/es/index.html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10.png"/><Relationship Id="rId28" Type="http://schemas.openxmlformats.org/officeDocument/2006/relationships/header" Target="header3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16.png"/><Relationship Id="rId8" Type="http://schemas.openxmlformats.org/officeDocument/2006/relationships/hyperlink" Target="https://code.visualstudio.com/" TargetMode="External"/><Relationship Id="rId31" Type="http://schemas.openxmlformats.org/officeDocument/2006/relationships/footer" Target="footer3.xml"/><Relationship Id="rId30" Type="http://schemas.openxmlformats.org/officeDocument/2006/relationships/footer" Target="footer2.xml"/><Relationship Id="rId11" Type="http://schemas.openxmlformats.org/officeDocument/2006/relationships/image" Target="media/image8.png"/><Relationship Id="rId10" Type="http://schemas.openxmlformats.org/officeDocument/2006/relationships/hyperlink" Target="https://sqlite.org/index.html" TargetMode="External"/><Relationship Id="rId32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15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hyperlink" Target="http://ticket.cancilleria.gob.ni/login.php" TargetMode="External"/><Relationship Id="rId16" Type="http://schemas.openxmlformats.org/officeDocument/2006/relationships/image" Target="media/image4.png"/><Relationship Id="rId19" Type="http://schemas.openxmlformats.org/officeDocument/2006/relationships/image" Target="media/image11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QnNajyBGH+8tHstbwAp2UauhbQ==">CgMxLjAyCGguZ2pkZ3hzMgloLjMwajB6bGwyCWguMWZvYjl0ZTIJaC4zem55c2g3MgloLjJldDkycDA4AHIhMXlHT2hZY1h3Z19xZnJCU1lTQzRvNzdCcVEtbUJJMVRR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2023-08-14T16:38:00Z</dcterms:created>
  <dc:creator>Urielma Salome Jiron Barahona</dc:creator>
</cp:coreProperties>
</file>