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77777777" w:rsidR="00B87959" w:rsidRDefault="00B87959">
      <w:pPr>
        <w:widowControl w:val="0"/>
        <w:pBdr>
          <w:top w:val="nil"/>
          <w:left w:val="nil"/>
          <w:bottom w:val="nil"/>
          <w:right w:val="nil"/>
          <w:between w:val="nil"/>
        </w:pBdr>
        <w:spacing w:after="0"/>
        <w:rPr>
          <w:rFonts w:ascii="Arial" w:eastAsia="Arial" w:hAnsi="Arial" w:cs="Arial"/>
          <w:color w:val="000000"/>
        </w:rPr>
      </w:pP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24CS021</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Urja Gajera</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61E18" w14:textId="0163AFA2"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ITUE301 – Advanced Web Development Frameworks</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1B3C88F"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13</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hAnsi="Times New Roman" w:cs="Times New Roman" w:eastAsia="Times New Roman"/>
                <w:b/>
                <w:sz w:val="24"/>
              </w:rPr>
              <w:t>2026-27</w:t>
            </w:r>
          </w:p>
        </w:tc>
      </w:tr>
    </w:tbl>
    <w:p/>
    <w:p>
      <w:pPr>
        <w:spacing w:before="40" w:after="160" w:line="259" w:lineRule="auto"/>
        <w:jc w:val="center"/>
      </w:pPr>
      <w:r>
        <w:rPr>
          <w:rFonts w:ascii="Times New Roman" w:hAnsi="Times New Roman" w:cs="Times New Roman" w:eastAsia="Times New Roman"/>
          <w:b/>
          <w:sz w:val="28"/>
        </w:rPr>
        <w:t>Practical 13: AI API Integration into a Web Application</w:t>
      </w: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- 1</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add a meaningful AI feature — generating a task description from its title with the Gemini API — called only from the backend and degrading gracefully when the AI is unavailable.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The API key is stored and used only on the backend (</w:t>
            </w:r>
            <w:r>
              <w:rPr>
                <w:rFonts w:ascii="Consolas" w:hAnsi="Consolas" w:cs="Consolas" w:eastAsia="Consolas"/>
                <w:b w:val="0"/>
                <w:color w:val="7A2E12"/>
                <w:sz w:val="21"/>
              </w:rPr>
              <w:t>.env</w:t>
            </w:r>
            <w:r>
              <w:rPr>
                <w:rFonts w:ascii="Times New Roman" w:hAnsi="Times New Roman" w:cs="Times New Roman" w:eastAsia="Times New Roman"/>
                <w:b w:val="0"/>
                <w:sz w:val="24"/>
              </w:rPr>
              <w:t>), never sent to the frontend.</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If the AI call fails or times out, the rest of the application keeps working.</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The AI response is shown in the React UI as editable text, not raw JSON.</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https://github.com/Urjagajera/AWDF_Practicals/tree/main/practical-13</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server/src/ai/gemini.ts</w:t>
            </w:r>
            <w:r>
              <w:rPr>
                <w:rFonts w:ascii="Times New Roman" w:hAnsi="Times New Roman" w:cs="Times New Roman" w:eastAsia="Times New Roman"/>
                <w:b w:val="0"/>
                <w:sz w:val="24"/>
              </w:rPr>
              <w:t xml:space="preserve"> — calls Gemini with the key from process.env, 10 s timeout</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server/src/routes/ai.ts</w:t>
            </w:r>
            <w:r>
              <w:rPr>
                <w:rFonts w:ascii="Times New Roman" w:hAnsi="Times New Roman" w:cs="Times New Roman" w:eastAsia="Times New Roman"/>
                <w:b w:val="0"/>
                <w:sz w:val="24"/>
              </w:rPr>
              <w:t xml:space="preserve"> — POST /api/ai/generate-description, fallback on any error</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client/src/components/tasks/TaskForm.tsx</w:t>
            </w:r>
            <w:r>
              <w:rPr>
                <w:rFonts w:ascii="Times New Roman" w:hAnsi="Times New Roman" w:cs="Times New Roman" w:eastAsia="Times New Roman"/>
                <w:b w:val="0"/>
                <w:sz w:val="24"/>
              </w:rPr>
              <w:t xml:space="preserve"> — “Generate description” button</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client/src/components/tasks/AiSuggestion.tsx</w:t>
            </w:r>
            <w:r>
              <w:rPr>
                <w:rFonts w:ascii="Times New Roman" w:hAnsi="Times New Roman" w:cs="Times New Roman" w:eastAsia="Times New Roman"/>
                <w:b w:val="0"/>
                <w:sz w:val="24"/>
              </w:rPr>
              <w:t xml:space="preserve"> — editable suggestion with Use this / Dismiss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901760"/>
                  <wp:docPr id="1" name="Picture 1"/>
                  <wp:cNvGraphicFramePr>
                    <a:graphicFrameLocks noChangeAspect="1"/>
                  </wp:cNvGraphicFramePr>
                  <a:graphic>
                    <a:graphicData uri="http://schemas.openxmlformats.org/drawingml/2006/picture">
                      <pic:pic>
                        <pic:nvPicPr>
                          <pic:cNvPr id="0" name="p13-security.png"/>
                          <pic:cNvPicPr/>
                        </pic:nvPicPr>
                        <pic:blipFill>
                          <a:blip r:embed="rId21"/>
                          <a:stretch>
                            <a:fillRect/>
                          </a:stretch>
                        </pic:blipFill>
                        <pic:spPr>
                          <a:xfrm>
                            <a:off x="0" y="0"/>
                            <a:ext cx="5120640" cy="190176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1.1 The key is read only by the server; the client has no Gemini URL or key; server/.env is git-ignored</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110080"/>
                  <wp:docPr id="2" name="Picture 2"/>
                  <wp:cNvGraphicFramePr>
                    <a:graphicFrameLocks noChangeAspect="1"/>
                  </wp:cNvGraphicFramePr>
                  <a:graphic>
                    <a:graphicData uri="http://schemas.openxmlformats.org/drawingml/2006/picture">
                      <pic:pic>
                        <pic:nvPicPr>
                          <pic:cNvPr id="0" name="p13-api-nokey.png"/>
                          <pic:cNvPicPr/>
                        </pic:nvPicPr>
                        <pic:blipFill>
                          <a:blip r:embed="rId22"/>
                          <a:stretch>
                            <a:fillRect/>
                          </a:stretch>
                        </pic:blipFill>
                        <pic:spPr>
                          <a:xfrm>
                            <a:off x="0" y="0"/>
                            <a:ext cx="5120640" cy="211008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1.2 Graceful degradation — with no key the endpoint answers 200 with fallback: true and a message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3" name="Picture 3"/>
                  <wp:cNvGraphicFramePr>
                    <a:graphicFrameLocks noChangeAspect="1"/>
                  </wp:cNvGraphicFramePr>
                  <a:graphic>
                    <a:graphicData uri="http://schemas.openxmlformats.org/drawingml/2006/picture">
                      <pic:pic>
                        <pic:nvPicPr>
                          <pic:cNvPr id="0" name="p13-result-nokey.png"/>
                          <pic:cNvPicPr/>
                        </pic:nvPicPr>
                        <pic:blipFill>
                          <a:blip r:embed="rId23"/>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1.3 The UI shows the fallback message and the form stays usable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4" name="Picture 4"/>
                  <wp:cNvGraphicFramePr>
                    <a:graphicFrameLocks noChangeAspect="1"/>
                  </wp:cNvGraphicFramePr>
                  <a:graphic>
                    <a:graphicData uri="http://schemas.openxmlformats.org/drawingml/2006/picture">
                      <pic:pic>
                        <pic:nvPicPr>
                          <pic:cNvPr id="0" name="p13-saved-nokey.png"/>
                          <pic:cNvPicPr/>
                        </pic:nvPicPr>
                        <pic:blipFill>
                          <a:blip r:embed="rId24"/>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1.4 The task is still created normally without an AI description</w:t>
            </w:r>
          </w:p>
          <w:p>
            <w:pPr>
              <w:spacing w:before="80" w:after="80" w:line="259" w:lineRule="auto"/>
              <w:jc w:val="both"/>
            </w:pPr>
            <w:r>
              <w:rPr>
                <w:rFonts w:ascii="Times New Roman" w:hAnsi="Times New Roman" w:cs="Times New Roman" w:eastAsia="Times New Roman"/>
                <w:b/>
                <w:sz w:val="24"/>
              </w:rPr>
              <w:t xml:space="preserve">Observation: </w:t>
            </w:r>
            <w:r>
              <w:rPr>
                <w:rFonts w:ascii="Times New Roman" w:hAnsi="Times New Roman" w:cs="Times New Roman" w:eastAsia="Times New Roman"/>
                <w:b w:val="0"/>
                <w:sz w:val="24"/>
              </w:rPr>
              <w:t>These captures were taken without a GEMINI_API_KEY in server/.env, so they show the failure path.</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- 2</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Supplementary problems and post-lab tasks: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loading state on the frontend while waiting for the AI response.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simple rate limit — at most 1 AI request per task per minute.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visible disclaimer that the suggestion is AI-generated and should be reviewed.</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https://github.com/Urjagajera/AWDF_Practicals/tree/main/practical-13</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server/src/middleware/aiRateLimit.ts</w:t>
            </w:r>
            <w:r>
              <w:rPr>
                <w:rFonts w:ascii="Times New Roman" w:hAnsi="Times New Roman" w:cs="Times New Roman" w:eastAsia="Times New Roman"/>
                <w:b w:val="0"/>
                <w:sz w:val="24"/>
              </w:rPr>
              <w:t xml:space="preserve"> — 429 with Retry-After</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client/src/components/tasks/TaskForm.tsx</w:t>
            </w:r>
            <w:r>
              <w:rPr>
                <w:rFonts w:ascii="Times New Roman" w:hAnsi="Times New Roman" w:cs="Times New Roman" w:eastAsia="Times New Roman"/>
                <w:b w:val="0"/>
                <w:sz w:val="24"/>
              </w:rPr>
              <w:t xml:space="preserve"> — “Generating…” spinner</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client/src/components/tasks/AiSuggestion.tsx</w:t>
            </w:r>
            <w:r>
              <w:rPr>
                <w:rFonts w:ascii="Times New Roman" w:hAnsi="Times New Roman" w:cs="Times New Roman" w:eastAsia="Times New Roman"/>
                <w:b w:val="0"/>
                <w:sz w:val="24"/>
              </w:rPr>
              <w:t xml:space="preserve"> — disclaimer text</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5" name="Picture 5"/>
                  <wp:cNvGraphicFramePr>
                    <a:graphicFrameLocks noChangeAspect="1"/>
                  </wp:cNvGraphicFramePr>
                  <a:graphic>
                    <a:graphicData uri="http://schemas.openxmlformats.org/drawingml/2006/picture">
                      <pic:pic>
                        <pic:nvPicPr>
                          <pic:cNvPr id="0" name="p13-loading-nokey.png"/>
                          <pic:cNvPicPr/>
                        </pic:nvPicPr>
                        <pic:blipFill>
                          <a:blip r:embed="rId25"/>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2.1 Loading state — “Generating…” while the request is in progress</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110080"/>
                  <wp:docPr id="6" name="Picture 6"/>
                  <wp:cNvGraphicFramePr>
                    <a:graphicFrameLocks noChangeAspect="1"/>
                  </wp:cNvGraphicFramePr>
                  <a:graphic>
                    <a:graphicData uri="http://schemas.openxmlformats.org/drawingml/2006/picture">
                      <pic:pic>
                        <pic:nvPicPr>
                          <pic:cNvPr id="0" name="p13-api-nokey.png"/>
                          <pic:cNvPicPr/>
                        </pic:nvPicPr>
                        <pic:blipFill>
                          <a:blip r:embed="rId22"/>
                          <a:stretch>
                            <a:fillRect/>
                          </a:stretch>
                        </pic:blipFill>
                        <pic:spPr>
                          <a:xfrm>
                            <a:off x="0" y="0"/>
                            <a:ext cx="5120640" cy="211008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2.2 Rate limit — the same title asked again within a minute gets 429 “try again in 60 s”</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Key Questions / Analysis</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sz w:val="24"/>
              </w:rPr>
              <w:t>Why call the AI API from the backend, not from React?</w:t>
            </w:r>
            <w:r>
              <w:rPr>
                <w:rFonts w:ascii="Times New Roman" w:hAnsi="Times New Roman" w:cs="Times New Roman" w:eastAsia="Times New Roman"/>
                <w:b w:val="0"/>
                <w:sz w:val="24"/>
              </w:rPr>
              <w:t xml:space="preserve"> Everything sent to the browser is public: a key in frontend code or in a request from the page can be read in DevTools and used by anyone, on your quota and billing. The backend keeps the key secret, and is also where you can enforce login, rate limits, input validation and timeouts — none of which can be trusted if the browser talks to the AI provider directly.</w:t>
            </w:r>
          </w:p>
          <w:p>
            <w:pPr>
              <w:spacing w:before="0" w:after="80" w:line="259" w:lineRule="auto"/>
              <w:jc w:val="both"/>
            </w:pPr>
            <w:r>
              <w:rPr>
                <w:rFonts w:ascii="Times New Roman" w:hAnsi="Times New Roman" w:cs="Times New Roman" w:eastAsia="Times New Roman"/>
                <w:b/>
                <w:sz w:val="24"/>
              </w:rPr>
              <w:t>What does graceful degradation mean here?</w:t>
            </w:r>
            <w:r>
              <w:rPr>
                <w:rFonts w:ascii="Times New Roman" w:hAnsi="Times New Roman" w:cs="Times New Roman" w:eastAsia="Times New Roman"/>
                <w:b w:val="0"/>
                <w:sz w:val="24"/>
              </w:rPr>
              <w:t xml:space="preserve"> The AI is an optional helper on top of a working app. When the third-party service is down, slow, out of quota or misconfigured, the feature quietly steps back — a short notice instead of a suggestion — and the core job, creating and managing tasks, is unaffected. The route returns a normal 200 with </w:t>
            </w:r>
            <w:r>
              <w:rPr>
                <w:rFonts w:ascii="Consolas" w:hAnsi="Consolas" w:cs="Consolas" w:eastAsia="Consolas"/>
                <w:b w:val="0"/>
                <w:color w:val="7A2E12"/>
                <w:sz w:val="21"/>
              </w:rPr>
              <w:t>fallback: true</w:t>
            </w:r>
            <w:r>
              <w:rPr>
                <w:rFonts w:ascii="Times New Roman" w:hAnsi="Times New Roman" w:cs="Times New Roman" w:eastAsia="Times New Roman"/>
                <w:b w:val="0"/>
                <w:sz w:val="24"/>
              </w:rPr>
              <w:t xml:space="preserve"> rather than an error, and never blocks the form for more than 10 s.</w:t>
            </w:r>
          </w:p>
          <w:p>
            <w:pPr>
              <w:spacing w:before="0" w:after="80" w:line="259" w:lineRule="auto"/>
              <w:jc w:val="both"/>
            </w:pPr>
            <w:r>
              <w:rPr>
                <w:rFonts w:ascii="Times New Roman" w:hAnsi="Times New Roman" w:cs="Times New Roman" w:eastAsia="Times New Roman"/>
                <w:b/>
                <w:sz w:val="24"/>
              </w:rPr>
              <w:t>Privacy and governance — what should never be sent?</w:t>
            </w:r>
            <w:r>
              <w:rPr>
                <w:rFonts w:ascii="Times New Roman" w:hAnsi="Times New Roman" w:cs="Times New Roman" w:eastAsia="Times New Roman"/>
                <w:b w:val="0"/>
                <w:sz w:val="24"/>
              </w:rPr>
              <w:t xml:space="preserve"> Anything sent to an external AI provider leaves your control: it may be logged, retained or used under that provider's terms (free tiers in particular may use inputs to improve models). So send the minimum — here only the task title, never the user's email, ids or other tasks — and never send passwords, tokens, API keys, personal data (phone numbers, addresses, government ids), health or financial details, or confidential company information. Users should know when content is AI-generated (the disclaimer) and stay in control of it (the suggestion is editable and only used when they choose </w:t>
            </w:r>
            <w:r>
              <w:rPr>
                <w:rFonts w:ascii="Times New Roman" w:hAnsi="Times New Roman" w:cs="Times New Roman" w:eastAsia="Times New Roman"/>
                <w:b w:val="0"/>
                <w:i/>
                <w:sz w:val="24"/>
              </w:rPr>
              <w:t>Use this</w:t>
            </w:r>
            <w:r>
              <w:rPr>
                <w:rFonts w:ascii="Times New Roman" w:hAnsi="Times New Roman" w:cs="Times New Roman" w:eastAsia="Times New Roman"/>
                <w:b w:val="0"/>
                <w:sz w:val="24"/>
              </w:rPr>
              <w:t>).</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Errors Faced and Fixes</w:t>
            </w:r>
          </w:p>
        </w:tc>
      </w:tr>
      <w:tr w:rsidR="00B87959" w14:paraId="2F5D8A6B" w14:textId="77777777">
        <w:trPr>
          <w:trHeight w:val="611"/>
        </w:trPr>
        <w:tc>
          <w:tcPr>
            <w:tcW w:w="10530" w:type="dxa"/>
          </w:tcPr>
          <w:p w14:paraId="1EE0C11F" w14:textId="359ACD59" w:rsidR="00B87959" w:rsidRPr="004551ED" w:rsidRDefault="00B87959" w:rsidP="00D14DDF">
            <w:pPr>
              <w:spacing w:before="0" w:after="40" w:line="259" w:lineRule="auto"/>
              <w:ind w:left="432" w:hanging="288"/>
              <w:jc w:val="both"/>
              <w:rPr>
                <w:rFonts w:ascii="Times New Roman" w:eastAsia="Times New Roman" w:hAnsi="Times New Roman" w:cs="Times New Roman"/>
                <w:sz w:val="24"/>
                <w:szCs w:val="24"/>
              </w:rPr>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test script selected the Generate button by its label, and the label changes to "Generating…" while loading — the selector found nothing mid-request. (The UI itself was fine; the check now reads the state after the request.)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To keep a short reply, the request disables Gemini 2.5's "thinking" step (</w:t>
            </w:r>
            <w:r>
              <w:rPr>
                <w:rFonts w:ascii="Consolas" w:hAnsi="Consolas" w:cs="Consolas" w:eastAsia="Consolas"/>
                <w:b w:val="0"/>
                <w:color w:val="7A2E12"/>
                <w:sz w:val="21"/>
              </w:rPr>
              <w:t>thinkingBudget: 0</w:t>
            </w:r>
            <w:r>
              <w:rPr>
                <w:rFonts w:ascii="Times New Roman" w:hAnsi="Times New Roman" w:cs="Times New Roman" w:eastAsia="Times New Roman"/>
                <w:b w:val="0"/>
                <w:sz w:val="24"/>
              </w:rPr>
              <w:t xml:space="preserve">); with thinking on, part of a small </w:t>
            </w:r>
            <w:r>
              <w:rPr>
                <w:rFonts w:ascii="Consolas" w:hAnsi="Consolas" w:cs="Consolas" w:eastAsia="Consolas"/>
                <w:b w:val="0"/>
                <w:color w:val="7A2E12"/>
                <w:sz w:val="21"/>
              </w:rPr>
              <w:t>maxOutputTokens</w:t>
            </w:r>
            <w:r>
              <w:rPr>
                <w:rFonts w:ascii="Times New Roman" w:hAnsi="Times New Roman" w:cs="Times New Roman" w:eastAsia="Times New Roman"/>
                <w:b w:val="0"/>
                <w:sz w:val="24"/>
              </w:rPr>
              <w:t xml:space="preserve"> budget can be spent before any visible text. This comes from the API documentation, not something I could observe without a real key.</w:t>
            </w:r>
          </w:p>
        </w:tc>
      </w:tr>
    </w:tbl>
    <w:sectPr w:rsidR="00B87959" w:rsidSect="007D057F">
      <w:headerReference w:type="even" r:id="rId12"/>
      <w:headerReference w:type="default" r:id="rId13"/>
      <w:footerReference w:type="even" r:id="rId14"/>
      <w:footerReference w:type="default" r:id="rId15"/>
      <w:headerReference w:type="first" r:id="rId16"/>
      <w:footerReference w:type="first" r:id="rId17"/>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7DED" w14:textId="77777777" w:rsidR="00C57277" w:rsidRDefault="00C57277">
      <w:pPr>
        <w:spacing w:after="0" w:line="240" w:lineRule="auto"/>
      </w:pPr>
      <w:r>
        <w:separator/>
      </w:r>
    </w:p>
  </w:endnote>
  <w:endnote w:type="continuationSeparator" w:id="0">
    <w:p w14:paraId="6F48DF52" w14:textId="77777777" w:rsidR="00C57277" w:rsidRDefault="00C5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2CDBCE42"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DD4B8B">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A242" w14:textId="77777777" w:rsidR="00C57277" w:rsidRDefault="00C57277">
      <w:pPr>
        <w:spacing w:after="0" w:line="240" w:lineRule="auto"/>
      </w:pPr>
      <w:r>
        <w:separator/>
      </w:r>
    </w:p>
  </w:footnote>
  <w:footnote w:type="continuationSeparator" w:id="0">
    <w:p w14:paraId="6D30A565" w14:textId="77777777" w:rsidR="00C57277" w:rsidRDefault="00C5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2A290E6A"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ITUE301</w:t>
    </w:r>
    <w:r w:rsidR="007B0878">
      <w:rPr>
        <w:rFonts w:ascii="Cambria" w:eastAsia="Cambria" w:hAnsi="Cambria" w:cs="Cambria"/>
        <w:b/>
      </w:rPr>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Advanced Web Development Frameworks</w:t>
    </w:r>
    <w:r>
      <w:rPr>
        <w:rFonts w:ascii="Cambria" w:eastAsia="Cambria" w:hAnsi="Cambria" w:cs="Cambria"/>
        <w:b/>
        <w:color w:val="000000"/>
      </w:rPr>
      <w:tab/>
    </w:r>
    <w:r>
      <w:rPr>
        <w:rFonts w:ascii="Cambria" w:eastAsia="Cambria" w:hAnsi="Cambria" w:cs="Cambria"/>
        <w:b/>
        <w:color w:val="000000"/>
      </w:rPr>
    </w:r>
    <w:r w:rsidR="004E4227">
      <w:rPr>
        <w:rFonts w:ascii="Cambria" w:eastAsia="Cambria" w:hAnsi="Cambria" w:cs="Cambria"/>
        <w:b/>
      </w:rPr>
      <w:t>24CS021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09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E491A"/>
    <w:rsid w:val="00174570"/>
    <w:rsid w:val="00185EF2"/>
    <w:rsid w:val="001B7860"/>
    <w:rsid w:val="001C2F0D"/>
    <w:rsid w:val="00207A93"/>
    <w:rsid w:val="00252D63"/>
    <w:rsid w:val="002B556B"/>
    <w:rsid w:val="002B726D"/>
    <w:rsid w:val="0037402F"/>
    <w:rsid w:val="003A6BCA"/>
    <w:rsid w:val="00412BD5"/>
    <w:rsid w:val="004551ED"/>
    <w:rsid w:val="0046787A"/>
    <w:rsid w:val="0049420B"/>
    <w:rsid w:val="004E4227"/>
    <w:rsid w:val="00510193"/>
    <w:rsid w:val="00612EB5"/>
    <w:rsid w:val="00613E8F"/>
    <w:rsid w:val="0062187B"/>
    <w:rsid w:val="00681069"/>
    <w:rsid w:val="00693F2F"/>
    <w:rsid w:val="006E462A"/>
    <w:rsid w:val="007118CE"/>
    <w:rsid w:val="007B0878"/>
    <w:rsid w:val="007D057F"/>
    <w:rsid w:val="007E4DE1"/>
    <w:rsid w:val="0087556E"/>
    <w:rsid w:val="00890DD1"/>
    <w:rsid w:val="009154D1"/>
    <w:rsid w:val="0092406A"/>
    <w:rsid w:val="00996210"/>
    <w:rsid w:val="009E549C"/>
    <w:rsid w:val="00A00827"/>
    <w:rsid w:val="00A00A3B"/>
    <w:rsid w:val="00A05F5E"/>
    <w:rsid w:val="00A938B3"/>
    <w:rsid w:val="00AB549E"/>
    <w:rsid w:val="00AC7DAF"/>
    <w:rsid w:val="00AD4EA8"/>
    <w:rsid w:val="00AD6BF3"/>
    <w:rsid w:val="00B82582"/>
    <w:rsid w:val="00B87959"/>
    <w:rsid w:val="00B92DCD"/>
    <w:rsid w:val="00C57277"/>
    <w:rsid w:val="00C6030B"/>
    <w:rsid w:val="00C95D26"/>
    <w:rsid w:val="00CD597D"/>
    <w:rsid w:val="00CE1523"/>
    <w:rsid w:val="00D14DDF"/>
    <w:rsid w:val="00D171E5"/>
    <w:rsid w:val="00D661BA"/>
    <w:rsid w:val="00DC6B3A"/>
    <w:rsid w:val="00DD4B8B"/>
    <w:rsid w:val="00E46BFC"/>
    <w:rsid w:val="00E8610F"/>
    <w:rsid w:val="00EC0140"/>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hyperlink" Target="https://github.com/Urjagajera/AWDF_Practicals/tree/main/practical-13"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7" ma:contentTypeDescription="Create a new document." ma:contentTypeScope="" ma:versionID="05ff43a71213e27b069e319cefd78a3a">
  <xsd:schema xmlns:xsd="http://www.w3.org/2001/XMLSchema" xmlns:xs="http://www.w3.org/2001/XMLSchema" xmlns:p="http://schemas.microsoft.com/office/2006/metadata/properties" xmlns:ns2="82381c37-d7ce-433f-8871-0d41cf46333e" targetNamespace="http://schemas.microsoft.com/office/2006/metadata/properties" ma:root="true" ma:fieldsID="4f6d9d1990ca26ddf43b569608060d8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9CDE0-7094-4A5F-B9FA-96517C57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2D1F6-627C-4704-90BA-19F6ECA77424}">
  <ds:schemaRefs>
    <ds:schemaRef ds:uri="http://schemas.microsoft.com/sharepoint/v3/contenttype/forms"/>
  </ds:schemaRefs>
</ds:datastoreItem>
</file>

<file path=customXml/itemProps4.xml><?xml version="1.0" encoding="utf-8"?>
<ds:datastoreItem xmlns:ds="http://schemas.openxmlformats.org/officeDocument/2006/customXml" ds:itemID="{E8F2E59F-9DD7-4B57-87F5-4D80978AA9EF}"/>
</file>

<file path=docProps/app.xml><?xml version="1.0" encoding="utf-8"?>
<Properties xmlns="http://schemas.openxmlformats.org/officeDocument/2006/extended-properties" xmlns:vt="http://schemas.openxmlformats.org/officeDocument/2006/docPropsVTypes">
  <Template>Normal</Template>
  <TotalTime>13</TotalTime>
  <Pages>2</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Urja Gajera</dc:creator>
  <cp:lastModifiedBy>24CS083 YUG PATEL</cp:lastModifiedBy>
  <cp:revision>15</cp:revision>
  <cp:lastPrinted>2026-08-08T10:12:00Z</cp:lastPrinted>
  <dcterms:created xsi:type="dcterms:W3CDTF">2026-07-27T06:57:00Z</dcterms:created>
  <dcterms:modified xsi:type="dcterms:W3CDTF">2026-08-08T10:13:00Z</dcterms:modified>
  <dc:title>Practical 13: AI API Integration into a Web Application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ies>
</file>