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DB2" w:rsidRPr="00C36DB2" w:rsidRDefault="00C36DB2" w:rsidP="00C36DB2">
      <w:pPr>
        <w:shd w:val="clear" w:color="auto" w:fill="FFFFFF"/>
        <w:spacing w:before="401" w:line="426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</w:rPr>
      </w:pPr>
      <w:r w:rsidRPr="00C36DB2">
        <w:rPr>
          <w:rFonts w:ascii="Segoe UI" w:eastAsia="Times New Roman" w:hAnsi="Segoe UI" w:cs="Segoe UI"/>
          <w:b/>
          <w:bCs/>
          <w:color w:val="0F1115"/>
          <w:kern w:val="36"/>
          <w:sz w:val="30"/>
          <w:szCs w:val="30"/>
        </w:rPr>
        <w:t>БАГ-РЕПОРТЫ ПО РЕЗУЛЬТАТАМ ТЕСТИРОВАНИЯ САЙТА "АЗБУКА РЕКЛАМЫ"</w: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КРИТИЧЕСКИЕ ДЕФЕКТЫ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BUG-001: Высокая загрузка процессора при открытой главной странице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0"/>
        <w:gridCol w:w="7307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BUG-001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При открытой главной странице сайта наблюдается постоянная загрузка процессора на 14-16%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Производительность /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Frontend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(64-разрядная), сборка 19045.7058</w:t>
      </w:r>
    </w:p>
    <w:p w:rsidR="00C36DB2" w:rsidRPr="00C36DB2" w:rsidRDefault="00C36DB2" w:rsidP="00C36D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Процессор</w:t>
      </w:r>
      <w:r w:rsidRPr="00C36DB2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: Intel Core i7-2600K @ 3.40GHz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браузер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</w:p>
    <w:p w:rsidR="00C36DB2" w:rsidRPr="00C36DB2" w:rsidRDefault="00C36DB2" w:rsidP="00C36D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по URL: </w:t>
      </w:r>
      <w:hyperlink r:id="rId5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диспетчер задач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Ctrl+Shift+Esc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на вкладку "Процессы"</w:t>
      </w:r>
    </w:p>
    <w:p w:rsidR="00C36DB2" w:rsidRPr="00C36DB2" w:rsidRDefault="00C36DB2" w:rsidP="00C36DB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Наблюдать загрузку процессора процессом браузера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Фактический результат:</w:t>
      </w:r>
    </w:p>
    <w:p w:rsidR="00C36DB2" w:rsidRPr="00C36DB2" w:rsidRDefault="00C36DB2" w:rsidP="00C36D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Загрузка процессора стабильно держится на уровне 14-16% даже при бездействии на странице</w:t>
      </w:r>
    </w:p>
    <w:p w:rsidR="00C36DB2" w:rsidRPr="00C36DB2" w:rsidRDefault="00C36DB2" w:rsidP="00C36DB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 слабых устройствах это может привести к полной блокировке работы компьютера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Загрузка процессора не должна превышать 3-5% в режиме ожидания</w:t>
      </w:r>
    </w:p>
    <w:p w:rsidR="00C36DB2" w:rsidRPr="00C36DB2" w:rsidRDefault="00C36DB2" w:rsidP="00C36DB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Отсутствие утечек памяти и бесконечных циклов в JavaScript-коде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Проблема воспроизводится постоянно</w:t>
      </w:r>
    </w:p>
    <w:p w:rsidR="00C36DB2" w:rsidRPr="00C36DB2" w:rsidRDefault="00C36DB2" w:rsidP="00C36DB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Требуется аудит JavaScript-кода для выявления причин высокой нагрузки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диспетчера задач с загрузкой процессора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BUG-002: Отсутствие HTTPS и наличие небезопасных запросов (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Mixed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Content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)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96"/>
        <w:gridCol w:w="6821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BUG-002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Сайт не использует HTTPS, обнаружено 44 </w:t>
            </w:r>
            <w:proofErr w:type="gram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небезопасных</w:t>
            </w:r>
            <w:proofErr w:type="gram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запроса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Безопасность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B523E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6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Шаги воспроизведения:</w:t>
      </w:r>
    </w:p>
    <w:p w:rsidR="00C36DB2" w:rsidRPr="00C36DB2" w:rsidRDefault="00C36DB2" w:rsidP="00C36D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браузер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</w:p>
    <w:p w:rsidR="00C36DB2" w:rsidRPr="00C36DB2" w:rsidRDefault="00C36DB2" w:rsidP="00C36D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по URL: </w:t>
      </w:r>
      <w:hyperlink r:id="rId7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инструменты разработчика (F12)</w:t>
      </w:r>
    </w:p>
    <w:p w:rsidR="00C36DB2" w:rsidRPr="00C36DB2" w:rsidRDefault="00C36DB2" w:rsidP="00C36D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на вкладку "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Network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"</w:t>
      </w:r>
    </w:p>
    <w:p w:rsidR="00C36DB2" w:rsidRPr="00C36DB2" w:rsidRDefault="00C36DB2" w:rsidP="00C36DB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Проанализировать протоколы всех запросов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Сайт работает по незащищенному протоколу HTTP</w:t>
      </w:r>
    </w:p>
    <w:p w:rsidR="00C36DB2" w:rsidRPr="00C36DB2" w:rsidRDefault="00C36DB2" w:rsidP="00C36D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Обнаружено 44 </w:t>
      </w:r>
      <w:proofErr w:type="gram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небезопасных</w:t>
      </w:r>
      <w:proofErr w:type="gram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запроса</w:t>
      </w:r>
    </w:p>
    <w:p w:rsidR="00C36DB2" w:rsidRPr="00C36DB2" w:rsidRDefault="00C36DB2" w:rsidP="00C36D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Данные передаются в открытом виде</w:t>
      </w:r>
    </w:p>
    <w:p w:rsidR="00C36DB2" w:rsidRPr="00C36DB2" w:rsidRDefault="00C36DB2" w:rsidP="00C36DB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Отсутствует SSL-сертификат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Сайт должен использовать HTTPS с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валидным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SSL-сертификатом</w:t>
      </w:r>
    </w:p>
    <w:p w:rsidR="00C36DB2" w:rsidRPr="00C36DB2" w:rsidRDefault="00C36DB2" w:rsidP="00C36DB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Все запросы должны быть защищенными</w:t>
      </w:r>
    </w:p>
    <w:p w:rsidR="00C36DB2" w:rsidRPr="00C36DB2" w:rsidRDefault="00C36DB2" w:rsidP="00C36DB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Отсутствие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Mixed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Content</w:t>
      </w:r>
      <w:proofErr w:type="spellEnd"/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Отсутствие HTTPS делает сайт уязвимым для атак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Man-in-the-Middle</w:t>
      </w:r>
      <w:proofErr w:type="spellEnd"/>
    </w:p>
    <w:p w:rsidR="00C36DB2" w:rsidRPr="00C36DB2" w:rsidRDefault="00C36DB2" w:rsidP="00C36DB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Конфиденциальные данные (в т.ч. из формы обратной связи) могут быть перехвачены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вкладки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Network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с небезопасными запросами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BUG-003: Критически долгое время полной загрузки страницы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2"/>
        <w:gridCol w:w="7245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BUG-003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Время полной загрузки страницы (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Finish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) </w:t>
            </w:r>
            <w:proofErr w:type="gram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составляет 35.39 секунд при нормативе ≤ 3 сек</w:t>
            </w:r>
            <w:proofErr w:type="gram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Производительность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8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браузер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инструменты разработчика (F12)</w:t>
      </w:r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на вкладку "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Network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"</w:t>
      </w:r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Установить флажок "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Disable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cache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"</w:t>
      </w:r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Перезагрузить страницу (Ctrl+F5)</w:t>
      </w:r>
    </w:p>
    <w:p w:rsidR="00C36DB2" w:rsidRPr="00C36DB2" w:rsidRDefault="00C36DB2" w:rsidP="00C36DB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Зафиксировать время полной загрузки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Finish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DOMContentLoaded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: 1.64 сек (в норме)</w:t>
      </w:r>
    </w:p>
    <w:p w:rsidR="00C36DB2" w:rsidRPr="00C36DB2" w:rsidRDefault="00C36DB2" w:rsidP="00C36DB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Load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: 1.71 сек (в норме)</w:t>
      </w:r>
    </w:p>
    <w:p w:rsidR="00C36DB2" w:rsidRPr="00C36DB2" w:rsidRDefault="00C36DB2" w:rsidP="00C36DB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Finish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: 35.39 сек (превышение норматива в 11 раз)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Полная загрузка страницы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Finish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 не должна превышать 3 секунд</w:t>
      </w:r>
    </w:p>
    <w:p w:rsidR="00C36DB2" w:rsidRPr="00C36DB2" w:rsidRDefault="00C36DB2" w:rsidP="00C36DB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Все ресурсы должны загружаться параллельно 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оптимизированно</w:t>
      </w:r>
      <w:proofErr w:type="spellEnd"/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Проблема связана с долгими асинхронными запросами и загрузкой тяжелых ресурсов</w:t>
      </w:r>
    </w:p>
    <w:p w:rsidR="00C36DB2" w:rsidRPr="00C36DB2" w:rsidRDefault="00C36DB2" w:rsidP="00C36DB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Высокое время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Finish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негативно влияет на пользовательский опыт и SEO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вкладки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Network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с временными метками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ДЕФЕКТЫ ВЫСОКОЙ ВАЖНОСТИ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BUG-004: Неработоспособность центрального блока интерактивных элементов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66"/>
        <w:gridCol w:w="7251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BUG-004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19 из 21 элементов центрального блока не кликабельны или ведут на неверные страницы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Навигация / UI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B523E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9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Прокрутить до центрального блока с интерактивными элементами</w:t>
      </w:r>
    </w:p>
    <w:p w:rsidR="00C36DB2" w:rsidRPr="00C36DB2" w:rsidRDefault="00C36DB2" w:rsidP="00C36DB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Последовательно кликнуть на каждый из 21 элемента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01"/>
        <w:gridCol w:w="5416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Проблема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Фасадная подсветка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Крышная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конструкция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Медиа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экраны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Брандмауер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Световой короб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Объёмные буквы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Ведёт на страницу «Вывески из БУКВ» (неверно)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 xml:space="preserve">Резка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Плотерная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Плоская вывеска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Аппликация на витрины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, те</w:t>
            </w:r>
            <w:proofErr w:type="gram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кст пл</w:t>
            </w:r>
            <w:proofErr w:type="gram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охо читается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Баннер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Ведёт на страницу «Широкоформатная печать» (неверно)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Стенд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Кронштейн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, текст не читается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Брендирование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легкового автотранспорта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Ведёт на страницу «БРЕНДИРОВАНИЕ АВТОТРАНСПОРТА»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Штендер</w:t>
            </w:r>
            <w:proofErr w:type="spellEnd"/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Ростовая фигура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Пилон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Цифровые и не цифровые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супер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сайты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кликабелен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Рекламный щит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Ведёт на страницу «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Билборды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» (неверно)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Брендирование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грузового транспорта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Ведёт на страницу «БРЕНДИРОВАНИЕ АВТОТРАНСПОРТА»</w:t>
            </w: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Все 21 элемент должны быть кликабельны</w:t>
      </w:r>
    </w:p>
    <w:p w:rsidR="00C36DB2" w:rsidRPr="00C36DB2" w:rsidRDefault="00C36DB2" w:rsidP="00C36DB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Каждый элемент должен вести на соответствующую страницу с описанием услуги</w:t>
      </w:r>
    </w:p>
    <w:p w:rsidR="00C36DB2" w:rsidRPr="00C36DB2" w:rsidRDefault="00C36DB2" w:rsidP="00C36DB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Текст должен читаться четко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Работают только 2 элемента: "Сити формат" и "Стелы"</w:t>
      </w:r>
    </w:p>
    <w:p w:rsidR="00C36DB2" w:rsidRPr="00C36DB2" w:rsidRDefault="00C36DB2" w:rsidP="00C36DB2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Пользователи не могут получить информацию об услугах через этот блок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Скриншоты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проблемных элементов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BUG-005: Нарушение адаптивности на мобильных устройствах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48"/>
        <w:gridCol w:w="6769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BUG-005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Сайт некорректно отображается на разрешениях 320px и 768px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Адаптивность /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Mobile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B523E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]</w:t>
            </w: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 с эмуляцией мобильных устройств</w:t>
      </w:r>
    </w:p>
    <w:p w:rsidR="00C36DB2" w:rsidRPr="00C36DB2" w:rsidRDefault="00C36DB2" w:rsidP="00C36DB2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Разрешения: 320px (смартфоны), 768px (планшеты)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браузер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</w:p>
    <w:p w:rsidR="00C36DB2" w:rsidRPr="00C36DB2" w:rsidRDefault="00C36DB2" w:rsidP="00C36DB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инструменты разработчика (F12)</w:t>
      </w:r>
    </w:p>
    <w:p w:rsidR="00C36DB2" w:rsidRPr="00C36DB2" w:rsidRDefault="00C36DB2" w:rsidP="00C36DB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Включить эмуляцию устройств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Toggle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Device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Toolbar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Последовательно установить разрешения 320px и 768px</w:t>
      </w:r>
    </w:p>
    <w:p w:rsidR="00C36DB2" w:rsidRPr="00C36DB2" w:rsidRDefault="00C36DB2" w:rsidP="00C36DB2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Проверить отображение всех элементов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На разрешении 320px:</w:t>
      </w:r>
    </w:p>
    <w:p w:rsidR="00C36DB2" w:rsidRPr="00C36DB2" w:rsidRDefault="00C36DB2" w:rsidP="00C36DB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Форма обратной связи перекрывает практически весь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контент</w:t>
      </w:r>
      <w:proofErr w:type="spellEnd"/>
    </w:p>
    <w:p w:rsidR="00C36DB2" w:rsidRPr="00C36DB2" w:rsidRDefault="00C36DB2" w:rsidP="00C36DB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При скроллинге форма плавает и разворачивается, занимая большую часть экрана</w:t>
      </w:r>
    </w:p>
    <w:p w:rsidR="00C36DB2" w:rsidRPr="00C36DB2" w:rsidRDefault="00C36DB2" w:rsidP="00C36DB2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Пункт меню "Вакансии" не помещается на экране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На разрешении 768px:</w:t>
      </w:r>
    </w:p>
    <w:p w:rsidR="00C36DB2" w:rsidRPr="00C36DB2" w:rsidRDefault="00C36DB2" w:rsidP="00C36DB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Центральный блок интерактивных элементов не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отцентрован</w:t>
      </w:r>
      <w:proofErr w:type="spellEnd"/>
    </w:p>
    <w:p w:rsidR="00C36DB2" w:rsidRPr="00C36DB2" w:rsidRDefault="00C36DB2" w:rsidP="00C36DB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При скроллинге снизу вве</w:t>
      </w:r>
      <w:proofErr w:type="gram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рх стр</w:t>
      </w:r>
      <w:proofErr w:type="gram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аница прокручивается не полностью</w:t>
      </w:r>
    </w:p>
    <w:p w:rsidR="00C36DB2" w:rsidRPr="00C36DB2" w:rsidRDefault="00C36DB2" w:rsidP="00C36DB2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Логотип частично перекрыт блоком главного меню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Сайт должен корректно отображаться на всех разрешениях</w:t>
      </w:r>
    </w:p>
    <w:p w:rsidR="00C36DB2" w:rsidRPr="00C36DB2" w:rsidRDefault="00C36DB2" w:rsidP="00C36DB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Форма обратной связи не должна перекрывать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контент</w:t>
      </w:r>
      <w:proofErr w:type="spellEnd"/>
    </w:p>
    <w:p w:rsidR="00C36DB2" w:rsidRPr="00C36DB2" w:rsidRDefault="00C36DB2" w:rsidP="00C36DB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Все пункты меню должны быть доступны</w:t>
      </w:r>
    </w:p>
    <w:p w:rsidR="00C36DB2" w:rsidRPr="00C36DB2" w:rsidRDefault="00C36DB2" w:rsidP="00C36DB2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Элементы должны быть правильно центрированы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Проблема делает сайт практически непригодным для использования на мобильных устройствах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Скриншоты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при разрешении 320px</w:t>
      </w:r>
    </w:p>
    <w:p w:rsidR="00C36DB2" w:rsidRPr="00C36DB2" w:rsidRDefault="00C36DB2" w:rsidP="00C36DB2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Скриншоты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при разрешении 768px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BUG-006: Некорректная работа навигации с клавиатуры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94"/>
        <w:gridCol w:w="7123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BUG-006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Навигация с клавиатуры работает только для части элементов главного меню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Доступность /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Accessibility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10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Не используя мышь, нажать клавишу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Tab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для навигации</w:t>
      </w:r>
    </w:p>
    <w:p w:rsidR="00C36DB2" w:rsidRPr="00C36DB2" w:rsidRDefault="00C36DB2" w:rsidP="00C36DB2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Попытаться добраться до всех интерактивных элементов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Навигация с клавиатуры работает только для элементов главного меню</w:t>
      </w:r>
    </w:p>
    <w:p w:rsidR="00C36DB2" w:rsidRPr="00C36DB2" w:rsidRDefault="00C36DB2" w:rsidP="00C36DB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Пункт "Услуги" и логотип компании недоступны через клавиатуру</w:t>
      </w:r>
    </w:p>
    <w:p w:rsidR="00C36DB2" w:rsidRPr="00C36DB2" w:rsidRDefault="00C36DB2" w:rsidP="00C36DB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Форма обратной связи недоступна для навигации с главной страницы (появляется только после прокрутки)</w:t>
      </w:r>
    </w:p>
    <w:p w:rsidR="00C36DB2" w:rsidRPr="00C36DB2" w:rsidRDefault="00C36DB2" w:rsidP="00C36DB2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Невозможно добраться до центрального блока интерактивных элементов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Все интерактивные элементы должны быть доступны через клавиатуру</w:t>
      </w:r>
    </w:p>
    <w:p w:rsidR="00C36DB2" w:rsidRPr="00C36DB2" w:rsidRDefault="00C36DB2" w:rsidP="00C36DB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Навигация должна соответствовать стандартам WCAG</w:t>
      </w:r>
    </w:p>
    <w:p w:rsidR="00C36DB2" w:rsidRPr="00C36DB2" w:rsidRDefault="00C36DB2" w:rsidP="00C36DB2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Пользователи с ограниченными возможностями должны иметь полный доступ к функционалу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Нарушение стандартов доступности WCAG</w:t>
      </w:r>
    </w:p>
    <w:p w:rsidR="00C36DB2" w:rsidRPr="00C36DB2" w:rsidRDefault="00C36DB2" w:rsidP="00C36DB2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Проблема затрагивает пользователей, которые не могут использовать мышь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ДЕФЕКТЫ СРЕДНЕЙ ВАЖНОСТИ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BUG-007: Отсутствие семантических тегов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header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,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main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,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footer</w:t>
      </w:r>
      <w:proofErr w:type="spellEnd"/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15"/>
        <w:gridCol w:w="6802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BUG-007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На странице отсутствуют семантические теги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header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main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,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footer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Верстка / HTML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URL: </w:t>
      </w:r>
      <w:hyperlink r:id="rId11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инструменты разработчика (F12)</w:t>
      </w:r>
    </w:p>
    <w:p w:rsidR="00C36DB2" w:rsidRPr="00C36DB2" w:rsidRDefault="00C36DB2" w:rsidP="00C36DB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на вкладку "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Elements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"</w:t>
      </w:r>
    </w:p>
    <w:p w:rsidR="00C36DB2" w:rsidRPr="00C36DB2" w:rsidRDefault="00C36DB2" w:rsidP="00C36DB2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Выполнить поиск по тегам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header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main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,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footer</w:t>
      </w:r>
      <w:proofErr w:type="spellEnd"/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Тег </w:t>
      </w: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header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отсутствует</w:t>
      </w:r>
    </w:p>
    <w:p w:rsidR="00C36DB2" w:rsidRPr="00C36DB2" w:rsidRDefault="00C36DB2" w:rsidP="00C36DB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Тег </w:t>
      </w: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main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отсутствует</w:t>
      </w:r>
    </w:p>
    <w:p w:rsidR="00C36DB2" w:rsidRPr="00C36DB2" w:rsidRDefault="00C36DB2" w:rsidP="00C36DB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Тег </w:t>
      </w: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footer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отсутствует</w:t>
      </w:r>
    </w:p>
    <w:p w:rsidR="00C36DB2" w:rsidRPr="00C36DB2" w:rsidRDefault="00C36DB2" w:rsidP="00C36DB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Используются классы-заменители (например,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footer_contain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39"/>
        </w:numPr>
        <w:shd w:val="clear" w:color="auto" w:fill="FFFFFF"/>
        <w:spacing w:before="100" w:beforeAutospacing="1" w:after="10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Должны использоваться семантические теги для правильной структуры документа:</w:t>
      </w:r>
    </w:p>
    <w:p w:rsidR="00C36DB2" w:rsidRPr="00C36DB2" w:rsidRDefault="00C36DB2" w:rsidP="00C36DB2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header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для шапки сайта</w:t>
      </w:r>
    </w:p>
    <w:p w:rsidR="00C36DB2" w:rsidRPr="00C36DB2" w:rsidRDefault="00C36DB2" w:rsidP="00C36DB2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main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 для основного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контента</w:t>
      </w:r>
      <w:proofErr w:type="spellEnd"/>
    </w:p>
    <w:p w:rsidR="00C36DB2" w:rsidRPr="00C36DB2" w:rsidRDefault="00C36DB2" w:rsidP="00C36DB2">
      <w:pPr>
        <w:numPr>
          <w:ilvl w:val="1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Consolas" w:eastAsia="Times New Roman" w:hAnsi="Consolas" w:cs="Courier New"/>
          <w:color w:val="0F1115"/>
          <w:sz w:val="20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20"/>
        </w:rPr>
        <w:t>footer</w:t>
      </w:r>
      <w:proofErr w:type="spellEnd"/>
      <w:r w:rsidRPr="00C36DB2">
        <w:rPr>
          <w:rFonts w:ascii="Consolas" w:eastAsia="Times New Roman" w:hAnsi="Consolas" w:cs="Courier New"/>
          <w:color w:val="0F1115"/>
          <w:sz w:val="20"/>
        </w:rPr>
        <w:t>&gt;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для подвала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Отсутствие семантической верстки ухудшает SEO и доступность</w:t>
      </w:r>
    </w:p>
    <w:p w:rsidR="00C36DB2" w:rsidRPr="00C36DB2" w:rsidRDefault="00C36DB2" w:rsidP="00C36DB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Скринридеры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хуже ориентируются на странице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BUG-008: Неактуальные контактные данные в подвале сайта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5"/>
        <w:gridCol w:w="6842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BUG-008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Контактные данные в подвале сайта не соответствуют </w:t>
            </w:r>
            <w:proofErr w:type="gram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актуальным</w:t>
            </w:r>
            <w:proofErr w:type="gram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Контент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12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Прокрутить до подвала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footer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Проверить контактные данные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Адрес компании не совпадает с </w:t>
      </w:r>
      <w:proofErr w:type="gram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актуальным</w:t>
      </w:r>
      <w:proofErr w:type="gramEnd"/>
    </w:p>
    <w:p w:rsidR="00C36DB2" w:rsidRPr="00C36DB2" w:rsidRDefault="00C36DB2" w:rsidP="00C36DB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Номера телефонов указаны неверно</w:t>
      </w:r>
    </w:p>
    <w:p w:rsidR="00C36DB2" w:rsidRPr="00C36DB2" w:rsidRDefault="00C36DB2" w:rsidP="00C36DB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Информация вводит пользователей в заблуждение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Вся контактная информация должна быть актуальной</w:t>
      </w:r>
    </w:p>
    <w:p w:rsidR="00C36DB2" w:rsidRPr="00C36DB2" w:rsidRDefault="00C36DB2" w:rsidP="00C36DB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Пользователи должны иметь возможность связаться с компанией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Клиенты могут пытаться связаться по неверным контактам</w:t>
      </w:r>
    </w:p>
    <w:p w:rsidR="00C36DB2" w:rsidRPr="00C36DB2" w:rsidRDefault="00C36DB2" w:rsidP="00C36DB2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Потеря потенциальных заказов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BUG-009: Проблемы с визуальным отображением в браузере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Firefox</w:t>
      </w:r>
      <w:proofErr w:type="spellEnd"/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9"/>
        <w:gridCol w:w="6888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BUG-009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Интерактивные кубы отображаются некорректно в браузере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Firefox</w:t>
            </w:r>
            <w:proofErr w:type="spellEnd"/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Кросс-браузерность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/ CSS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Mozilla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13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браузер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proofErr w:type="spellEnd"/>
    </w:p>
    <w:p w:rsidR="00C36DB2" w:rsidRPr="00C36DB2" w:rsidRDefault="00C36DB2" w:rsidP="00C36DB2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по URL: </w:t>
      </w:r>
      <w:hyperlink r:id="rId14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Найти блок с вращающимися кубами</w:t>
      </w:r>
    </w:p>
    <w:p w:rsidR="00C36DB2" w:rsidRPr="00C36DB2" w:rsidRDefault="00C36DB2" w:rsidP="00C36DB2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Наблюдать за анимацией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 браузере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кубы отображаются некорректно</w:t>
      </w:r>
    </w:p>
    <w:p w:rsidR="00C36DB2" w:rsidRPr="00C36DB2" w:rsidRDefault="00C36DB2" w:rsidP="00C36DB2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Анимация "рассыпается", элементы отображаются с артефактами</w:t>
      </w:r>
    </w:p>
    <w:p w:rsidR="00C36DB2" w:rsidRPr="00C36DB2" w:rsidRDefault="00C36DB2" w:rsidP="00C36DB2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При увеличении до 230% логотип отображается с искажениями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Анимация должна работать одинаково во всех браузерах</w:t>
      </w:r>
    </w:p>
    <w:p w:rsidR="00C36DB2" w:rsidRPr="00C36DB2" w:rsidRDefault="00C36DB2" w:rsidP="00C36DB2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Кубы должны вращаться плавно без артефактов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Яндекс</w:t>
      </w:r>
      <w:proofErr w:type="gram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.Б</w:t>
      </w:r>
      <w:proofErr w:type="gram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раузере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проблема не наблюдается</w:t>
      </w:r>
    </w:p>
    <w:p w:rsidR="00C36DB2" w:rsidRPr="00C36DB2" w:rsidRDefault="00C36DB2" w:rsidP="00C36DB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Вероятно, проблема в CSS-свойствах, не поддерживаемых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proofErr w:type="spellEnd"/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Вложения:</w:t>
      </w:r>
    </w:p>
    <w:p w:rsidR="00C36DB2" w:rsidRPr="00C36DB2" w:rsidRDefault="00C36DB2" w:rsidP="00C36DB2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Скриншот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некорректного отображения в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Firefox</w:t>
      </w:r>
      <w:proofErr w:type="spellEnd"/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BUG-010: Недостаточный размер интерактивных элементов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14"/>
        <w:gridCol w:w="7203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BUG-010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Размер интерактивных элементов менее 44px, что не соответствует стандарту WCAG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UI/UX / Доступность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15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Измерить размеры всех интерактивных элементов</w:t>
      </w:r>
    </w:p>
    <w:p w:rsidR="00C36DB2" w:rsidRPr="00C36DB2" w:rsidRDefault="00C36DB2" w:rsidP="00C36DB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Проверить соответствие стандарту WCAG (минимальный размер 44x44px)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Все элементы главной страницы имеют размер менее 44px хотя бы по одной из сторон</w:t>
      </w:r>
    </w:p>
    <w:p w:rsidR="00C36DB2" w:rsidRPr="00C36DB2" w:rsidRDefault="00C36DB2" w:rsidP="00C36DB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Элементы формы "Задайте нам вопрос" также имеют недостаточный размер</w:t>
      </w:r>
    </w:p>
    <w:p w:rsidR="00C36DB2" w:rsidRPr="00C36DB2" w:rsidRDefault="00C36DB2" w:rsidP="00C36DB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Исключение: только блок "Сообщение" соответствует требованиям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Размер всех интерактивных элементов должен быть не менее 44x44px</w:t>
      </w:r>
    </w:p>
    <w:p w:rsidR="00C36DB2" w:rsidRPr="00C36DB2" w:rsidRDefault="00C36DB2" w:rsidP="00C36DB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Это обеспечивает удобство нажатия на мобильных устройствах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Нарушение стандарта WCAG 2.5.5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Target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Size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Пользователям на мобильных устройствах сложно попадать по мелким элементам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BUG-011: Отсутствует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микроразметка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 </w:t>
      </w:r>
      <w:hyperlink r:id="rId16" w:tgtFrame="_blank" w:history="1">
        <w:r w:rsidRPr="00C36DB2">
          <w:rPr>
            <w:rFonts w:ascii="Segoe UI" w:eastAsia="Times New Roman" w:hAnsi="Segoe UI" w:cs="Segoe UI"/>
            <w:b/>
            <w:bCs/>
            <w:color w:val="3964FE"/>
            <w:sz w:val="25"/>
          </w:rPr>
          <w:t>Schema.org</w:t>
        </w:r>
      </w:hyperlink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0"/>
        <w:gridCol w:w="6647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BUG-011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На сайте полностью отсутствует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микроразметка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 </w:t>
            </w:r>
            <w:hyperlink r:id="rId17" w:tgtFrame="_blank" w:history="1">
              <w:r w:rsidRPr="00C36DB2">
                <w:rPr>
                  <w:rFonts w:ascii="Segoe UI" w:eastAsia="Times New Roman" w:hAnsi="Segoe UI" w:cs="Segoe UI"/>
                  <w:color w:val="3964FE"/>
                  <w:sz w:val="19"/>
                </w:rPr>
                <w:t>Schema.org</w:t>
              </w:r>
            </w:hyperlink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SEO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Инструмент: </w:t>
      </w:r>
      <w:hyperlink r:id="rId18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https://validator.schema.org/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Перейти на страницу сайта</w:t>
      </w:r>
    </w:p>
    <w:p w:rsidR="00C36DB2" w:rsidRPr="00C36DB2" w:rsidRDefault="00C36DB2" w:rsidP="00C36DB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Использовать инструмент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валидации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hyperlink r:id="rId19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Schema.org</w:t>
        </w:r>
      </w:hyperlink>
    </w:p>
    <w:p w:rsidR="00C36DB2" w:rsidRPr="00C36DB2" w:rsidRDefault="00C36DB2" w:rsidP="00C36DB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Проанализировать исходный код страницы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Микроразметка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hyperlink r:id="rId20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Schema.org</w:t>
        </w:r>
      </w:hyperlink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полностью отсутствует</w:t>
      </w:r>
    </w:p>
    <w:p w:rsidR="00C36DB2" w:rsidRPr="00C36DB2" w:rsidRDefault="00C36DB2" w:rsidP="00C36DB2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Нет структурированных данных для организации</w:t>
      </w:r>
    </w:p>
    <w:p w:rsidR="00C36DB2" w:rsidRPr="00C36DB2" w:rsidRDefault="00C36DB2" w:rsidP="00C36DB2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Нет разметки для услуг 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портфолио</w:t>
      </w:r>
      <w:proofErr w:type="spellEnd"/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60"/>
        </w:numPr>
        <w:shd w:val="clear" w:color="auto" w:fill="FFFFFF"/>
        <w:spacing w:before="100" w:beforeAutospacing="1" w:after="10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Должна быть внедрена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микроразметка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hyperlink r:id="rId21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Schema.org</w:t>
        </w:r>
      </w:hyperlink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 </w:t>
      </w:r>
      <w:proofErr w:type="gram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для</w:t>
      </w:r>
      <w:proofErr w:type="gram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:</w:t>
      </w:r>
    </w:p>
    <w:p w:rsidR="00C36DB2" w:rsidRPr="00C36DB2" w:rsidRDefault="00C36DB2" w:rsidP="00C36DB2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Организации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Organization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 - название, логотип, контакты</w:t>
      </w:r>
    </w:p>
    <w:p w:rsidR="00C36DB2" w:rsidRPr="00C36DB2" w:rsidRDefault="00C36DB2" w:rsidP="00C36DB2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Услуг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Service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или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Product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 - описания и цены</w:t>
      </w:r>
    </w:p>
    <w:p w:rsidR="00C36DB2" w:rsidRPr="00C36DB2" w:rsidRDefault="00C36DB2" w:rsidP="00C36DB2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Портфолио (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CreativeWork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)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Отсутствие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микроразметки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снижает видимость сайта в поисковых системах</w:t>
      </w:r>
    </w:p>
    <w:p w:rsidR="00C36DB2" w:rsidRPr="00C36DB2" w:rsidRDefault="00C36DB2" w:rsidP="00C36DB2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Ухудшается представление сайта в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сниппетах</w:t>
      </w:r>
      <w:proofErr w:type="spellEnd"/>
    </w:p>
    <w:p w:rsidR="00C36DB2" w:rsidRPr="00C36DB2" w:rsidRDefault="00C36DB2" w:rsidP="00C36DB2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Рекомендуется внедрить разметку для улучшения SEO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ДЕФЕКТЫ НИЗКОЙ ВАЖНОСТИ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BUG-012: Недостаточная длина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meta</w:t>
      </w:r>
      <w:proofErr w:type="spellEnd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description</w:t>
      </w:r>
      <w:proofErr w:type="spellEnd"/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6"/>
        <w:gridCol w:w="7131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BUG-012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Длина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meta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description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менее 50 символов (рекомендуемый минимум 50-160)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SEO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22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инструменты разработчика (F12)</w:t>
      </w:r>
    </w:p>
    <w:p w:rsidR="00C36DB2" w:rsidRPr="00C36DB2" w:rsidRDefault="00C36DB2" w:rsidP="00C36DB2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  <w:lang w:val="en-US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Найти</w:t>
      </w:r>
      <w:r w:rsidRPr="00C36DB2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 xml:space="preserve"> 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тег</w:t>
      </w:r>
      <w:r w:rsidRPr="00C36DB2">
        <w:rPr>
          <w:rFonts w:ascii="Segoe UI" w:eastAsia="Times New Roman" w:hAnsi="Segoe UI" w:cs="Segoe UI"/>
          <w:color w:val="0F1115"/>
          <w:sz w:val="20"/>
          <w:szCs w:val="20"/>
          <w:lang w:val="en-US"/>
        </w:rPr>
        <w:t> </w:t>
      </w:r>
      <w:r w:rsidRPr="00C36DB2">
        <w:rPr>
          <w:rFonts w:ascii="Consolas" w:eastAsia="Times New Roman" w:hAnsi="Consolas" w:cs="Courier New"/>
          <w:color w:val="0F1115"/>
          <w:sz w:val="20"/>
          <w:lang w:val="en-US"/>
        </w:rPr>
        <w:t>&lt;meta name="description"&gt;</w:t>
      </w:r>
    </w:p>
    <w:p w:rsidR="00C36DB2" w:rsidRPr="00C36DB2" w:rsidRDefault="00C36DB2" w:rsidP="00C36DB2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Проверить длину содержимого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shd w:val="clear" w:color="auto" w:fill="FFFFFF"/>
        <w:spacing w:after="0" w:line="157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C36DB2">
        <w:rPr>
          <w:rFonts w:ascii="Consolas" w:eastAsia="Times New Roman" w:hAnsi="Consolas" w:cs="Segoe UI"/>
          <w:color w:val="0F1115"/>
          <w:sz w:val="15"/>
        </w:rPr>
        <w:t>text</w:t>
      </w:r>
      <w:proofErr w:type="spellEnd"/>
    </w:p>
    <w:p w:rsidR="00C36DB2" w:rsidRPr="00C36DB2" w:rsidRDefault="00C36DB2" w:rsidP="00C36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F1115"/>
          <w:sz w:val="16"/>
          <w:szCs w:val="16"/>
          <w:lang w:val="en-US"/>
        </w:rPr>
      </w:pP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&lt;</w:t>
      </w:r>
      <w:proofErr w:type="gramStart"/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meta</w:t>
      </w:r>
      <w:proofErr w:type="gramEnd"/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name="description" content="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Реклама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от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А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до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 xml:space="preserve"> 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Я</w:t>
      </w:r>
      <w:r w:rsidRPr="00C36DB2">
        <w:rPr>
          <w:rFonts w:ascii="Consolas" w:eastAsia="Times New Roman" w:hAnsi="Consolas" w:cs="Courier New"/>
          <w:color w:val="0F1115"/>
          <w:sz w:val="16"/>
          <w:szCs w:val="16"/>
          <w:lang w:val="en-US"/>
        </w:rPr>
        <w:t>"&gt;</w:t>
      </w:r>
    </w:p>
    <w:p w:rsidR="00C36DB2" w:rsidRPr="00C36DB2" w:rsidRDefault="00C36DB2" w:rsidP="00C36DB2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Длина: менее 50 символов</w:t>
      </w:r>
    </w:p>
    <w:p w:rsidR="00C36DB2" w:rsidRPr="00C36DB2" w:rsidRDefault="00C36DB2" w:rsidP="00C36DB2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Содержимое слишком краткое и неинформативное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Ожидаемый результат:</w:t>
      </w:r>
    </w:p>
    <w:p w:rsidR="00C36DB2" w:rsidRPr="00C36DB2" w:rsidRDefault="00C36DB2" w:rsidP="00C36DB2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Длина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meta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description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должна быть в диапазоне 50-160 символов</w:t>
      </w:r>
    </w:p>
    <w:p w:rsidR="00C36DB2" w:rsidRPr="00C36DB2" w:rsidRDefault="00C36DB2" w:rsidP="00C36DB2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Описание должно содержать ключевые слова и призыв к действию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Рекомендация:</w:t>
      </w:r>
    </w:p>
    <w:p w:rsidR="00C36DB2" w:rsidRPr="00C36DB2" w:rsidRDefault="00C36DB2" w:rsidP="00C36DB2">
      <w:pPr>
        <w:shd w:val="clear" w:color="auto" w:fill="FFFFFF"/>
        <w:spacing w:after="0" w:line="157" w:lineRule="atLeast"/>
        <w:rPr>
          <w:rFonts w:ascii="Segoe UI" w:eastAsia="Times New Roman" w:hAnsi="Segoe UI" w:cs="Segoe UI"/>
          <w:color w:val="0F1115"/>
          <w:sz w:val="16"/>
          <w:szCs w:val="16"/>
        </w:rPr>
      </w:pPr>
      <w:proofErr w:type="spellStart"/>
      <w:r w:rsidRPr="00C36DB2">
        <w:rPr>
          <w:rFonts w:ascii="Consolas" w:eastAsia="Times New Roman" w:hAnsi="Consolas" w:cs="Segoe UI"/>
          <w:color w:val="0F1115"/>
          <w:sz w:val="15"/>
        </w:rPr>
        <w:t>text</w:t>
      </w:r>
      <w:proofErr w:type="spellEnd"/>
    </w:p>
    <w:p w:rsidR="00C36DB2" w:rsidRPr="00C36DB2" w:rsidRDefault="00C36DB2" w:rsidP="00C36D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43" w:line="275" w:lineRule="atLeast"/>
        <w:rPr>
          <w:rFonts w:ascii="Consolas" w:eastAsia="Times New Roman" w:hAnsi="Consolas" w:cs="Courier New"/>
          <w:color w:val="0F1115"/>
          <w:sz w:val="16"/>
          <w:szCs w:val="16"/>
        </w:rPr>
      </w:pPr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&lt;</w:t>
      </w:r>
      <w:proofErr w:type="spellStart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meta</w:t>
      </w:r>
      <w:proofErr w:type="spellEnd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 xml:space="preserve"> </w:t>
      </w:r>
      <w:proofErr w:type="spellStart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name=</w:t>
      </w:r>
      <w:proofErr w:type="spellEnd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"</w:t>
      </w:r>
      <w:proofErr w:type="spellStart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description</w:t>
      </w:r>
      <w:proofErr w:type="spellEnd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 xml:space="preserve">" </w:t>
      </w:r>
      <w:proofErr w:type="spellStart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content=</w:t>
      </w:r>
      <w:proofErr w:type="spellEnd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 xml:space="preserve">"Профессиональные услуги по наружной рекламе, производству вывесок, световых конструкций, </w:t>
      </w:r>
      <w:proofErr w:type="spellStart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>брендированию</w:t>
      </w:r>
      <w:proofErr w:type="spellEnd"/>
      <w:r w:rsidRPr="00C36DB2">
        <w:rPr>
          <w:rFonts w:ascii="Consolas" w:eastAsia="Times New Roman" w:hAnsi="Consolas" w:cs="Courier New"/>
          <w:color w:val="0F1115"/>
          <w:sz w:val="16"/>
          <w:szCs w:val="16"/>
        </w:rPr>
        <w:t xml:space="preserve"> транспорта и полиграфии от компании Азбука рекламы"&gt;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BUG-013: Плохая читаемость текста в подменю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67"/>
        <w:gridCol w:w="7050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BUG-013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Текст в выпадающих подменю плохо читается из-за низкой контрастности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UI/UX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Низкая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URL: </w:t>
      </w:r>
      <w:hyperlink r:id="rId23" w:tgtFrame="_blank" w:history="1">
        <w:r w:rsidRPr="00C36DB2">
          <w:rPr>
            <w:rFonts w:ascii="Segoe UI" w:eastAsia="Times New Roman" w:hAnsi="Segoe UI" w:cs="Segoe UI"/>
            <w:color w:val="3964FE"/>
            <w:sz w:val="20"/>
          </w:rPr>
          <w:t>http://f.azbukar.beget.tech/</w:t>
        </w:r>
      </w:hyperlink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Default="00BC541A" w:rsidP="00C36DB2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>
        <w:rPr>
          <w:rFonts w:ascii="Segoe UI" w:eastAsia="Times New Roman" w:hAnsi="Segoe UI" w:cs="Segoe UI"/>
          <w:color w:val="0F1115"/>
          <w:sz w:val="20"/>
          <w:szCs w:val="20"/>
        </w:rPr>
        <w:t>Открыть</w:t>
      </w:r>
      <w:r w:rsidR="00C36DB2"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меню "Услуги"</w:t>
      </w:r>
    </w:p>
    <w:p w:rsidR="00BC541A" w:rsidRPr="00C36DB2" w:rsidRDefault="00BC541A" w:rsidP="00C36DB2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>
        <w:rPr>
          <w:rFonts w:ascii="Segoe UI" w:eastAsia="Times New Roman" w:hAnsi="Segoe UI" w:cs="Segoe UI"/>
          <w:color w:val="0F1115"/>
          <w:sz w:val="20"/>
          <w:szCs w:val="20"/>
        </w:rPr>
        <w:t xml:space="preserve">Открыть </w:t>
      </w: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пункт меню "Услуги"</w:t>
      </w:r>
    </w:p>
    <w:p w:rsidR="00C36DB2" w:rsidRPr="00C36DB2" w:rsidRDefault="00C36DB2" w:rsidP="00C36DB2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Попытаться прочитать текст в выпадающем подменю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>Текст в подменю плохо читается из-за низкой контрастности</w:t>
      </w:r>
    </w:p>
    <w:p w:rsidR="00C36DB2" w:rsidRPr="00C36DB2" w:rsidRDefault="00C36DB2" w:rsidP="00C36DB2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Некоторые элементы сливаются с фоном</w:t>
      </w:r>
    </w:p>
    <w:p w:rsidR="00C36DB2" w:rsidRPr="00C36DB2" w:rsidRDefault="00C36DB2" w:rsidP="00C36DB2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Пользователям сложно различать пункты меню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Контрастность текста должна соответствовать стандартам WCAG</w:t>
      </w:r>
    </w:p>
    <w:p w:rsidR="00C36DB2" w:rsidRPr="00C36DB2" w:rsidRDefault="00C36DB2" w:rsidP="00C36DB2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Текст должен легко читаться на любом фоне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Проблема усугубляется на мониторах с низкой яркостью</w:t>
      </w:r>
    </w:p>
    <w:p w:rsidR="00C36DB2" w:rsidRPr="00C36DB2" w:rsidRDefault="00C36DB2" w:rsidP="00C36DB2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Снижает удобство использования сайта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ДЕФЕКТЫ, ВЫЯВЛЕННЫЕ ПРИ АВТОМАТИЗИРОВАННОМ ТЕСТИРОВАНИИ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376" w:lineRule="atLeast"/>
        <w:outlineLvl w:val="2"/>
        <w:rPr>
          <w:rFonts w:ascii="Segoe UI" w:eastAsia="Times New Roman" w:hAnsi="Segoe UI" w:cs="Segoe UI"/>
          <w:b/>
          <w:bCs/>
          <w:color w:val="0F1115"/>
          <w:sz w:val="25"/>
          <w:szCs w:val="25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5"/>
        </w:rPr>
        <w:t>BUG-014: Неверная ссылка в меню "Реклама на окнах"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7"/>
        <w:gridCol w:w="7370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Значение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ID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BUG-014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Заголовок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Пункт меню «РЕКЛАМА НА ОКНАХ» ведёт на страницу «Пленка с интерьерной печатью» </w:t>
            </w:r>
            <w:proofErr w:type="gram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вместо</w:t>
            </w:r>
            <w:proofErr w:type="gram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ожидаемой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Проект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Азбука рекламы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Компонент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Навигация / Меню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Версия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1.0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Серьезность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Severity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Приоритет (</w:t>
            </w:r>
            <w:proofErr w:type="spellStart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Priority</w:t>
            </w:r>
            <w:proofErr w:type="spellEnd"/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)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Статус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Автор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Фёдоров Юрий Анатольевич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Дата обнаружения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</w:p>
        </w:tc>
      </w:tr>
    </w:tbl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Окружение:</w:t>
      </w:r>
    </w:p>
    <w:p w:rsidR="00C36DB2" w:rsidRPr="00C36DB2" w:rsidRDefault="00C36DB2" w:rsidP="00C36DB2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lastRenderedPageBreak/>
        <w:t xml:space="preserve">ОС: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Windows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10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Pro</w:t>
      </w:r>
      <w:proofErr w:type="spellEnd"/>
    </w:p>
    <w:p w:rsidR="00C36DB2" w:rsidRPr="00C36DB2" w:rsidRDefault="00C36DB2" w:rsidP="00C36DB2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Браузер: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Google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</w:t>
      </w: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Chrome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(последняя версия)</w:t>
      </w:r>
    </w:p>
    <w:p w:rsidR="00C36DB2" w:rsidRPr="00C36DB2" w:rsidRDefault="00C36DB2" w:rsidP="00C36DB2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Тип тестирования: Автоматизированное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Шаги воспроизведения:</w:t>
      </w:r>
    </w:p>
    <w:p w:rsidR="00C36DB2" w:rsidRPr="00C36DB2" w:rsidRDefault="00C36DB2" w:rsidP="00C36DB2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Открыть главную страницу сайта</w:t>
      </w:r>
    </w:p>
    <w:p w:rsidR="00C36DB2" w:rsidRPr="00C36DB2" w:rsidRDefault="00C36DB2" w:rsidP="00C36DB2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Навести курсор на пункт "Услуги"</w:t>
      </w:r>
    </w:p>
    <w:p w:rsidR="00C36DB2" w:rsidRPr="00C36DB2" w:rsidRDefault="00C36DB2" w:rsidP="00C36DB2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В выпадающем меню найти пункт "РЕКЛАМА НА ОКНАХ"</w:t>
      </w:r>
    </w:p>
    <w:p w:rsidR="00C36DB2" w:rsidRPr="00C36DB2" w:rsidRDefault="00C36DB2" w:rsidP="00C36DB2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Кликнуть по нему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Фактический результат:</w:t>
      </w:r>
    </w:p>
    <w:p w:rsidR="00C36DB2" w:rsidRPr="00C36DB2" w:rsidRDefault="00C36DB2" w:rsidP="00C36DB2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Происходит переход на страницу "Пленка с интерьерной печатью"</w:t>
      </w:r>
    </w:p>
    <w:p w:rsidR="00C36DB2" w:rsidRPr="00C36DB2" w:rsidRDefault="00C36DB2" w:rsidP="00C36DB2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Содержимое страницы не соответствует ожиданиям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Ожидаемый результат:</w:t>
      </w:r>
    </w:p>
    <w:p w:rsidR="00C36DB2" w:rsidRPr="00C36DB2" w:rsidRDefault="00C36DB2" w:rsidP="00C36DB2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Должен происходить переход на страницу, посвященную рекламе на окнах</w:t>
      </w:r>
    </w:p>
    <w:p w:rsidR="00C36DB2" w:rsidRPr="00C36DB2" w:rsidRDefault="00C36DB2" w:rsidP="00C36DB2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Страница должна содержать соответствующую информацию</w:t>
      </w:r>
    </w:p>
    <w:p w:rsidR="00C36DB2" w:rsidRPr="00C36DB2" w:rsidRDefault="00C36DB2" w:rsidP="00C36DB2">
      <w:pPr>
        <w:shd w:val="clear" w:color="auto" w:fill="FFFFFF"/>
        <w:spacing w:before="200" w:line="240" w:lineRule="auto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0"/>
        </w:rPr>
        <w:t>Дополнительная информация:</w:t>
      </w:r>
    </w:p>
    <w:p w:rsidR="00C36DB2" w:rsidRPr="00C36DB2" w:rsidRDefault="00C36DB2" w:rsidP="00C36DB2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Ошибка обнаружена при автоматизированном тестировании</w:t>
      </w:r>
    </w:p>
    <w:p w:rsidR="00C36DB2" w:rsidRPr="00C36DB2" w:rsidRDefault="00C36DB2" w:rsidP="00C36DB2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>Автотесты</w:t>
      </w:r>
      <w:proofErr w:type="spellEnd"/>
      <w:r w:rsidRPr="00C36DB2">
        <w:rPr>
          <w:rFonts w:ascii="Segoe UI" w:eastAsia="Times New Roman" w:hAnsi="Segoe UI" w:cs="Segoe UI"/>
          <w:color w:val="0F1115"/>
          <w:sz w:val="20"/>
          <w:szCs w:val="20"/>
        </w:rPr>
        <w:t xml:space="preserve"> показали несоответствие ожидаемому поведению</w:t>
      </w:r>
    </w:p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СВОДНАЯ ТАБЛИЦА ДЕФЕКТОВ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9"/>
        <w:gridCol w:w="4181"/>
        <w:gridCol w:w="1117"/>
        <w:gridCol w:w="962"/>
        <w:gridCol w:w="841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Серьезность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Статус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 загрузка процессора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Отсутствие HTTPS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Долгая полная загрузка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Высший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Неработоспособность центрального блока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BUG-005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Нарушение адаптивности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BUG-006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Проблемы с клавиатурной навигацией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Высокий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BUG-007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Отсутствие семантических тегов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BUG-008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Неактуальные контакты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BUG-009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Проблемы в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Firefox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BUG-010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Мелкие интерактивные элементы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lastRenderedPageBreak/>
              <w:t>BUG-011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Отсутствие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микроразметки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BUG-012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Короткий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meta</w:t>
            </w:r>
            <w:proofErr w:type="spellEnd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 xml:space="preserve"> </w:t>
            </w:r>
            <w:proofErr w:type="spellStart"/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description</w:t>
            </w:r>
            <w:proofErr w:type="spellEnd"/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BUG-013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Плохая читаемость текста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Низкая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Низкий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BUG-014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Неверная ссылка в меню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Средняя</w:t>
            </w:r>
          </w:p>
        </w:tc>
        <w:tc>
          <w:tcPr>
            <w:tcW w:w="0" w:type="auto"/>
            <w:tcMar>
              <w:top w:w="125" w:type="dxa"/>
              <w:left w:w="0" w:type="dxa"/>
              <w:bottom w:w="125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Средний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Открыт</w:t>
            </w:r>
          </w:p>
        </w:tc>
      </w:tr>
    </w:tbl>
    <w:p w:rsidR="00C36DB2" w:rsidRPr="00C36DB2" w:rsidRDefault="00C36DB2" w:rsidP="00C36DB2">
      <w:pPr>
        <w:spacing w:before="401" w:after="40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DB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65pt" o:hralign="center" o:hrstd="t" o:hr="t" fillcolor="#a0a0a0" stroked="f"/>
        </w:pict>
      </w:r>
    </w:p>
    <w:p w:rsidR="00C36DB2" w:rsidRPr="00C36DB2" w:rsidRDefault="00C36DB2" w:rsidP="00C36DB2">
      <w:pPr>
        <w:shd w:val="clear" w:color="auto" w:fill="FFFFFF"/>
        <w:spacing w:before="401" w:line="401" w:lineRule="atLeast"/>
        <w:outlineLvl w:val="1"/>
        <w:rPr>
          <w:rFonts w:ascii="Segoe UI" w:eastAsia="Times New Roman" w:hAnsi="Segoe UI" w:cs="Segoe UI"/>
          <w:b/>
          <w:bCs/>
          <w:color w:val="0F1115"/>
          <w:sz w:val="28"/>
          <w:szCs w:val="28"/>
        </w:rPr>
      </w:pPr>
      <w:r w:rsidRPr="00C36DB2">
        <w:rPr>
          <w:rFonts w:ascii="Segoe UI" w:eastAsia="Times New Roman" w:hAnsi="Segoe UI" w:cs="Segoe UI"/>
          <w:b/>
          <w:bCs/>
          <w:color w:val="0F1115"/>
          <w:sz w:val="28"/>
          <w:szCs w:val="28"/>
        </w:rPr>
        <w:t>ИТОГОВАЯ СТАТИСТИКА</w:t>
      </w:r>
    </w:p>
    <w:tbl>
      <w:tblPr>
        <w:tblW w:w="9417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143"/>
        <w:gridCol w:w="3274"/>
      </w:tblGrid>
      <w:tr w:rsidR="00C36DB2" w:rsidRPr="00C36DB2" w:rsidTr="00C36DB2">
        <w:trPr>
          <w:tblHeader/>
        </w:trPr>
        <w:tc>
          <w:tcPr>
            <w:tcW w:w="0" w:type="auto"/>
            <w:tcBorders>
              <w:top w:val="nil"/>
            </w:tcBorders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25" w:type="dxa"/>
              <w:left w:w="20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Количество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Критические дефекты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3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Дефекты высокой важности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3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Дефекты средней важности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6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Дефекты низкой важности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sz w:val="19"/>
                <w:szCs w:val="19"/>
              </w:rPr>
              <w:t>2</w:t>
            </w:r>
          </w:p>
        </w:tc>
      </w:tr>
      <w:tr w:rsidR="00C36DB2" w:rsidRPr="00C36DB2" w:rsidTr="00C36DB2">
        <w:tc>
          <w:tcPr>
            <w:tcW w:w="0" w:type="auto"/>
            <w:tcMar>
              <w:top w:w="125" w:type="dxa"/>
              <w:left w:w="0" w:type="dxa"/>
              <w:bottom w:w="125" w:type="dxa"/>
              <w:right w:w="20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ВСЕГО</w:t>
            </w:r>
          </w:p>
        </w:tc>
        <w:tc>
          <w:tcPr>
            <w:tcW w:w="0" w:type="auto"/>
            <w:tcMar>
              <w:top w:w="125" w:type="dxa"/>
              <w:left w:w="200" w:type="dxa"/>
              <w:bottom w:w="125" w:type="dxa"/>
              <w:right w:w="0" w:type="dxa"/>
            </w:tcMar>
            <w:vAlign w:val="center"/>
            <w:hideMark/>
          </w:tcPr>
          <w:p w:rsidR="00C36DB2" w:rsidRPr="00C36DB2" w:rsidRDefault="00C36DB2" w:rsidP="00C36DB2">
            <w:pPr>
              <w:spacing w:after="0" w:line="313" w:lineRule="atLeast"/>
              <w:rPr>
                <w:rFonts w:ascii="Segoe UI" w:eastAsia="Times New Roman" w:hAnsi="Segoe UI" w:cs="Segoe UI"/>
                <w:sz w:val="19"/>
                <w:szCs w:val="19"/>
              </w:rPr>
            </w:pPr>
            <w:r w:rsidRPr="00C36DB2">
              <w:rPr>
                <w:rFonts w:ascii="Segoe UI" w:eastAsia="Times New Roman" w:hAnsi="Segoe UI" w:cs="Segoe UI"/>
                <w:b/>
                <w:bCs/>
                <w:sz w:val="19"/>
              </w:rPr>
              <w:t>14</w:t>
            </w:r>
          </w:p>
        </w:tc>
      </w:tr>
    </w:tbl>
    <w:p w:rsidR="00000000" w:rsidRDefault="00BC541A"/>
    <w:p w:rsidR="00B523E2" w:rsidRDefault="00B523E2" w:rsidP="00B523E2">
      <w:pPr>
        <w:pStyle w:val="3"/>
        <w:shd w:val="clear" w:color="auto" w:fill="FFFFFF"/>
        <w:spacing w:before="401" w:beforeAutospacing="0" w:after="200" w:afterAutospacing="0" w:line="376" w:lineRule="atLeast"/>
        <w:rPr>
          <w:rFonts w:ascii="Segoe UI" w:hAnsi="Segoe UI" w:cs="Segoe UI"/>
          <w:color w:val="0F1115"/>
          <w:sz w:val="25"/>
          <w:szCs w:val="25"/>
        </w:rPr>
      </w:pPr>
      <w:r>
        <w:rPr>
          <w:rStyle w:val="a3"/>
          <w:rFonts w:ascii="Segoe UI" w:hAnsi="Segoe UI" w:cs="Segoe UI"/>
          <w:b/>
          <w:bCs/>
          <w:color w:val="0F1115"/>
          <w:sz w:val="25"/>
          <w:szCs w:val="25"/>
        </w:rPr>
        <w:t>Примечание по статистике</w:t>
      </w:r>
    </w:p>
    <w:p w:rsidR="00B523E2" w:rsidRDefault="00B523E2" w:rsidP="00B523E2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>Общее количество </w:t>
      </w:r>
      <w:r>
        <w:rPr>
          <w:rStyle w:val="a3"/>
          <w:rFonts w:ascii="Segoe UI" w:hAnsi="Segoe UI" w:cs="Segoe UI"/>
          <w:color w:val="0F1115"/>
          <w:sz w:val="20"/>
          <w:szCs w:val="20"/>
        </w:rPr>
        <w:t>уникальных дефектов</w:t>
      </w:r>
      <w:r>
        <w:rPr>
          <w:rFonts w:ascii="Segoe UI" w:hAnsi="Segoe UI" w:cs="Segoe UI"/>
          <w:color w:val="0F1115"/>
          <w:sz w:val="20"/>
          <w:szCs w:val="20"/>
        </w:rPr>
        <w:t xml:space="preserve">, заведенных в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баг-трекинговой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системе, составляет </w:t>
      </w:r>
      <w:r>
        <w:rPr>
          <w:rStyle w:val="a3"/>
          <w:rFonts w:ascii="Segoe UI" w:hAnsi="Segoe UI" w:cs="Segoe UI"/>
          <w:color w:val="0F1115"/>
          <w:sz w:val="20"/>
          <w:szCs w:val="20"/>
        </w:rPr>
        <w:t>14</w:t>
      </w:r>
      <w:r>
        <w:rPr>
          <w:rFonts w:ascii="Segoe UI" w:hAnsi="Segoe UI" w:cs="Segoe UI"/>
          <w:color w:val="0F1115"/>
          <w:sz w:val="20"/>
          <w:szCs w:val="20"/>
        </w:rPr>
        <w:t xml:space="preserve">. Каждый из этих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багов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может описывать одну или несколько связанных ошибок.</w:t>
      </w:r>
    </w:p>
    <w:p w:rsidR="00B523E2" w:rsidRDefault="00B523E2" w:rsidP="00B523E2">
      <w:pPr>
        <w:pStyle w:val="ds-markdown-paragraph"/>
        <w:shd w:val="clear" w:color="auto" w:fill="FFFFFF"/>
        <w:spacing w:before="200" w:beforeAutospacing="0" w:after="200" w:after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В ходе тестирования (согласно </w:t>
      </w:r>
      <w:proofErr w:type="spellStart"/>
      <w:proofErr w:type="gramStart"/>
      <w:r>
        <w:rPr>
          <w:rFonts w:ascii="Segoe UI" w:hAnsi="Segoe UI" w:cs="Segoe UI"/>
          <w:color w:val="0F1115"/>
          <w:sz w:val="20"/>
          <w:szCs w:val="20"/>
        </w:rPr>
        <w:t>чек-листу</w:t>
      </w:r>
      <w:proofErr w:type="spellEnd"/>
      <w:proofErr w:type="gramEnd"/>
      <w:r>
        <w:rPr>
          <w:rFonts w:ascii="Segoe UI" w:hAnsi="Segoe UI" w:cs="Segoe UI"/>
          <w:color w:val="0F1115"/>
          <w:sz w:val="20"/>
          <w:szCs w:val="20"/>
        </w:rPr>
        <w:t>) было зафиксировано </w:t>
      </w:r>
      <w:r>
        <w:rPr>
          <w:rStyle w:val="a3"/>
          <w:rFonts w:ascii="Segoe UI" w:hAnsi="Segoe UI" w:cs="Segoe UI"/>
          <w:color w:val="0F1115"/>
          <w:sz w:val="20"/>
          <w:szCs w:val="20"/>
        </w:rPr>
        <w:t>39 отметок "X" (</w:t>
      </w:r>
      <w:proofErr w:type="spellStart"/>
      <w:r>
        <w:rPr>
          <w:rStyle w:val="a3"/>
          <w:rFonts w:ascii="Segoe UI" w:hAnsi="Segoe UI" w:cs="Segoe UI"/>
          <w:color w:val="0F1115"/>
          <w:sz w:val="20"/>
          <w:szCs w:val="20"/>
        </w:rPr>
        <w:t>Fail</w:t>
      </w:r>
      <w:proofErr w:type="spellEnd"/>
      <w:r>
        <w:rPr>
          <w:rStyle w:val="a3"/>
          <w:rFonts w:ascii="Segoe UI" w:hAnsi="Segoe UI" w:cs="Segoe UI"/>
          <w:color w:val="0F1115"/>
          <w:sz w:val="20"/>
          <w:szCs w:val="20"/>
        </w:rPr>
        <w:t>)</w:t>
      </w:r>
      <w:r>
        <w:rPr>
          <w:rFonts w:ascii="Segoe UI" w:hAnsi="Segoe UI" w:cs="Segoe UI"/>
          <w:color w:val="0F1115"/>
          <w:sz w:val="20"/>
          <w:szCs w:val="20"/>
        </w:rPr>
        <w:t xml:space="preserve">. Это число отличается от количества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багов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 так как в процессе составления отчета была проведена </w:t>
      </w:r>
      <w:r>
        <w:rPr>
          <w:rStyle w:val="a3"/>
          <w:rFonts w:ascii="Segoe UI" w:hAnsi="Segoe UI" w:cs="Segoe UI"/>
          <w:color w:val="0F1115"/>
          <w:sz w:val="20"/>
          <w:szCs w:val="20"/>
        </w:rPr>
        <w:t>группировка (кластеризация) ошибок</w:t>
      </w:r>
      <w:r>
        <w:rPr>
          <w:rFonts w:ascii="Segoe UI" w:hAnsi="Segoe UI" w:cs="Segoe UI"/>
          <w:color w:val="0F1115"/>
          <w:sz w:val="20"/>
          <w:szCs w:val="20"/>
        </w:rPr>
        <w:t>:</w:t>
      </w:r>
    </w:p>
    <w:p w:rsidR="00B523E2" w:rsidRDefault="00B523E2" w:rsidP="00B523E2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color w:val="0F1115"/>
          <w:sz w:val="20"/>
          <w:szCs w:val="20"/>
        </w:rPr>
        <w:t>BUG-004 (Неработоспособность центрального блока):</w:t>
      </w:r>
      <w:r>
        <w:rPr>
          <w:rFonts w:ascii="Segoe UI" w:hAnsi="Segoe UI" w:cs="Segoe UI"/>
          <w:color w:val="0F1115"/>
          <w:sz w:val="20"/>
          <w:szCs w:val="20"/>
        </w:rPr>
        <w:t xml:space="preserve"> В одном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баге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</w:t>
      </w:r>
      <w:proofErr w:type="gramStart"/>
      <w:r>
        <w:rPr>
          <w:rFonts w:ascii="Segoe UI" w:hAnsi="Segoe UI" w:cs="Segoe UI"/>
          <w:color w:val="0F1115"/>
          <w:sz w:val="20"/>
          <w:szCs w:val="20"/>
        </w:rPr>
        <w:t>объединены</w:t>
      </w:r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19 нерабочих или некорректно работающих элементов центрального блока. В </w:t>
      </w:r>
      <w:proofErr w:type="spellStart"/>
      <w:proofErr w:type="gramStart"/>
      <w:r>
        <w:rPr>
          <w:rFonts w:ascii="Segoe UI" w:hAnsi="Segoe UI" w:cs="Segoe UI"/>
          <w:color w:val="0F1115"/>
          <w:sz w:val="20"/>
          <w:szCs w:val="20"/>
        </w:rPr>
        <w:t>чек-листе</w:t>
      </w:r>
      <w:proofErr w:type="spellEnd"/>
      <w:proofErr w:type="gramEnd"/>
      <w:r>
        <w:rPr>
          <w:rFonts w:ascii="Segoe UI" w:hAnsi="Segoe UI" w:cs="Segoe UI"/>
          <w:color w:val="0F1115"/>
          <w:sz w:val="20"/>
          <w:szCs w:val="20"/>
        </w:rPr>
        <w:t xml:space="preserve"> эти 19 ошибок учтены отдельно (п. 5.2 - 5.21, кроме 5.20 и 5.22).</w:t>
      </w:r>
    </w:p>
    <w:p w:rsidR="00B523E2" w:rsidRDefault="00B523E2" w:rsidP="00B523E2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color w:val="0F1115"/>
          <w:sz w:val="20"/>
          <w:szCs w:val="20"/>
        </w:rPr>
        <w:t>BUG-005 (Нарушение адаптивности):</w:t>
      </w:r>
      <w:r>
        <w:rPr>
          <w:rFonts w:ascii="Segoe UI" w:hAnsi="Segoe UI" w:cs="Segoe UI"/>
          <w:color w:val="0F1115"/>
          <w:sz w:val="20"/>
          <w:szCs w:val="20"/>
        </w:rPr>
        <w:t xml:space="preserve"> Один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описывает множественные проблемы верстки на двух разрешениях (320px и 768px).</w:t>
      </w:r>
    </w:p>
    <w:p w:rsidR="00B523E2" w:rsidRDefault="00B523E2" w:rsidP="00B523E2">
      <w:pPr>
        <w:pStyle w:val="ds-markdown-paragraph"/>
        <w:numPr>
          <w:ilvl w:val="0"/>
          <w:numId w:val="7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sz w:val="20"/>
          <w:szCs w:val="20"/>
        </w:rPr>
      </w:pPr>
      <w:r>
        <w:rPr>
          <w:rStyle w:val="a3"/>
          <w:rFonts w:ascii="Segoe UI" w:hAnsi="Segoe UI" w:cs="Segoe UI"/>
          <w:color w:val="0F1115"/>
          <w:sz w:val="20"/>
          <w:szCs w:val="20"/>
        </w:rPr>
        <w:t>BUG-007 (Отсутствие семантических тегов):</w:t>
      </w:r>
      <w:r>
        <w:rPr>
          <w:rFonts w:ascii="Segoe UI" w:hAnsi="Segoe UI" w:cs="Segoe UI"/>
          <w:color w:val="0F1115"/>
          <w:sz w:val="20"/>
          <w:szCs w:val="20"/>
        </w:rPr>
        <w:t xml:space="preserve"> Один </w:t>
      </w:r>
      <w:proofErr w:type="spellStart"/>
      <w:r>
        <w:rPr>
          <w:rFonts w:ascii="Segoe UI" w:hAnsi="Segoe UI" w:cs="Segoe UI"/>
          <w:color w:val="0F1115"/>
          <w:sz w:val="20"/>
          <w:szCs w:val="20"/>
        </w:rPr>
        <w:t>баг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 xml:space="preserve"> объединяет отсутствие сразу трех тегов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header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main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,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footer</w:t>
      </w:r>
      <w:proofErr w:type="spellEnd"/>
      <w:r>
        <w:rPr>
          <w:rFonts w:ascii="Segoe UI" w:hAnsi="Segoe UI" w:cs="Segoe UI"/>
          <w:color w:val="0F1115"/>
          <w:sz w:val="20"/>
          <w:szCs w:val="20"/>
        </w:rPr>
        <w:t>).</w:t>
      </w:r>
    </w:p>
    <w:p w:rsidR="00B523E2" w:rsidRDefault="00B523E2" w:rsidP="00B523E2">
      <w:pPr>
        <w:pStyle w:val="ds-markdown-paragraph"/>
        <w:shd w:val="clear" w:color="auto" w:fill="FFFFFF"/>
        <w:spacing w:before="200" w:beforeAutospacing="0"/>
        <w:rPr>
          <w:rFonts w:ascii="Segoe UI" w:hAnsi="Segoe UI" w:cs="Segoe UI"/>
          <w:color w:val="0F1115"/>
          <w:sz w:val="20"/>
          <w:szCs w:val="20"/>
        </w:rPr>
      </w:pPr>
      <w:r>
        <w:rPr>
          <w:rFonts w:ascii="Segoe UI" w:hAnsi="Segoe UI" w:cs="Segoe UI"/>
          <w:color w:val="0F1115"/>
          <w:sz w:val="20"/>
          <w:szCs w:val="20"/>
        </w:rPr>
        <w:t xml:space="preserve">Таким образом, группировка позволяет разработке эффективнее работать над исправлением связанных проблем, не теряя при этом детализации, зафиксированной в </w:t>
      </w:r>
      <w:proofErr w:type="spellStart"/>
      <w:proofErr w:type="gramStart"/>
      <w:r>
        <w:rPr>
          <w:rFonts w:ascii="Segoe UI" w:hAnsi="Segoe UI" w:cs="Segoe UI"/>
          <w:color w:val="0F1115"/>
          <w:sz w:val="20"/>
          <w:szCs w:val="20"/>
        </w:rPr>
        <w:t>чек-листе</w:t>
      </w:r>
      <w:proofErr w:type="spellEnd"/>
      <w:proofErr w:type="gramEnd"/>
      <w:r>
        <w:rPr>
          <w:rFonts w:ascii="Segoe UI" w:hAnsi="Segoe UI" w:cs="Segoe UI"/>
          <w:color w:val="0F1115"/>
          <w:sz w:val="20"/>
          <w:szCs w:val="20"/>
        </w:rPr>
        <w:t>.</w:t>
      </w:r>
    </w:p>
    <w:sectPr w:rsidR="00B52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11B87"/>
    <w:multiLevelType w:val="multilevel"/>
    <w:tmpl w:val="5D64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713D86"/>
    <w:multiLevelType w:val="multilevel"/>
    <w:tmpl w:val="E8AA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941F0B"/>
    <w:multiLevelType w:val="multilevel"/>
    <w:tmpl w:val="4BE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85FCD"/>
    <w:multiLevelType w:val="multilevel"/>
    <w:tmpl w:val="278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B05394"/>
    <w:multiLevelType w:val="multilevel"/>
    <w:tmpl w:val="3450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4A0F6B"/>
    <w:multiLevelType w:val="multilevel"/>
    <w:tmpl w:val="40E4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36D7AF1"/>
    <w:multiLevelType w:val="multilevel"/>
    <w:tmpl w:val="A0BC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754C96"/>
    <w:multiLevelType w:val="multilevel"/>
    <w:tmpl w:val="9952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27301"/>
    <w:multiLevelType w:val="multilevel"/>
    <w:tmpl w:val="9AD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EF06D0"/>
    <w:multiLevelType w:val="multilevel"/>
    <w:tmpl w:val="125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F27C56"/>
    <w:multiLevelType w:val="multilevel"/>
    <w:tmpl w:val="909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065CD9"/>
    <w:multiLevelType w:val="multilevel"/>
    <w:tmpl w:val="8C52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F44303A"/>
    <w:multiLevelType w:val="multilevel"/>
    <w:tmpl w:val="D89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4A001A"/>
    <w:multiLevelType w:val="multilevel"/>
    <w:tmpl w:val="240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0B30A3"/>
    <w:multiLevelType w:val="multilevel"/>
    <w:tmpl w:val="1D1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AB62BD"/>
    <w:multiLevelType w:val="multilevel"/>
    <w:tmpl w:val="6C2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0E3843"/>
    <w:multiLevelType w:val="multilevel"/>
    <w:tmpl w:val="486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087613"/>
    <w:multiLevelType w:val="multilevel"/>
    <w:tmpl w:val="0A7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756B30"/>
    <w:multiLevelType w:val="multilevel"/>
    <w:tmpl w:val="9B4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1637C4"/>
    <w:multiLevelType w:val="multilevel"/>
    <w:tmpl w:val="201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437F66"/>
    <w:multiLevelType w:val="multilevel"/>
    <w:tmpl w:val="83E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3811B17"/>
    <w:multiLevelType w:val="multilevel"/>
    <w:tmpl w:val="E5F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AE01D9"/>
    <w:multiLevelType w:val="multilevel"/>
    <w:tmpl w:val="251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5C17585"/>
    <w:multiLevelType w:val="multilevel"/>
    <w:tmpl w:val="7498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D61D15"/>
    <w:multiLevelType w:val="multilevel"/>
    <w:tmpl w:val="D2B2A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8031AFD"/>
    <w:multiLevelType w:val="multilevel"/>
    <w:tmpl w:val="404E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9C027AF"/>
    <w:multiLevelType w:val="multilevel"/>
    <w:tmpl w:val="517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C183071"/>
    <w:multiLevelType w:val="multilevel"/>
    <w:tmpl w:val="4324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C8C0912"/>
    <w:multiLevelType w:val="multilevel"/>
    <w:tmpl w:val="2E6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CAA117F"/>
    <w:multiLevelType w:val="multilevel"/>
    <w:tmpl w:val="B8B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E84746"/>
    <w:multiLevelType w:val="multilevel"/>
    <w:tmpl w:val="33E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D7E3906"/>
    <w:multiLevelType w:val="multilevel"/>
    <w:tmpl w:val="CC02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FC47FFB"/>
    <w:multiLevelType w:val="multilevel"/>
    <w:tmpl w:val="3CE2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0901F1E"/>
    <w:multiLevelType w:val="multilevel"/>
    <w:tmpl w:val="E4A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09B29BC"/>
    <w:multiLevelType w:val="multilevel"/>
    <w:tmpl w:val="A3BE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5523FA"/>
    <w:multiLevelType w:val="multilevel"/>
    <w:tmpl w:val="BF0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5D4973"/>
    <w:multiLevelType w:val="multilevel"/>
    <w:tmpl w:val="11E6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45419AE"/>
    <w:multiLevelType w:val="multilevel"/>
    <w:tmpl w:val="BBA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4AC41E2"/>
    <w:multiLevelType w:val="multilevel"/>
    <w:tmpl w:val="983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4DE48B8"/>
    <w:multiLevelType w:val="multilevel"/>
    <w:tmpl w:val="FA1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85A733C"/>
    <w:multiLevelType w:val="multilevel"/>
    <w:tmpl w:val="385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8F10B12"/>
    <w:multiLevelType w:val="multilevel"/>
    <w:tmpl w:val="C744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9C972E0"/>
    <w:multiLevelType w:val="multilevel"/>
    <w:tmpl w:val="9B98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FBA5713"/>
    <w:multiLevelType w:val="multilevel"/>
    <w:tmpl w:val="65201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01F7CC6"/>
    <w:multiLevelType w:val="multilevel"/>
    <w:tmpl w:val="11E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1F437A3"/>
    <w:multiLevelType w:val="multilevel"/>
    <w:tmpl w:val="58D8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21A003B"/>
    <w:multiLevelType w:val="multilevel"/>
    <w:tmpl w:val="FAF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4E1075C"/>
    <w:multiLevelType w:val="multilevel"/>
    <w:tmpl w:val="F444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6F8290E"/>
    <w:multiLevelType w:val="multilevel"/>
    <w:tmpl w:val="70F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7AD5035"/>
    <w:multiLevelType w:val="multilevel"/>
    <w:tmpl w:val="AED2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8BB47D6"/>
    <w:multiLevelType w:val="multilevel"/>
    <w:tmpl w:val="46F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8CF57BD"/>
    <w:multiLevelType w:val="multilevel"/>
    <w:tmpl w:val="85FE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8FB597E"/>
    <w:multiLevelType w:val="multilevel"/>
    <w:tmpl w:val="F7D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9AF45D3"/>
    <w:multiLevelType w:val="multilevel"/>
    <w:tmpl w:val="0764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9C8214C"/>
    <w:multiLevelType w:val="multilevel"/>
    <w:tmpl w:val="412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C091D8F"/>
    <w:multiLevelType w:val="multilevel"/>
    <w:tmpl w:val="66FC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CF43FDB"/>
    <w:multiLevelType w:val="multilevel"/>
    <w:tmpl w:val="F612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1FE2133"/>
    <w:multiLevelType w:val="multilevel"/>
    <w:tmpl w:val="D01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2883AAA"/>
    <w:multiLevelType w:val="multilevel"/>
    <w:tmpl w:val="8FA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3870A4B"/>
    <w:multiLevelType w:val="multilevel"/>
    <w:tmpl w:val="2E30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47C42D0"/>
    <w:multiLevelType w:val="multilevel"/>
    <w:tmpl w:val="F2F6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78B1094"/>
    <w:multiLevelType w:val="multilevel"/>
    <w:tmpl w:val="58EC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7CC3D19"/>
    <w:multiLevelType w:val="multilevel"/>
    <w:tmpl w:val="65B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A1868CA"/>
    <w:multiLevelType w:val="multilevel"/>
    <w:tmpl w:val="CFE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BBA7EA6"/>
    <w:multiLevelType w:val="multilevel"/>
    <w:tmpl w:val="D5D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DD544F9"/>
    <w:multiLevelType w:val="multilevel"/>
    <w:tmpl w:val="8F0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3D6EDF"/>
    <w:multiLevelType w:val="multilevel"/>
    <w:tmpl w:val="749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3F0094E"/>
    <w:multiLevelType w:val="multilevel"/>
    <w:tmpl w:val="3A0A0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6AE5389"/>
    <w:multiLevelType w:val="multilevel"/>
    <w:tmpl w:val="DF5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8580B38"/>
    <w:multiLevelType w:val="multilevel"/>
    <w:tmpl w:val="4732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7A6E21FC"/>
    <w:multiLevelType w:val="multilevel"/>
    <w:tmpl w:val="092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A9A26BF"/>
    <w:multiLevelType w:val="multilevel"/>
    <w:tmpl w:val="31B8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AFE381B"/>
    <w:multiLevelType w:val="multilevel"/>
    <w:tmpl w:val="281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DC12637"/>
    <w:multiLevelType w:val="multilevel"/>
    <w:tmpl w:val="78A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FC62141"/>
    <w:multiLevelType w:val="multilevel"/>
    <w:tmpl w:val="E466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FD0166F"/>
    <w:multiLevelType w:val="multilevel"/>
    <w:tmpl w:val="BA08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11"/>
  </w:num>
  <w:num w:numId="3">
    <w:abstractNumId w:val="0"/>
  </w:num>
  <w:num w:numId="4">
    <w:abstractNumId w:val="51"/>
  </w:num>
  <w:num w:numId="5">
    <w:abstractNumId w:val="48"/>
  </w:num>
  <w:num w:numId="6">
    <w:abstractNumId w:val="44"/>
  </w:num>
  <w:num w:numId="7">
    <w:abstractNumId w:val="41"/>
  </w:num>
  <w:num w:numId="8">
    <w:abstractNumId w:val="5"/>
  </w:num>
  <w:num w:numId="9">
    <w:abstractNumId w:val="74"/>
  </w:num>
  <w:num w:numId="10">
    <w:abstractNumId w:val="13"/>
  </w:num>
  <w:num w:numId="11">
    <w:abstractNumId w:val="58"/>
  </w:num>
  <w:num w:numId="12">
    <w:abstractNumId w:val="46"/>
  </w:num>
  <w:num w:numId="13">
    <w:abstractNumId w:val="54"/>
  </w:num>
  <w:num w:numId="14">
    <w:abstractNumId w:val="31"/>
  </w:num>
  <w:num w:numId="15">
    <w:abstractNumId w:val="8"/>
  </w:num>
  <w:num w:numId="16">
    <w:abstractNumId w:val="26"/>
  </w:num>
  <w:num w:numId="17">
    <w:abstractNumId w:val="40"/>
  </w:num>
  <w:num w:numId="18">
    <w:abstractNumId w:val="33"/>
  </w:num>
  <w:num w:numId="19">
    <w:abstractNumId w:val="10"/>
  </w:num>
  <w:num w:numId="20">
    <w:abstractNumId w:val="67"/>
  </w:num>
  <w:num w:numId="21">
    <w:abstractNumId w:val="12"/>
  </w:num>
  <w:num w:numId="22">
    <w:abstractNumId w:val="22"/>
  </w:num>
  <w:num w:numId="23">
    <w:abstractNumId w:val="65"/>
  </w:num>
  <w:num w:numId="24">
    <w:abstractNumId w:val="29"/>
  </w:num>
  <w:num w:numId="25">
    <w:abstractNumId w:val="59"/>
  </w:num>
  <w:num w:numId="26">
    <w:abstractNumId w:val="70"/>
  </w:num>
  <w:num w:numId="27">
    <w:abstractNumId w:val="64"/>
  </w:num>
  <w:num w:numId="28">
    <w:abstractNumId w:val="30"/>
  </w:num>
  <w:num w:numId="29">
    <w:abstractNumId w:val="61"/>
  </w:num>
  <w:num w:numId="30">
    <w:abstractNumId w:val="15"/>
  </w:num>
  <w:num w:numId="31">
    <w:abstractNumId w:val="35"/>
  </w:num>
  <w:num w:numId="32">
    <w:abstractNumId w:val="27"/>
  </w:num>
  <w:num w:numId="33">
    <w:abstractNumId w:val="18"/>
  </w:num>
  <w:num w:numId="34">
    <w:abstractNumId w:val="50"/>
  </w:num>
  <w:num w:numId="35">
    <w:abstractNumId w:val="19"/>
  </w:num>
  <w:num w:numId="36">
    <w:abstractNumId w:val="34"/>
  </w:num>
  <w:num w:numId="37">
    <w:abstractNumId w:val="6"/>
  </w:num>
  <w:num w:numId="38">
    <w:abstractNumId w:val="9"/>
  </w:num>
  <w:num w:numId="39">
    <w:abstractNumId w:val="38"/>
  </w:num>
  <w:num w:numId="40">
    <w:abstractNumId w:val="7"/>
  </w:num>
  <w:num w:numId="41">
    <w:abstractNumId w:val="62"/>
  </w:num>
  <w:num w:numId="42">
    <w:abstractNumId w:val="69"/>
  </w:num>
  <w:num w:numId="43">
    <w:abstractNumId w:val="23"/>
  </w:num>
  <w:num w:numId="44">
    <w:abstractNumId w:val="75"/>
  </w:num>
  <w:num w:numId="45">
    <w:abstractNumId w:val="28"/>
  </w:num>
  <w:num w:numId="46">
    <w:abstractNumId w:val="45"/>
  </w:num>
  <w:num w:numId="47">
    <w:abstractNumId w:val="1"/>
  </w:num>
  <w:num w:numId="48">
    <w:abstractNumId w:val="49"/>
  </w:num>
  <w:num w:numId="49">
    <w:abstractNumId w:val="37"/>
  </w:num>
  <w:num w:numId="50">
    <w:abstractNumId w:val="73"/>
  </w:num>
  <w:num w:numId="51">
    <w:abstractNumId w:val="72"/>
  </w:num>
  <w:num w:numId="52">
    <w:abstractNumId w:val="57"/>
  </w:num>
  <w:num w:numId="53">
    <w:abstractNumId w:val="60"/>
  </w:num>
  <w:num w:numId="54">
    <w:abstractNumId w:val="4"/>
  </w:num>
  <w:num w:numId="55">
    <w:abstractNumId w:val="52"/>
  </w:num>
  <w:num w:numId="56">
    <w:abstractNumId w:val="47"/>
  </w:num>
  <w:num w:numId="57">
    <w:abstractNumId w:val="66"/>
  </w:num>
  <w:num w:numId="58">
    <w:abstractNumId w:val="24"/>
  </w:num>
  <w:num w:numId="59">
    <w:abstractNumId w:val="16"/>
  </w:num>
  <w:num w:numId="60">
    <w:abstractNumId w:val="71"/>
  </w:num>
  <w:num w:numId="61">
    <w:abstractNumId w:val="21"/>
  </w:num>
  <w:num w:numId="62">
    <w:abstractNumId w:val="42"/>
  </w:num>
  <w:num w:numId="63">
    <w:abstractNumId w:val="32"/>
  </w:num>
  <w:num w:numId="64">
    <w:abstractNumId w:val="14"/>
  </w:num>
  <w:num w:numId="65">
    <w:abstractNumId w:val="63"/>
  </w:num>
  <w:num w:numId="66">
    <w:abstractNumId w:val="36"/>
  </w:num>
  <w:num w:numId="67">
    <w:abstractNumId w:val="20"/>
  </w:num>
  <w:num w:numId="68">
    <w:abstractNumId w:val="55"/>
  </w:num>
  <w:num w:numId="69">
    <w:abstractNumId w:val="25"/>
  </w:num>
  <w:num w:numId="70">
    <w:abstractNumId w:val="39"/>
  </w:num>
  <w:num w:numId="71">
    <w:abstractNumId w:val="2"/>
  </w:num>
  <w:num w:numId="72">
    <w:abstractNumId w:val="43"/>
  </w:num>
  <w:num w:numId="73">
    <w:abstractNumId w:val="3"/>
  </w:num>
  <w:num w:numId="74">
    <w:abstractNumId w:val="17"/>
  </w:num>
  <w:num w:numId="75">
    <w:abstractNumId w:val="68"/>
  </w:num>
  <w:num w:numId="76">
    <w:abstractNumId w:val="53"/>
  </w:num>
  <w:numIdMacAtCleanup w:val="7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C36DB2"/>
    <w:rsid w:val="00A57A4B"/>
    <w:rsid w:val="00B523E2"/>
    <w:rsid w:val="00BC541A"/>
    <w:rsid w:val="00C36D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6D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36D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36D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6D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C36D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C36DB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C36DB2"/>
    <w:rPr>
      <w:b/>
      <w:bCs/>
    </w:rPr>
  </w:style>
  <w:style w:type="paragraph" w:customStyle="1" w:styleId="ds-markdown-paragraph">
    <w:name w:val="ds-markdown-paragraph"/>
    <w:basedOn w:val="a"/>
    <w:rsid w:val="00C36D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36DB2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C36DB2"/>
    <w:rPr>
      <w:color w:val="800080"/>
      <w:u w:val="single"/>
    </w:rPr>
  </w:style>
  <w:style w:type="character" w:styleId="HTML">
    <w:name w:val="HTML Code"/>
    <w:basedOn w:val="a0"/>
    <w:uiPriority w:val="99"/>
    <w:semiHidden/>
    <w:unhideWhenUsed/>
    <w:rsid w:val="00C36DB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36DB2"/>
  </w:style>
  <w:style w:type="paragraph" w:styleId="HTML0">
    <w:name w:val="HTML Preformatted"/>
    <w:basedOn w:val="a"/>
    <w:link w:val="HTML1"/>
    <w:uiPriority w:val="99"/>
    <w:semiHidden/>
    <w:unhideWhenUsed/>
    <w:rsid w:val="00C36D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6D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31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625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13885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2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4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0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34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.azbukar.beget.tech/" TargetMode="External"/><Relationship Id="rId13" Type="http://schemas.openxmlformats.org/officeDocument/2006/relationships/hyperlink" Target="http://f.azbukar.beget.tech/" TargetMode="External"/><Relationship Id="rId18" Type="http://schemas.openxmlformats.org/officeDocument/2006/relationships/hyperlink" Target="https://validator.schema.or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hema.org/" TargetMode="External"/><Relationship Id="rId7" Type="http://schemas.openxmlformats.org/officeDocument/2006/relationships/hyperlink" Target="http://f.azbukar.beget.tech/" TargetMode="External"/><Relationship Id="rId12" Type="http://schemas.openxmlformats.org/officeDocument/2006/relationships/hyperlink" Target="http://f.azbukar.beget.tech/" TargetMode="External"/><Relationship Id="rId17" Type="http://schemas.openxmlformats.org/officeDocument/2006/relationships/hyperlink" Target="https://schema.org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schema.org/" TargetMode="External"/><Relationship Id="rId20" Type="http://schemas.openxmlformats.org/officeDocument/2006/relationships/hyperlink" Target="https://schema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f.azbukar.beget.tech/" TargetMode="External"/><Relationship Id="rId11" Type="http://schemas.openxmlformats.org/officeDocument/2006/relationships/hyperlink" Target="http://f.azbukar.beget.tech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f.azbukar.beget.tech/" TargetMode="External"/><Relationship Id="rId15" Type="http://schemas.openxmlformats.org/officeDocument/2006/relationships/hyperlink" Target="http://f.azbukar.beget.tech/" TargetMode="External"/><Relationship Id="rId23" Type="http://schemas.openxmlformats.org/officeDocument/2006/relationships/hyperlink" Target="http://f.azbukar.beget.tech/" TargetMode="External"/><Relationship Id="rId10" Type="http://schemas.openxmlformats.org/officeDocument/2006/relationships/hyperlink" Target="http://f.azbukar.beget.tech/" TargetMode="External"/><Relationship Id="rId19" Type="http://schemas.openxmlformats.org/officeDocument/2006/relationships/hyperlink" Target="https://schem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f.azbukar.beget.tech/" TargetMode="External"/><Relationship Id="rId14" Type="http://schemas.openxmlformats.org/officeDocument/2006/relationships/hyperlink" Target="http://f.azbukar.beget.tech/" TargetMode="External"/><Relationship Id="rId22" Type="http://schemas.openxmlformats.org/officeDocument/2006/relationships/hyperlink" Target="http://f.azbukar.beget.tech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19</Pages>
  <Words>3028</Words>
  <Characters>17265</Characters>
  <Application>Microsoft Office Word</Application>
  <DocSecurity>0</DocSecurity>
  <Lines>143</Lines>
  <Paragraphs>40</Paragraphs>
  <ScaleCrop>false</ScaleCrop>
  <Company/>
  <LinksUpToDate>false</LinksUpToDate>
  <CharactersWithSpaces>20253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urka2003 urka2003</dc:creator>
  <cp:keywords/>
  <dc:description/>
  <cp:lastModifiedBy>urka2003 urka2003</cp:lastModifiedBy>
  <cp:revision>6</cp:revision>
  <dcterms:created xsi:type="dcterms:W3CDTF">2026-03-19T13:41:00Z</dcterms:created>
  <dcterms:modified xsi:type="dcterms:W3CDTF">2026-03-19T14:05:00Z</dcterms:modified>
</cp:coreProperties>
</file>