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9CE8" w14:textId="77777777" w:rsidR="00883A4B" w:rsidRPr="003D6DE1" w:rsidRDefault="00000000">
      <w:pPr>
        <w:spacing w:before="2000"/>
        <w:jc w:val="center"/>
      </w:pPr>
      <w:r w:rsidRPr="003D6DE1">
        <w:rPr>
          <w:b/>
          <w:bCs/>
          <w:color w:val="1F4E79"/>
          <w:sz w:val="40"/>
          <w:szCs w:val="40"/>
        </w:rPr>
        <w:t>Obrada prirodnih jezika</w:t>
      </w:r>
    </w:p>
    <w:p w14:paraId="1D9B68FE" w14:textId="77777777" w:rsidR="00883A4B" w:rsidRPr="003D6DE1" w:rsidRDefault="00000000">
      <w:pPr>
        <w:spacing w:before="200"/>
        <w:jc w:val="center"/>
      </w:pPr>
      <w:r w:rsidRPr="003D6DE1">
        <w:rPr>
          <w:color w:val="555555"/>
          <w:sz w:val="24"/>
          <w:szCs w:val="24"/>
        </w:rPr>
        <w:t>Analiza sentimenta tekstova ekonomsko-poslovne tematike</w:t>
      </w:r>
    </w:p>
    <w:p w14:paraId="6E17A3B9" w14:textId="77777777" w:rsidR="00883A4B" w:rsidRPr="003D6DE1" w:rsidRDefault="00000000">
      <w:pPr>
        <w:spacing w:before="60"/>
        <w:jc w:val="center"/>
      </w:pPr>
      <w:r w:rsidRPr="003D6DE1">
        <w:rPr>
          <w:color w:val="555555"/>
          <w:sz w:val="24"/>
          <w:szCs w:val="24"/>
        </w:rPr>
        <w:t>na srpskom jeziku</w:t>
      </w:r>
    </w:p>
    <w:p w14:paraId="1BF0ED0A" w14:textId="77777777" w:rsidR="00883A4B" w:rsidRPr="003D6DE1" w:rsidRDefault="00000000">
      <w:pPr>
        <w:spacing w:before="240"/>
        <w:jc w:val="center"/>
      </w:pPr>
      <w:r w:rsidRPr="003D6DE1">
        <w:rPr>
          <w:i/>
          <w:iCs/>
          <w:color w:val="888888"/>
          <w:sz w:val="20"/>
          <w:szCs w:val="20"/>
        </w:rPr>
        <w:t>Obrada prirodnih jezika · školska 2025/2026.</w:t>
      </w:r>
    </w:p>
    <w:p w14:paraId="04C263CA" w14:textId="77777777" w:rsidR="00883A4B" w:rsidRPr="003D6DE1" w:rsidRDefault="00883A4B"/>
    <w:sdt>
      <w:sdtPr>
        <w:rPr>
          <w:rFonts w:ascii="Calibri" w:eastAsia="Calibri" w:hAnsi="Calibri" w:cs="Calibri"/>
          <w:b w:val="0"/>
          <w:color w:val="auto"/>
          <w:sz w:val="21"/>
          <w:szCs w:val="21"/>
          <w:lang w:val="sr-Latn-RS"/>
        </w:rPr>
        <w:id w:val="181482862"/>
        <w:docPartObj>
          <w:docPartGallery w:val="Table of Contents"/>
          <w:docPartUnique/>
        </w:docPartObj>
      </w:sdtPr>
      <w:sdtEndPr>
        <w:rPr>
          <w:color w:val="000000" w:themeColor="text1"/>
        </w:rPr>
      </w:sdtEndPr>
      <w:sdtContent>
        <w:p w14:paraId="307AF6FA" w14:textId="77777777" w:rsidR="00883A4B" w:rsidRPr="003D6DE1" w:rsidRDefault="00000000">
          <w:pPr>
            <w:pStyle w:val="TOCHeading"/>
            <w:rPr>
              <w:lang w:val="sr-Latn-RS"/>
            </w:rPr>
          </w:pPr>
          <w:r w:rsidRPr="003D6DE1">
            <w:rPr>
              <w:lang w:val="sr-Latn-RS"/>
            </w:rPr>
            <w:br w:type="page"/>
          </w:r>
          <w:r w:rsidRPr="003D6DE1">
            <w:rPr>
              <w:lang w:val="sr-Latn-RS"/>
            </w:rPr>
            <w:lastRenderedPageBreak/>
            <w:t>Sadržaj</w:t>
          </w:r>
        </w:p>
        <w:p w14:paraId="6A5791DE" w14:textId="5570E108" w:rsidR="00FB0DE3" w:rsidRPr="00FB0DE3" w:rsidRDefault="00883A4B">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r w:rsidRPr="003D6DE1">
            <w:fldChar w:fldCharType="begin"/>
          </w:r>
          <w:r w:rsidRPr="003D6DE1">
            <w:rPr>
              <w:rStyle w:val="IndexLink"/>
              <w:webHidden/>
            </w:rPr>
            <w:instrText xml:space="preserve"> TOC \z \o "1-3" \u \h</w:instrText>
          </w:r>
          <w:r w:rsidRPr="003D6DE1">
            <w:rPr>
              <w:rStyle w:val="IndexLink"/>
            </w:rPr>
            <w:fldChar w:fldCharType="separate"/>
          </w:r>
          <w:hyperlink w:anchor="_Toc236559242" w:history="1">
            <w:r w:rsidR="00FB0DE3" w:rsidRPr="00FB0DE3">
              <w:rPr>
                <w:rStyle w:val="Hyperlink"/>
                <w:noProof/>
              </w:rPr>
              <w:t>1. Uvod</w:t>
            </w:r>
            <w:r w:rsidR="00FB0DE3" w:rsidRPr="00FB0DE3">
              <w:rPr>
                <w:noProof/>
                <w:webHidden/>
              </w:rPr>
              <w:tab/>
            </w:r>
            <w:r w:rsidR="00FB0DE3" w:rsidRPr="00FB0DE3">
              <w:rPr>
                <w:noProof/>
                <w:webHidden/>
              </w:rPr>
              <w:fldChar w:fldCharType="begin"/>
            </w:r>
            <w:r w:rsidR="00FB0DE3" w:rsidRPr="00FB0DE3">
              <w:rPr>
                <w:noProof/>
                <w:webHidden/>
              </w:rPr>
              <w:instrText xml:space="preserve"> PAGEREF _Toc236559242 \h </w:instrText>
            </w:r>
            <w:r w:rsidR="00FB0DE3" w:rsidRPr="00FB0DE3">
              <w:rPr>
                <w:noProof/>
                <w:webHidden/>
              </w:rPr>
            </w:r>
            <w:r w:rsidR="00FB0DE3" w:rsidRPr="00FB0DE3">
              <w:rPr>
                <w:noProof/>
                <w:webHidden/>
              </w:rPr>
              <w:fldChar w:fldCharType="separate"/>
            </w:r>
            <w:r w:rsidR="00FB0DE3" w:rsidRPr="00FB0DE3">
              <w:rPr>
                <w:noProof/>
                <w:webHidden/>
              </w:rPr>
              <w:t>4</w:t>
            </w:r>
            <w:r w:rsidR="00FB0DE3" w:rsidRPr="00FB0DE3">
              <w:rPr>
                <w:noProof/>
                <w:webHidden/>
              </w:rPr>
              <w:fldChar w:fldCharType="end"/>
            </w:r>
          </w:hyperlink>
        </w:p>
        <w:p w14:paraId="3C83D0E2" w14:textId="52029C7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3" w:history="1">
            <w:r w:rsidRPr="00FB0DE3">
              <w:rPr>
                <w:rStyle w:val="Hyperlink"/>
                <w:noProof/>
              </w:rPr>
              <w:t>2. Prikupljanje podataka</w:t>
            </w:r>
            <w:r w:rsidRPr="00FB0DE3">
              <w:rPr>
                <w:noProof/>
                <w:webHidden/>
              </w:rPr>
              <w:tab/>
            </w:r>
            <w:r w:rsidRPr="00FB0DE3">
              <w:rPr>
                <w:noProof/>
                <w:webHidden/>
              </w:rPr>
              <w:fldChar w:fldCharType="begin"/>
            </w:r>
            <w:r w:rsidRPr="00FB0DE3">
              <w:rPr>
                <w:noProof/>
                <w:webHidden/>
              </w:rPr>
              <w:instrText xml:space="preserve"> PAGEREF _Toc236559243 \h </w:instrText>
            </w:r>
            <w:r w:rsidRPr="00FB0DE3">
              <w:rPr>
                <w:noProof/>
                <w:webHidden/>
              </w:rPr>
            </w:r>
            <w:r w:rsidRPr="00FB0DE3">
              <w:rPr>
                <w:noProof/>
                <w:webHidden/>
              </w:rPr>
              <w:fldChar w:fldCharType="separate"/>
            </w:r>
            <w:r w:rsidRPr="00FB0DE3">
              <w:rPr>
                <w:noProof/>
                <w:webHidden/>
              </w:rPr>
              <w:t>4</w:t>
            </w:r>
            <w:r w:rsidRPr="00FB0DE3">
              <w:rPr>
                <w:noProof/>
                <w:webHidden/>
              </w:rPr>
              <w:fldChar w:fldCharType="end"/>
            </w:r>
          </w:hyperlink>
        </w:p>
        <w:p w14:paraId="27F142C6" w14:textId="258A6C7B"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4" w:history="1">
            <w:r w:rsidRPr="00FB0DE3">
              <w:rPr>
                <w:rStyle w:val="Hyperlink"/>
                <w:noProof/>
              </w:rPr>
              <w:t>2.1 Reference</w:t>
            </w:r>
            <w:r w:rsidRPr="00FB0DE3">
              <w:rPr>
                <w:noProof/>
                <w:webHidden/>
              </w:rPr>
              <w:tab/>
            </w:r>
            <w:r w:rsidRPr="00FB0DE3">
              <w:rPr>
                <w:noProof/>
                <w:webHidden/>
              </w:rPr>
              <w:fldChar w:fldCharType="begin"/>
            </w:r>
            <w:r w:rsidRPr="00FB0DE3">
              <w:rPr>
                <w:noProof/>
                <w:webHidden/>
              </w:rPr>
              <w:instrText xml:space="preserve"> PAGEREF _Toc236559244 \h </w:instrText>
            </w:r>
            <w:r w:rsidRPr="00FB0DE3">
              <w:rPr>
                <w:noProof/>
                <w:webHidden/>
              </w:rPr>
            </w:r>
            <w:r w:rsidRPr="00FB0DE3">
              <w:rPr>
                <w:noProof/>
                <w:webHidden/>
              </w:rPr>
              <w:fldChar w:fldCharType="separate"/>
            </w:r>
            <w:r w:rsidRPr="00FB0DE3">
              <w:rPr>
                <w:noProof/>
                <w:webHidden/>
              </w:rPr>
              <w:t>5</w:t>
            </w:r>
            <w:r w:rsidRPr="00FB0DE3">
              <w:rPr>
                <w:noProof/>
                <w:webHidden/>
              </w:rPr>
              <w:fldChar w:fldCharType="end"/>
            </w:r>
          </w:hyperlink>
        </w:p>
        <w:p w14:paraId="6D9B6325" w14:textId="5679BE4E"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5" w:history="1">
            <w:r w:rsidRPr="00FB0DE3">
              <w:rPr>
                <w:rStyle w:val="Hyperlink"/>
                <w:noProof/>
              </w:rPr>
              <w:t>2.2 Alati</w:t>
            </w:r>
            <w:r w:rsidRPr="00FB0DE3">
              <w:rPr>
                <w:noProof/>
                <w:webHidden/>
              </w:rPr>
              <w:tab/>
            </w:r>
            <w:r w:rsidRPr="00FB0DE3">
              <w:rPr>
                <w:noProof/>
                <w:webHidden/>
              </w:rPr>
              <w:fldChar w:fldCharType="begin"/>
            </w:r>
            <w:r w:rsidRPr="00FB0DE3">
              <w:rPr>
                <w:noProof/>
                <w:webHidden/>
              </w:rPr>
              <w:instrText xml:space="preserve"> PAGEREF _Toc236559245 \h </w:instrText>
            </w:r>
            <w:r w:rsidRPr="00FB0DE3">
              <w:rPr>
                <w:noProof/>
                <w:webHidden/>
              </w:rPr>
            </w:r>
            <w:r w:rsidRPr="00FB0DE3">
              <w:rPr>
                <w:noProof/>
                <w:webHidden/>
              </w:rPr>
              <w:fldChar w:fldCharType="separate"/>
            </w:r>
            <w:r w:rsidRPr="00FB0DE3">
              <w:rPr>
                <w:noProof/>
                <w:webHidden/>
              </w:rPr>
              <w:t>6</w:t>
            </w:r>
            <w:r w:rsidRPr="00FB0DE3">
              <w:rPr>
                <w:noProof/>
                <w:webHidden/>
              </w:rPr>
              <w:fldChar w:fldCharType="end"/>
            </w:r>
          </w:hyperlink>
        </w:p>
        <w:p w14:paraId="7D376BA3" w14:textId="1F7B69DA"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6" w:history="1">
            <w:r w:rsidRPr="00FB0DE3">
              <w:rPr>
                <w:rStyle w:val="Hyperlink"/>
                <w:noProof/>
              </w:rPr>
              <w:t>3. Anotacija podataka</w:t>
            </w:r>
            <w:r w:rsidRPr="00FB0DE3">
              <w:rPr>
                <w:noProof/>
                <w:webHidden/>
              </w:rPr>
              <w:tab/>
            </w:r>
            <w:r w:rsidRPr="00FB0DE3">
              <w:rPr>
                <w:noProof/>
                <w:webHidden/>
              </w:rPr>
              <w:fldChar w:fldCharType="begin"/>
            </w:r>
            <w:r w:rsidRPr="00FB0DE3">
              <w:rPr>
                <w:noProof/>
                <w:webHidden/>
              </w:rPr>
              <w:instrText xml:space="preserve"> PAGEREF _Toc236559246 \h </w:instrText>
            </w:r>
            <w:r w:rsidRPr="00FB0DE3">
              <w:rPr>
                <w:noProof/>
                <w:webHidden/>
              </w:rPr>
            </w:r>
            <w:r w:rsidRPr="00FB0DE3">
              <w:rPr>
                <w:noProof/>
                <w:webHidden/>
              </w:rPr>
              <w:fldChar w:fldCharType="separate"/>
            </w:r>
            <w:r w:rsidRPr="00FB0DE3">
              <w:rPr>
                <w:noProof/>
                <w:webHidden/>
              </w:rPr>
              <w:t>8</w:t>
            </w:r>
            <w:r w:rsidRPr="00FB0DE3">
              <w:rPr>
                <w:noProof/>
                <w:webHidden/>
              </w:rPr>
              <w:fldChar w:fldCharType="end"/>
            </w:r>
          </w:hyperlink>
        </w:p>
        <w:p w14:paraId="52294D51" w14:textId="62E0651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7" w:history="1">
            <w:r w:rsidRPr="00FB0DE3">
              <w:rPr>
                <w:rStyle w:val="Hyperlink"/>
                <w:noProof/>
              </w:rPr>
              <w:t>3.1. Prva kalibracija</w:t>
            </w:r>
            <w:r w:rsidRPr="00FB0DE3">
              <w:rPr>
                <w:noProof/>
                <w:webHidden/>
              </w:rPr>
              <w:tab/>
            </w:r>
            <w:r w:rsidRPr="00FB0DE3">
              <w:rPr>
                <w:noProof/>
                <w:webHidden/>
              </w:rPr>
              <w:fldChar w:fldCharType="begin"/>
            </w:r>
            <w:r w:rsidRPr="00FB0DE3">
              <w:rPr>
                <w:noProof/>
                <w:webHidden/>
              </w:rPr>
              <w:instrText xml:space="preserve"> PAGEREF _Toc236559247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587F512" w14:textId="640A9DC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8" w:history="1">
            <w:r w:rsidRPr="00FB0DE3">
              <w:rPr>
                <w:rStyle w:val="Hyperlink"/>
                <w:noProof/>
              </w:rPr>
              <w:t>3.2. Druga kalibracija i analiza anotacije</w:t>
            </w:r>
            <w:r w:rsidRPr="00FB0DE3">
              <w:rPr>
                <w:noProof/>
                <w:webHidden/>
              </w:rPr>
              <w:tab/>
            </w:r>
            <w:r w:rsidRPr="00FB0DE3">
              <w:rPr>
                <w:noProof/>
                <w:webHidden/>
              </w:rPr>
              <w:fldChar w:fldCharType="begin"/>
            </w:r>
            <w:r w:rsidRPr="00FB0DE3">
              <w:rPr>
                <w:noProof/>
                <w:webHidden/>
              </w:rPr>
              <w:instrText xml:space="preserve"> PAGEREF _Toc236559248 \h </w:instrText>
            </w:r>
            <w:r w:rsidRPr="00FB0DE3">
              <w:rPr>
                <w:noProof/>
                <w:webHidden/>
              </w:rPr>
            </w:r>
            <w:r w:rsidRPr="00FB0DE3">
              <w:rPr>
                <w:noProof/>
                <w:webHidden/>
              </w:rPr>
              <w:fldChar w:fldCharType="separate"/>
            </w:r>
            <w:r w:rsidRPr="00FB0DE3">
              <w:rPr>
                <w:noProof/>
                <w:webHidden/>
              </w:rPr>
              <w:t>9</w:t>
            </w:r>
            <w:r w:rsidRPr="00FB0DE3">
              <w:rPr>
                <w:noProof/>
                <w:webHidden/>
              </w:rPr>
              <w:fldChar w:fldCharType="end"/>
            </w:r>
          </w:hyperlink>
        </w:p>
        <w:p w14:paraId="1BD16272" w14:textId="51508DF1"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49" w:history="1">
            <w:r w:rsidRPr="00FB0DE3">
              <w:rPr>
                <w:rStyle w:val="Hyperlink"/>
                <w:noProof/>
              </w:rPr>
              <w:t>3.3. Analiza skupa prikupljenih podataka</w:t>
            </w:r>
            <w:r w:rsidRPr="00FB0DE3">
              <w:rPr>
                <w:noProof/>
                <w:webHidden/>
              </w:rPr>
              <w:tab/>
            </w:r>
            <w:r w:rsidRPr="00FB0DE3">
              <w:rPr>
                <w:noProof/>
                <w:webHidden/>
              </w:rPr>
              <w:fldChar w:fldCharType="begin"/>
            </w:r>
            <w:r w:rsidRPr="00FB0DE3">
              <w:rPr>
                <w:noProof/>
                <w:webHidden/>
              </w:rPr>
              <w:instrText xml:space="preserve"> PAGEREF _Toc236559249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4ABA7E03" w14:textId="43DBBE84"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0" w:history="1">
            <w:r w:rsidRPr="00FB0DE3">
              <w:rPr>
                <w:rStyle w:val="Hyperlink"/>
                <w:noProof/>
              </w:rPr>
              <w:t>4. Pretprocesiranje, odlike, pregled i rezultati osnovnih modela</w:t>
            </w:r>
            <w:r w:rsidRPr="00FB0DE3">
              <w:rPr>
                <w:noProof/>
                <w:webHidden/>
              </w:rPr>
              <w:tab/>
            </w:r>
            <w:r w:rsidRPr="00FB0DE3">
              <w:rPr>
                <w:noProof/>
                <w:webHidden/>
              </w:rPr>
              <w:fldChar w:fldCharType="begin"/>
            </w:r>
            <w:r w:rsidRPr="00FB0DE3">
              <w:rPr>
                <w:noProof/>
                <w:webHidden/>
              </w:rPr>
              <w:instrText xml:space="preserve"> PAGEREF _Toc236559250 \h </w:instrText>
            </w:r>
            <w:r w:rsidRPr="00FB0DE3">
              <w:rPr>
                <w:noProof/>
                <w:webHidden/>
              </w:rPr>
            </w:r>
            <w:r w:rsidRPr="00FB0DE3">
              <w:rPr>
                <w:noProof/>
                <w:webHidden/>
              </w:rPr>
              <w:fldChar w:fldCharType="separate"/>
            </w:r>
            <w:r w:rsidRPr="00FB0DE3">
              <w:rPr>
                <w:noProof/>
                <w:webHidden/>
              </w:rPr>
              <w:t>11</w:t>
            </w:r>
            <w:r w:rsidRPr="00FB0DE3">
              <w:rPr>
                <w:noProof/>
                <w:webHidden/>
              </w:rPr>
              <w:fldChar w:fldCharType="end"/>
            </w:r>
          </w:hyperlink>
        </w:p>
        <w:p w14:paraId="6F8127AE" w14:textId="15210CBF"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1" w:history="1">
            <w:r w:rsidRPr="00FB0DE3">
              <w:rPr>
                <w:rStyle w:val="Hyperlink"/>
                <w:noProof/>
              </w:rPr>
              <w:t>4.1. Pretprocesiranje</w:t>
            </w:r>
            <w:r w:rsidRPr="00FB0DE3">
              <w:rPr>
                <w:noProof/>
                <w:webHidden/>
              </w:rPr>
              <w:tab/>
            </w:r>
            <w:r w:rsidRPr="00FB0DE3">
              <w:rPr>
                <w:noProof/>
                <w:webHidden/>
              </w:rPr>
              <w:fldChar w:fldCharType="begin"/>
            </w:r>
            <w:r w:rsidRPr="00FB0DE3">
              <w:rPr>
                <w:noProof/>
                <w:webHidden/>
              </w:rPr>
              <w:instrText xml:space="preserve"> PAGEREF _Toc236559251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8DC424F" w14:textId="0C2B25F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2" w:history="1">
            <w:r w:rsidRPr="00FB0DE3">
              <w:rPr>
                <w:rStyle w:val="Hyperlink"/>
                <w:noProof/>
              </w:rPr>
              <w:t>4.2. Odlike</w:t>
            </w:r>
            <w:r w:rsidRPr="00FB0DE3">
              <w:rPr>
                <w:noProof/>
                <w:webHidden/>
              </w:rPr>
              <w:tab/>
            </w:r>
            <w:r w:rsidRPr="00FB0DE3">
              <w:rPr>
                <w:noProof/>
                <w:webHidden/>
              </w:rPr>
              <w:fldChar w:fldCharType="begin"/>
            </w:r>
            <w:r w:rsidRPr="00FB0DE3">
              <w:rPr>
                <w:noProof/>
                <w:webHidden/>
              </w:rPr>
              <w:instrText xml:space="preserve"> PAGEREF _Toc236559252 \h </w:instrText>
            </w:r>
            <w:r w:rsidRPr="00FB0DE3">
              <w:rPr>
                <w:noProof/>
                <w:webHidden/>
              </w:rPr>
            </w:r>
            <w:r w:rsidRPr="00FB0DE3">
              <w:rPr>
                <w:noProof/>
                <w:webHidden/>
              </w:rPr>
              <w:fldChar w:fldCharType="separate"/>
            </w:r>
            <w:r w:rsidRPr="00FB0DE3">
              <w:rPr>
                <w:noProof/>
                <w:webHidden/>
              </w:rPr>
              <w:t>12</w:t>
            </w:r>
            <w:r w:rsidRPr="00FB0DE3">
              <w:rPr>
                <w:noProof/>
                <w:webHidden/>
              </w:rPr>
              <w:fldChar w:fldCharType="end"/>
            </w:r>
          </w:hyperlink>
        </w:p>
        <w:p w14:paraId="44E8B388" w14:textId="5AAE4DE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3" w:history="1">
            <w:r w:rsidRPr="00FB0DE3">
              <w:rPr>
                <w:rStyle w:val="Hyperlink"/>
                <w:noProof/>
              </w:rPr>
              <w:t>4.3. Pregled modela</w:t>
            </w:r>
            <w:r w:rsidRPr="00FB0DE3">
              <w:rPr>
                <w:noProof/>
                <w:webHidden/>
              </w:rPr>
              <w:tab/>
            </w:r>
            <w:r w:rsidRPr="00FB0DE3">
              <w:rPr>
                <w:noProof/>
                <w:webHidden/>
              </w:rPr>
              <w:fldChar w:fldCharType="begin"/>
            </w:r>
            <w:r w:rsidRPr="00FB0DE3">
              <w:rPr>
                <w:noProof/>
                <w:webHidden/>
              </w:rPr>
              <w:instrText xml:space="preserve"> PAGEREF _Toc236559253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2E3C3249" w14:textId="70A823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4" w:history="1">
            <w:r w:rsidRPr="00FB0DE3">
              <w:rPr>
                <w:rStyle w:val="Hyperlink"/>
                <w:noProof/>
              </w:rPr>
              <w:t>4.4. Osnovni (linearni) modeli</w:t>
            </w:r>
            <w:r w:rsidRPr="00FB0DE3">
              <w:rPr>
                <w:noProof/>
                <w:webHidden/>
              </w:rPr>
              <w:tab/>
            </w:r>
            <w:r w:rsidRPr="00FB0DE3">
              <w:rPr>
                <w:noProof/>
                <w:webHidden/>
              </w:rPr>
              <w:fldChar w:fldCharType="begin"/>
            </w:r>
            <w:r w:rsidRPr="00FB0DE3">
              <w:rPr>
                <w:noProof/>
                <w:webHidden/>
              </w:rPr>
              <w:instrText xml:space="preserve"> PAGEREF _Toc236559254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5661F81B" w14:textId="0054785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5" w:history="1">
            <w:r w:rsidRPr="00FB0DE3">
              <w:rPr>
                <w:rStyle w:val="Hyperlink"/>
                <w:noProof/>
              </w:rPr>
              <w:t>4.4.1. Efekat pretprocesiranja i odlika</w:t>
            </w:r>
            <w:r w:rsidRPr="00FB0DE3">
              <w:rPr>
                <w:noProof/>
                <w:webHidden/>
              </w:rPr>
              <w:tab/>
            </w:r>
            <w:r w:rsidRPr="00FB0DE3">
              <w:rPr>
                <w:noProof/>
                <w:webHidden/>
              </w:rPr>
              <w:fldChar w:fldCharType="begin"/>
            </w:r>
            <w:r w:rsidRPr="00FB0DE3">
              <w:rPr>
                <w:noProof/>
                <w:webHidden/>
              </w:rPr>
              <w:instrText xml:space="preserve"> PAGEREF _Toc236559255 \h </w:instrText>
            </w:r>
            <w:r w:rsidRPr="00FB0DE3">
              <w:rPr>
                <w:noProof/>
                <w:webHidden/>
              </w:rPr>
            </w:r>
            <w:r w:rsidRPr="00FB0DE3">
              <w:rPr>
                <w:noProof/>
                <w:webHidden/>
              </w:rPr>
              <w:fldChar w:fldCharType="separate"/>
            </w:r>
            <w:r w:rsidRPr="00FB0DE3">
              <w:rPr>
                <w:noProof/>
                <w:webHidden/>
              </w:rPr>
              <w:t>13</w:t>
            </w:r>
            <w:r w:rsidRPr="00FB0DE3">
              <w:rPr>
                <w:noProof/>
                <w:webHidden/>
              </w:rPr>
              <w:fldChar w:fldCharType="end"/>
            </w:r>
          </w:hyperlink>
        </w:p>
        <w:p w14:paraId="0777F8A2" w14:textId="0291D8C2"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6" w:history="1">
            <w:r w:rsidRPr="00FB0DE3">
              <w:rPr>
                <w:rStyle w:val="Hyperlink"/>
                <w:noProof/>
              </w:rPr>
              <w:t>4.4.2. Najbolje konfiguracije i statistička značajnost</w:t>
            </w:r>
            <w:r w:rsidRPr="00FB0DE3">
              <w:rPr>
                <w:noProof/>
                <w:webHidden/>
              </w:rPr>
              <w:tab/>
            </w:r>
            <w:r w:rsidRPr="00FB0DE3">
              <w:rPr>
                <w:noProof/>
                <w:webHidden/>
              </w:rPr>
              <w:fldChar w:fldCharType="begin"/>
            </w:r>
            <w:r w:rsidRPr="00FB0DE3">
              <w:rPr>
                <w:noProof/>
                <w:webHidden/>
              </w:rPr>
              <w:instrText xml:space="preserve"> PAGEREF _Toc236559256 \h </w:instrText>
            </w:r>
            <w:r w:rsidRPr="00FB0DE3">
              <w:rPr>
                <w:noProof/>
                <w:webHidden/>
              </w:rPr>
            </w:r>
            <w:r w:rsidRPr="00FB0DE3">
              <w:rPr>
                <w:noProof/>
                <w:webHidden/>
              </w:rPr>
              <w:fldChar w:fldCharType="separate"/>
            </w:r>
            <w:r w:rsidRPr="00FB0DE3">
              <w:rPr>
                <w:noProof/>
                <w:webHidden/>
              </w:rPr>
              <w:t>14</w:t>
            </w:r>
            <w:r w:rsidRPr="00FB0DE3">
              <w:rPr>
                <w:noProof/>
                <w:webHidden/>
              </w:rPr>
              <w:fldChar w:fldCharType="end"/>
            </w:r>
          </w:hyperlink>
        </w:p>
        <w:p w14:paraId="208A03A5" w14:textId="062644D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7" w:history="1">
            <w:r w:rsidRPr="00FB0DE3">
              <w:rPr>
                <w:rStyle w:val="Hyperlink"/>
                <w:noProof/>
              </w:rPr>
              <w:t>4.4.3. Matrica konfuzije i tipične greške</w:t>
            </w:r>
            <w:r w:rsidRPr="00FB0DE3">
              <w:rPr>
                <w:noProof/>
                <w:webHidden/>
              </w:rPr>
              <w:tab/>
            </w:r>
            <w:r w:rsidRPr="00FB0DE3">
              <w:rPr>
                <w:noProof/>
                <w:webHidden/>
              </w:rPr>
              <w:fldChar w:fldCharType="begin"/>
            </w:r>
            <w:r w:rsidRPr="00FB0DE3">
              <w:rPr>
                <w:noProof/>
                <w:webHidden/>
              </w:rPr>
              <w:instrText xml:space="preserve"> PAGEREF _Toc236559257 \h </w:instrText>
            </w:r>
            <w:r w:rsidRPr="00FB0DE3">
              <w:rPr>
                <w:noProof/>
                <w:webHidden/>
              </w:rPr>
            </w:r>
            <w:r w:rsidRPr="00FB0DE3">
              <w:rPr>
                <w:noProof/>
                <w:webHidden/>
              </w:rPr>
              <w:fldChar w:fldCharType="separate"/>
            </w:r>
            <w:r w:rsidRPr="00FB0DE3">
              <w:rPr>
                <w:noProof/>
                <w:webHidden/>
              </w:rPr>
              <w:t>16</w:t>
            </w:r>
            <w:r w:rsidRPr="00FB0DE3">
              <w:rPr>
                <w:noProof/>
                <w:webHidden/>
              </w:rPr>
              <w:fldChar w:fldCharType="end"/>
            </w:r>
          </w:hyperlink>
        </w:p>
        <w:p w14:paraId="69BA8B88" w14:textId="081433C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8" w:history="1">
            <w:r w:rsidRPr="00FB0DE3">
              <w:rPr>
                <w:rStyle w:val="Hyperlink"/>
                <w:noProof/>
              </w:rPr>
              <w:t>4.4.4. Najinformativnije odlike po klasi</w:t>
            </w:r>
            <w:r w:rsidRPr="00FB0DE3">
              <w:rPr>
                <w:noProof/>
                <w:webHidden/>
              </w:rPr>
              <w:tab/>
            </w:r>
            <w:r w:rsidRPr="00FB0DE3">
              <w:rPr>
                <w:noProof/>
                <w:webHidden/>
              </w:rPr>
              <w:fldChar w:fldCharType="begin"/>
            </w:r>
            <w:r w:rsidRPr="00FB0DE3">
              <w:rPr>
                <w:noProof/>
                <w:webHidden/>
              </w:rPr>
              <w:instrText xml:space="preserve"> PAGEREF _Toc236559258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3487E242" w14:textId="407ABF7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59" w:history="1">
            <w:r w:rsidRPr="00FB0DE3">
              <w:rPr>
                <w:rStyle w:val="Hyperlink"/>
                <w:noProof/>
              </w:rPr>
              <w:t>4.4.5. Tabelarni pregled — top 10 konfiguracija</w:t>
            </w:r>
            <w:r w:rsidRPr="00FB0DE3">
              <w:rPr>
                <w:noProof/>
                <w:webHidden/>
              </w:rPr>
              <w:tab/>
            </w:r>
            <w:r w:rsidRPr="00FB0DE3">
              <w:rPr>
                <w:noProof/>
                <w:webHidden/>
              </w:rPr>
              <w:fldChar w:fldCharType="begin"/>
            </w:r>
            <w:r w:rsidRPr="00FB0DE3">
              <w:rPr>
                <w:noProof/>
                <w:webHidden/>
              </w:rPr>
              <w:instrText xml:space="preserve"> PAGEREF _Toc236559259 \h </w:instrText>
            </w:r>
            <w:r w:rsidRPr="00FB0DE3">
              <w:rPr>
                <w:noProof/>
                <w:webHidden/>
              </w:rPr>
            </w:r>
            <w:r w:rsidRPr="00FB0DE3">
              <w:rPr>
                <w:noProof/>
                <w:webHidden/>
              </w:rPr>
              <w:fldChar w:fldCharType="separate"/>
            </w:r>
            <w:r w:rsidRPr="00FB0DE3">
              <w:rPr>
                <w:noProof/>
                <w:webHidden/>
              </w:rPr>
              <w:t>17</w:t>
            </w:r>
            <w:r w:rsidRPr="00FB0DE3">
              <w:rPr>
                <w:noProof/>
                <w:webHidden/>
              </w:rPr>
              <w:fldChar w:fldCharType="end"/>
            </w:r>
          </w:hyperlink>
        </w:p>
        <w:p w14:paraId="5BFFCF7F" w14:textId="461E90DB"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0" w:history="1">
            <w:r w:rsidRPr="00FB0DE3">
              <w:rPr>
                <w:rStyle w:val="Hyperlink"/>
                <w:noProof/>
              </w:rPr>
              <w:t>5. Enkoderski modeli</w:t>
            </w:r>
            <w:r w:rsidRPr="00FB0DE3">
              <w:rPr>
                <w:noProof/>
                <w:webHidden/>
              </w:rPr>
              <w:tab/>
            </w:r>
            <w:r w:rsidRPr="00FB0DE3">
              <w:rPr>
                <w:noProof/>
                <w:webHidden/>
              </w:rPr>
              <w:fldChar w:fldCharType="begin"/>
            </w:r>
            <w:r w:rsidRPr="00FB0DE3">
              <w:rPr>
                <w:noProof/>
                <w:webHidden/>
              </w:rPr>
              <w:instrText xml:space="preserve"> PAGEREF _Toc236559260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7FC82CF3" w14:textId="4E1CC3FB"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1" w:history="1">
            <w:r w:rsidRPr="00FB0DE3">
              <w:rPr>
                <w:rStyle w:val="Hyperlink"/>
                <w:noProof/>
              </w:rPr>
              <w:t>5.1. Monolingvalni model – BERTić</w:t>
            </w:r>
            <w:r w:rsidRPr="00FB0DE3">
              <w:rPr>
                <w:noProof/>
                <w:webHidden/>
              </w:rPr>
              <w:tab/>
            </w:r>
            <w:r w:rsidRPr="00FB0DE3">
              <w:rPr>
                <w:noProof/>
                <w:webHidden/>
              </w:rPr>
              <w:fldChar w:fldCharType="begin"/>
            </w:r>
            <w:r w:rsidRPr="00FB0DE3">
              <w:rPr>
                <w:noProof/>
                <w:webHidden/>
              </w:rPr>
              <w:instrText xml:space="preserve"> PAGEREF _Toc236559261 \h </w:instrText>
            </w:r>
            <w:r w:rsidRPr="00FB0DE3">
              <w:rPr>
                <w:noProof/>
                <w:webHidden/>
              </w:rPr>
            </w:r>
            <w:r w:rsidRPr="00FB0DE3">
              <w:rPr>
                <w:noProof/>
                <w:webHidden/>
              </w:rPr>
              <w:fldChar w:fldCharType="separate"/>
            </w:r>
            <w:r w:rsidRPr="00FB0DE3">
              <w:rPr>
                <w:noProof/>
                <w:webHidden/>
              </w:rPr>
              <w:t>18</w:t>
            </w:r>
            <w:r w:rsidRPr="00FB0DE3">
              <w:rPr>
                <w:noProof/>
                <w:webHidden/>
              </w:rPr>
              <w:fldChar w:fldCharType="end"/>
            </w:r>
          </w:hyperlink>
        </w:p>
        <w:p w14:paraId="3D71631C" w14:textId="066B3B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2" w:history="1">
            <w:r w:rsidRPr="00FB0DE3">
              <w:rPr>
                <w:rStyle w:val="Hyperlink"/>
                <w:noProof/>
              </w:rPr>
              <w:t>5.2. Multilingvalni modeli</w:t>
            </w:r>
            <w:r w:rsidRPr="00FB0DE3">
              <w:rPr>
                <w:noProof/>
                <w:webHidden/>
              </w:rPr>
              <w:tab/>
            </w:r>
            <w:r w:rsidRPr="00FB0DE3">
              <w:rPr>
                <w:noProof/>
                <w:webHidden/>
              </w:rPr>
              <w:fldChar w:fldCharType="begin"/>
            </w:r>
            <w:r w:rsidRPr="00FB0DE3">
              <w:rPr>
                <w:noProof/>
                <w:webHidden/>
              </w:rPr>
              <w:instrText xml:space="preserve"> PAGEREF _Toc236559262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1F3F453" w14:textId="0ABB8C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3" w:history="1">
            <w:r w:rsidRPr="00FB0DE3">
              <w:rPr>
                <w:rStyle w:val="Hyperlink"/>
                <w:noProof/>
              </w:rPr>
              <w:t>5.2.1. Zamrznuti multilingvalni rečenični vektori (bez finog podešavanja)</w:t>
            </w:r>
            <w:r w:rsidRPr="00FB0DE3">
              <w:rPr>
                <w:noProof/>
                <w:webHidden/>
              </w:rPr>
              <w:tab/>
            </w:r>
            <w:r w:rsidRPr="00FB0DE3">
              <w:rPr>
                <w:noProof/>
                <w:webHidden/>
              </w:rPr>
              <w:fldChar w:fldCharType="begin"/>
            </w:r>
            <w:r w:rsidRPr="00FB0DE3">
              <w:rPr>
                <w:noProof/>
                <w:webHidden/>
              </w:rPr>
              <w:instrText xml:space="preserve"> PAGEREF _Toc236559263 \h </w:instrText>
            </w:r>
            <w:r w:rsidRPr="00FB0DE3">
              <w:rPr>
                <w:noProof/>
                <w:webHidden/>
              </w:rPr>
            </w:r>
            <w:r w:rsidRPr="00FB0DE3">
              <w:rPr>
                <w:noProof/>
                <w:webHidden/>
              </w:rPr>
              <w:fldChar w:fldCharType="separate"/>
            </w:r>
            <w:r w:rsidRPr="00FB0DE3">
              <w:rPr>
                <w:noProof/>
                <w:webHidden/>
              </w:rPr>
              <w:t>20</w:t>
            </w:r>
            <w:r w:rsidRPr="00FB0DE3">
              <w:rPr>
                <w:noProof/>
                <w:webHidden/>
              </w:rPr>
              <w:fldChar w:fldCharType="end"/>
            </w:r>
          </w:hyperlink>
        </w:p>
        <w:p w14:paraId="46F0F51C" w14:textId="22DE2763"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4" w:history="1">
            <w:r w:rsidRPr="00FB0DE3">
              <w:rPr>
                <w:rStyle w:val="Hyperlink"/>
                <w:noProof/>
              </w:rPr>
              <w:t>5.2.2. Fino podešeni enkoderski modeli (fine-tuning)</w:t>
            </w:r>
            <w:r w:rsidRPr="00FB0DE3">
              <w:rPr>
                <w:noProof/>
                <w:webHidden/>
              </w:rPr>
              <w:tab/>
            </w:r>
            <w:r w:rsidRPr="00FB0DE3">
              <w:rPr>
                <w:noProof/>
                <w:webHidden/>
              </w:rPr>
              <w:fldChar w:fldCharType="begin"/>
            </w:r>
            <w:r w:rsidRPr="00FB0DE3">
              <w:rPr>
                <w:noProof/>
                <w:webHidden/>
              </w:rPr>
              <w:instrText xml:space="preserve"> PAGEREF _Toc236559264 \h </w:instrText>
            </w:r>
            <w:r w:rsidRPr="00FB0DE3">
              <w:rPr>
                <w:noProof/>
                <w:webHidden/>
              </w:rPr>
            </w:r>
            <w:r w:rsidRPr="00FB0DE3">
              <w:rPr>
                <w:noProof/>
                <w:webHidden/>
              </w:rPr>
              <w:fldChar w:fldCharType="separate"/>
            </w:r>
            <w:r w:rsidRPr="00FB0DE3">
              <w:rPr>
                <w:noProof/>
                <w:webHidden/>
              </w:rPr>
              <w:t>21</w:t>
            </w:r>
            <w:r w:rsidRPr="00FB0DE3">
              <w:rPr>
                <w:noProof/>
                <w:webHidden/>
              </w:rPr>
              <w:fldChar w:fldCharType="end"/>
            </w:r>
          </w:hyperlink>
        </w:p>
        <w:p w14:paraId="24F80EA9" w14:textId="06FF80FA"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5" w:history="1">
            <w:r w:rsidRPr="00FB0DE3">
              <w:rPr>
                <w:rStyle w:val="Hyperlink"/>
                <w:noProof/>
              </w:rPr>
              <w:t>5.2.3. Uticaj broja epoha</w:t>
            </w:r>
            <w:r w:rsidRPr="00FB0DE3">
              <w:rPr>
                <w:noProof/>
                <w:webHidden/>
              </w:rPr>
              <w:tab/>
            </w:r>
            <w:r w:rsidRPr="00FB0DE3">
              <w:rPr>
                <w:noProof/>
                <w:webHidden/>
              </w:rPr>
              <w:fldChar w:fldCharType="begin"/>
            </w:r>
            <w:r w:rsidRPr="00FB0DE3">
              <w:rPr>
                <w:noProof/>
                <w:webHidden/>
              </w:rPr>
              <w:instrText xml:space="preserve"> PAGEREF _Toc236559265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5B573AEA" w14:textId="0DEE1FB1"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6" w:history="1">
            <w:r w:rsidRPr="00FB0DE3">
              <w:rPr>
                <w:rStyle w:val="Hyperlink"/>
                <w:noProof/>
              </w:rPr>
              <w:t>5.3. Poređenje najboljih varijanti</w:t>
            </w:r>
            <w:r w:rsidRPr="00FB0DE3">
              <w:rPr>
                <w:noProof/>
                <w:webHidden/>
              </w:rPr>
              <w:tab/>
            </w:r>
            <w:r w:rsidRPr="00FB0DE3">
              <w:rPr>
                <w:noProof/>
                <w:webHidden/>
              </w:rPr>
              <w:fldChar w:fldCharType="begin"/>
            </w:r>
            <w:r w:rsidRPr="00FB0DE3">
              <w:rPr>
                <w:noProof/>
                <w:webHidden/>
              </w:rPr>
              <w:instrText xml:space="preserve"> PAGEREF _Toc236559266 \h </w:instrText>
            </w:r>
            <w:r w:rsidRPr="00FB0DE3">
              <w:rPr>
                <w:noProof/>
                <w:webHidden/>
              </w:rPr>
            </w:r>
            <w:r w:rsidRPr="00FB0DE3">
              <w:rPr>
                <w:noProof/>
                <w:webHidden/>
              </w:rPr>
              <w:fldChar w:fldCharType="separate"/>
            </w:r>
            <w:r w:rsidRPr="00FB0DE3">
              <w:rPr>
                <w:noProof/>
                <w:webHidden/>
              </w:rPr>
              <w:t>22</w:t>
            </w:r>
            <w:r w:rsidRPr="00FB0DE3">
              <w:rPr>
                <w:noProof/>
                <w:webHidden/>
              </w:rPr>
              <w:fldChar w:fldCharType="end"/>
            </w:r>
          </w:hyperlink>
        </w:p>
        <w:p w14:paraId="3C7C14D3" w14:textId="288E91E8"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7" w:history="1">
            <w:r w:rsidRPr="00FB0DE3">
              <w:rPr>
                <w:rStyle w:val="Hyperlink"/>
                <w:noProof/>
              </w:rPr>
              <w:t>5.3.1. Matrice konfuzije</w:t>
            </w:r>
            <w:r w:rsidRPr="00FB0DE3">
              <w:rPr>
                <w:noProof/>
                <w:webHidden/>
              </w:rPr>
              <w:tab/>
            </w:r>
            <w:r w:rsidRPr="00FB0DE3">
              <w:rPr>
                <w:noProof/>
                <w:webHidden/>
              </w:rPr>
              <w:fldChar w:fldCharType="begin"/>
            </w:r>
            <w:r w:rsidRPr="00FB0DE3">
              <w:rPr>
                <w:noProof/>
                <w:webHidden/>
              </w:rPr>
              <w:instrText xml:space="preserve"> PAGEREF _Toc236559267 \h </w:instrText>
            </w:r>
            <w:r w:rsidRPr="00FB0DE3">
              <w:rPr>
                <w:noProof/>
                <w:webHidden/>
              </w:rPr>
            </w:r>
            <w:r w:rsidRPr="00FB0DE3">
              <w:rPr>
                <w:noProof/>
                <w:webHidden/>
              </w:rPr>
              <w:fldChar w:fldCharType="separate"/>
            </w:r>
            <w:r w:rsidRPr="00FB0DE3">
              <w:rPr>
                <w:noProof/>
                <w:webHidden/>
              </w:rPr>
              <w:t>23</w:t>
            </w:r>
            <w:r w:rsidRPr="00FB0DE3">
              <w:rPr>
                <w:noProof/>
                <w:webHidden/>
              </w:rPr>
              <w:fldChar w:fldCharType="end"/>
            </w:r>
          </w:hyperlink>
        </w:p>
        <w:p w14:paraId="7F37B91E" w14:textId="52818773" w:rsidR="00FB0DE3" w:rsidRP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8" w:history="1">
            <w:r w:rsidRPr="00FB0DE3">
              <w:rPr>
                <w:rStyle w:val="Hyperlink"/>
                <w:noProof/>
              </w:rPr>
              <w:t>6. Dekoderski (generativni) modeli</w:t>
            </w:r>
            <w:r w:rsidRPr="00FB0DE3">
              <w:rPr>
                <w:noProof/>
                <w:webHidden/>
              </w:rPr>
              <w:tab/>
            </w:r>
            <w:r w:rsidRPr="00FB0DE3">
              <w:rPr>
                <w:noProof/>
                <w:webHidden/>
              </w:rPr>
              <w:fldChar w:fldCharType="begin"/>
            </w:r>
            <w:r w:rsidRPr="00FB0DE3">
              <w:rPr>
                <w:noProof/>
                <w:webHidden/>
              </w:rPr>
              <w:instrText xml:space="preserve"> PAGEREF _Toc236559268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7C5A545" w14:textId="0C40B98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69" w:history="1">
            <w:r w:rsidRPr="00FB0DE3">
              <w:rPr>
                <w:rStyle w:val="Hyperlink"/>
                <w:noProof/>
              </w:rPr>
              <w:t>6.1. GPT-5-mini</w:t>
            </w:r>
            <w:r w:rsidRPr="00FB0DE3">
              <w:rPr>
                <w:noProof/>
                <w:webHidden/>
              </w:rPr>
              <w:tab/>
            </w:r>
            <w:r w:rsidRPr="00FB0DE3">
              <w:rPr>
                <w:noProof/>
                <w:webHidden/>
              </w:rPr>
              <w:fldChar w:fldCharType="begin"/>
            </w:r>
            <w:r w:rsidRPr="00FB0DE3">
              <w:rPr>
                <w:noProof/>
                <w:webHidden/>
              </w:rPr>
              <w:instrText xml:space="preserve"> PAGEREF _Toc236559269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1461F4CD" w14:textId="5A72406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0" w:history="1">
            <w:r w:rsidRPr="00FB0DE3">
              <w:rPr>
                <w:rStyle w:val="Hyperlink"/>
                <w:noProof/>
              </w:rPr>
              <w:t>6.1.1. Dizajn promptova i tehnička implementacija</w:t>
            </w:r>
            <w:r w:rsidRPr="00FB0DE3">
              <w:rPr>
                <w:noProof/>
                <w:webHidden/>
              </w:rPr>
              <w:tab/>
            </w:r>
            <w:r w:rsidRPr="00FB0DE3">
              <w:rPr>
                <w:noProof/>
                <w:webHidden/>
              </w:rPr>
              <w:fldChar w:fldCharType="begin"/>
            </w:r>
            <w:r w:rsidRPr="00FB0DE3">
              <w:rPr>
                <w:noProof/>
                <w:webHidden/>
              </w:rPr>
              <w:instrText xml:space="preserve"> PAGEREF _Toc236559270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0CF920D0" w14:textId="769A959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1" w:history="1">
            <w:r w:rsidRPr="00FB0DE3">
              <w:rPr>
                <w:rStyle w:val="Hyperlink"/>
                <w:noProof/>
              </w:rPr>
              <w:t>6.1.2. Metrike</w:t>
            </w:r>
            <w:r w:rsidRPr="00FB0DE3">
              <w:rPr>
                <w:noProof/>
                <w:webHidden/>
              </w:rPr>
              <w:tab/>
            </w:r>
            <w:r w:rsidRPr="00FB0DE3">
              <w:rPr>
                <w:noProof/>
                <w:webHidden/>
              </w:rPr>
              <w:fldChar w:fldCharType="begin"/>
            </w:r>
            <w:r w:rsidRPr="00FB0DE3">
              <w:rPr>
                <w:noProof/>
                <w:webHidden/>
              </w:rPr>
              <w:instrText xml:space="preserve"> PAGEREF _Toc236559271 \h </w:instrText>
            </w:r>
            <w:r w:rsidRPr="00FB0DE3">
              <w:rPr>
                <w:noProof/>
                <w:webHidden/>
              </w:rPr>
            </w:r>
            <w:r w:rsidRPr="00FB0DE3">
              <w:rPr>
                <w:noProof/>
                <w:webHidden/>
              </w:rPr>
              <w:fldChar w:fldCharType="separate"/>
            </w:r>
            <w:r w:rsidRPr="00FB0DE3">
              <w:rPr>
                <w:noProof/>
                <w:webHidden/>
              </w:rPr>
              <w:t>24</w:t>
            </w:r>
            <w:r w:rsidRPr="00FB0DE3">
              <w:rPr>
                <w:noProof/>
                <w:webHidden/>
              </w:rPr>
              <w:fldChar w:fldCharType="end"/>
            </w:r>
          </w:hyperlink>
        </w:p>
        <w:p w14:paraId="4C6C71DA" w14:textId="21C0F8D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2" w:history="1">
            <w:r w:rsidRPr="00FB0DE3">
              <w:rPr>
                <w:rStyle w:val="Hyperlink"/>
                <w:noProof/>
              </w:rPr>
              <w:t>6.1.3. Analiza</w:t>
            </w:r>
            <w:r w:rsidRPr="00FB0DE3">
              <w:rPr>
                <w:noProof/>
                <w:webHidden/>
              </w:rPr>
              <w:tab/>
            </w:r>
            <w:r w:rsidRPr="00FB0DE3">
              <w:rPr>
                <w:noProof/>
                <w:webHidden/>
              </w:rPr>
              <w:fldChar w:fldCharType="begin"/>
            </w:r>
            <w:r w:rsidRPr="00FB0DE3">
              <w:rPr>
                <w:noProof/>
                <w:webHidden/>
              </w:rPr>
              <w:instrText xml:space="preserve"> PAGEREF _Toc236559272 \h </w:instrText>
            </w:r>
            <w:r w:rsidRPr="00FB0DE3">
              <w:rPr>
                <w:noProof/>
                <w:webHidden/>
              </w:rPr>
            </w:r>
            <w:r w:rsidRPr="00FB0DE3">
              <w:rPr>
                <w:noProof/>
                <w:webHidden/>
              </w:rPr>
              <w:fldChar w:fldCharType="separate"/>
            </w:r>
            <w:r w:rsidRPr="00FB0DE3">
              <w:rPr>
                <w:noProof/>
                <w:webHidden/>
              </w:rPr>
              <w:t>25</w:t>
            </w:r>
            <w:r w:rsidRPr="00FB0DE3">
              <w:rPr>
                <w:noProof/>
                <w:webHidden/>
              </w:rPr>
              <w:fldChar w:fldCharType="end"/>
            </w:r>
          </w:hyperlink>
        </w:p>
        <w:p w14:paraId="77588B10" w14:textId="4EB37BD6"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3" w:history="1">
            <w:r w:rsidRPr="00FB0DE3">
              <w:rPr>
                <w:rStyle w:val="Hyperlink"/>
                <w:noProof/>
              </w:rPr>
              <w:t>6.1.4. Zaključci i ograničenja</w:t>
            </w:r>
            <w:r w:rsidRPr="00FB0DE3">
              <w:rPr>
                <w:noProof/>
                <w:webHidden/>
              </w:rPr>
              <w:tab/>
            </w:r>
            <w:r w:rsidRPr="00FB0DE3">
              <w:rPr>
                <w:noProof/>
                <w:webHidden/>
              </w:rPr>
              <w:fldChar w:fldCharType="begin"/>
            </w:r>
            <w:r w:rsidRPr="00FB0DE3">
              <w:rPr>
                <w:noProof/>
                <w:webHidden/>
              </w:rPr>
              <w:instrText xml:space="preserve"> PAGEREF _Toc236559273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1ADBE0F9" w14:textId="39DCEE9A"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4" w:history="1">
            <w:r w:rsidRPr="00FB0DE3">
              <w:rPr>
                <w:rStyle w:val="Hyperlink"/>
                <w:noProof/>
              </w:rPr>
              <w:t>6.2. Lokalni modeli — Qwen2.5-1.5B i Llama3.2-3B</w:t>
            </w:r>
            <w:r w:rsidRPr="00FB0DE3">
              <w:rPr>
                <w:noProof/>
                <w:webHidden/>
              </w:rPr>
              <w:tab/>
            </w:r>
            <w:r w:rsidRPr="00FB0DE3">
              <w:rPr>
                <w:noProof/>
                <w:webHidden/>
              </w:rPr>
              <w:fldChar w:fldCharType="begin"/>
            </w:r>
            <w:r w:rsidRPr="00FB0DE3">
              <w:rPr>
                <w:noProof/>
                <w:webHidden/>
              </w:rPr>
              <w:instrText xml:space="preserve"> PAGEREF _Toc236559274 \h </w:instrText>
            </w:r>
            <w:r w:rsidRPr="00FB0DE3">
              <w:rPr>
                <w:noProof/>
                <w:webHidden/>
              </w:rPr>
            </w:r>
            <w:r w:rsidRPr="00FB0DE3">
              <w:rPr>
                <w:noProof/>
                <w:webHidden/>
              </w:rPr>
              <w:fldChar w:fldCharType="separate"/>
            </w:r>
            <w:r w:rsidRPr="00FB0DE3">
              <w:rPr>
                <w:noProof/>
                <w:webHidden/>
              </w:rPr>
              <w:t>26</w:t>
            </w:r>
            <w:r w:rsidRPr="00FB0DE3">
              <w:rPr>
                <w:noProof/>
                <w:webHidden/>
              </w:rPr>
              <w:fldChar w:fldCharType="end"/>
            </w:r>
          </w:hyperlink>
        </w:p>
        <w:p w14:paraId="00526330" w14:textId="6898A76E"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5" w:history="1">
            <w:r w:rsidRPr="00FB0DE3">
              <w:rPr>
                <w:rStyle w:val="Hyperlink"/>
                <w:noProof/>
              </w:rPr>
              <w:t>6.2.1. Qwen2.5 Instruct 1.5B</w:t>
            </w:r>
            <w:r w:rsidRPr="00FB0DE3">
              <w:rPr>
                <w:noProof/>
                <w:webHidden/>
              </w:rPr>
              <w:tab/>
            </w:r>
            <w:r w:rsidRPr="00FB0DE3">
              <w:rPr>
                <w:noProof/>
                <w:webHidden/>
              </w:rPr>
              <w:fldChar w:fldCharType="begin"/>
            </w:r>
            <w:r w:rsidRPr="00FB0DE3">
              <w:rPr>
                <w:noProof/>
                <w:webHidden/>
              </w:rPr>
              <w:instrText xml:space="preserve"> PAGEREF _Toc236559275 \h </w:instrText>
            </w:r>
            <w:r w:rsidRPr="00FB0DE3">
              <w:rPr>
                <w:noProof/>
                <w:webHidden/>
              </w:rPr>
            </w:r>
            <w:r w:rsidRPr="00FB0DE3">
              <w:rPr>
                <w:noProof/>
                <w:webHidden/>
              </w:rPr>
              <w:fldChar w:fldCharType="separate"/>
            </w:r>
            <w:r w:rsidRPr="00FB0DE3">
              <w:rPr>
                <w:noProof/>
                <w:webHidden/>
              </w:rPr>
              <w:t>27</w:t>
            </w:r>
            <w:r w:rsidRPr="00FB0DE3">
              <w:rPr>
                <w:noProof/>
                <w:webHidden/>
              </w:rPr>
              <w:fldChar w:fldCharType="end"/>
            </w:r>
          </w:hyperlink>
        </w:p>
        <w:p w14:paraId="73B3DAC9" w14:textId="4009D6EF" w:rsidR="00FB0DE3" w:rsidRPr="00FB0DE3" w:rsidRDefault="00FB0DE3">
          <w:pPr>
            <w:pStyle w:val="TOC3"/>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6" w:history="1">
            <w:r w:rsidRPr="00FB0DE3">
              <w:rPr>
                <w:rStyle w:val="Hyperlink"/>
                <w:noProof/>
              </w:rPr>
              <w:t>6.2.2. Llama3.2 3B</w:t>
            </w:r>
            <w:r w:rsidRPr="00FB0DE3">
              <w:rPr>
                <w:noProof/>
                <w:webHidden/>
              </w:rPr>
              <w:tab/>
            </w:r>
            <w:r w:rsidRPr="00FB0DE3">
              <w:rPr>
                <w:noProof/>
                <w:webHidden/>
              </w:rPr>
              <w:fldChar w:fldCharType="begin"/>
            </w:r>
            <w:r w:rsidRPr="00FB0DE3">
              <w:rPr>
                <w:noProof/>
                <w:webHidden/>
              </w:rPr>
              <w:instrText xml:space="preserve"> PAGEREF _Toc236559276 \h </w:instrText>
            </w:r>
            <w:r w:rsidRPr="00FB0DE3">
              <w:rPr>
                <w:noProof/>
                <w:webHidden/>
              </w:rPr>
            </w:r>
            <w:r w:rsidRPr="00FB0DE3">
              <w:rPr>
                <w:noProof/>
                <w:webHidden/>
              </w:rPr>
              <w:fldChar w:fldCharType="separate"/>
            </w:r>
            <w:r w:rsidRPr="00FB0DE3">
              <w:rPr>
                <w:noProof/>
                <w:webHidden/>
              </w:rPr>
              <w:t>28</w:t>
            </w:r>
            <w:r w:rsidRPr="00FB0DE3">
              <w:rPr>
                <w:noProof/>
                <w:webHidden/>
              </w:rPr>
              <w:fldChar w:fldCharType="end"/>
            </w:r>
          </w:hyperlink>
        </w:p>
        <w:p w14:paraId="55DD539F" w14:textId="669C77E6"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7" w:history="1">
            <w:r w:rsidRPr="00FB0DE3">
              <w:rPr>
                <w:rStyle w:val="Hyperlink"/>
                <w:noProof/>
              </w:rPr>
              <w:t>6.3. Model specijalizovan za balkanske jezike — olivilo/zora</w:t>
            </w:r>
            <w:r w:rsidRPr="00FB0DE3">
              <w:rPr>
                <w:noProof/>
                <w:webHidden/>
              </w:rPr>
              <w:tab/>
            </w:r>
            <w:r w:rsidRPr="00FB0DE3">
              <w:rPr>
                <w:noProof/>
                <w:webHidden/>
              </w:rPr>
              <w:fldChar w:fldCharType="begin"/>
            </w:r>
            <w:r w:rsidRPr="00FB0DE3">
              <w:rPr>
                <w:noProof/>
                <w:webHidden/>
              </w:rPr>
              <w:instrText xml:space="preserve"> PAGEREF _Toc236559277 \h </w:instrText>
            </w:r>
            <w:r w:rsidRPr="00FB0DE3">
              <w:rPr>
                <w:noProof/>
                <w:webHidden/>
              </w:rPr>
            </w:r>
            <w:r w:rsidRPr="00FB0DE3">
              <w:rPr>
                <w:noProof/>
                <w:webHidden/>
              </w:rPr>
              <w:fldChar w:fldCharType="separate"/>
            </w:r>
            <w:r w:rsidRPr="00FB0DE3">
              <w:rPr>
                <w:noProof/>
                <w:webHidden/>
              </w:rPr>
              <w:t>29</w:t>
            </w:r>
            <w:r w:rsidRPr="00FB0DE3">
              <w:rPr>
                <w:noProof/>
                <w:webHidden/>
              </w:rPr>
              <w:fldChar w:fldCharType="end"/>
            </w:r>
          </w:hyperlink>
        </w:p>
        <w:p w14:paraId="26DDD3B4" w14:textId="60A4BDBD" w:rsidR="00FB0DE3" w:rsidRPr="00FB0DE3" w:rsidRDefault="00FB0DE3">
          <w:pPr>
            <w:pStyle w:val="TOC2"/>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8" w:history="1">
            <w:r w:rsidRPr="00FB0DE3">
              <w:rPr>
                <w:rStyle w:val="Hyperlink"/>
                <w:noProof/>
              </w:rPr>
              <w:t>6.4. Zapažanja o dekoderskim modelima</w:t>
            </w:r>
            <w:r w:rsidRPr="00FB0DE3">
              <w:rPr>
                <w:noProof/>
                <w:webHidden/>
              </w:rPr>
              <w:tab/>
            </w:r>
            <w:r w:rsidRPr="00FB0DE3">
              <w:rPr>
                <w:noProof/>
                <w:webHidden/>
              </w:rPr>
              <w:fldChar w:fldCharType="begin"/>
            </w:r>
            <w:r w:rsidRPr="00FB0DE3">
              <w:rPr>
                <w:noProof/>
                <w:webHidden/>
              </w:rPr>
              <w:instrText xml:space="preserve"> PAGEREF _Toc236559278 \h </w:instrText>
            </w:r>
            <w:r w:rsidRPr="00FB0DE3">
              <w:rPr>
                <w:noProof/>
                <w:webHidden/>
              </w:rPr>
            </w:r>
            <w:r w:rsidRPr="00FB0DE3">
              <w:rPr>
                <w:noProof/>
                <w:webHidden/>
              </w:rPr>
              <w:fldChar w:fldCharType="separate"/>
            </w:r>
            <w:r w:rsidRPr="00FB0DE3">
              <w:rPr>
                <w:noProof/>
                <w:webHidden/>
              </w:rPr>
              <w:t>30</w:t>
            </w:r>
            <w:r w:rsidRPr="00FB0DE3">
              <w:rPr>
                <w:noProof/>
                <w:webHidden/>
              </w:rPr>
              <w:fldChar w:fldCharType="end"/>
            </w:r>
          </w:hyperlink>
        </w:p>
        <w:p w14:paraId="270F6B2C" w14:textId="1C7AFEC6" w:rsidR="00FB0DE3" w:rsidRDefault="00FB0DE3">
          <w:pPr>
            <w:pStyle w:val="TOC1"/>
            <w:tabs>
              <w:tab w:val="right" w:leader="dot" w:pos="9496"/>
            </w:tabs>
            <w:rPr>
              <w:rFonts w:asciiTheme="minorHAnsi" w:eastAsiaTheme="minorEastAsia" w:hAnsiTheme="minorHAnsi" w:cstheme="minorBidi"/>
              <w:noProof/>
              <w:color w:val="auto"/>
              <w:kern w:val="2"/>
              <w:sz w:val="24"/>
              <w:szCs w:val="24"/>
              <w:lang w:val="en-GB" w:eastAsia="en-GB"/>
              <w14:ligatures w14:val="standardContextual"/>
            </w:rPr>
          </w:pPr>
          <w:hyperlink w:anchor="_Toc236559279" w:history="1">
            <w:r w:rsidRPr="00FB0DE3">
              <w:rPr>
                <w:rStyle w:val="Hyperlink"/>
                <w:noProof/>
              </w:rPr>
              <w:t>7. Uporedna analiza pristupa</w:t>
            </w:r>
            <w:r w:rsidRPr="00FB0DE3">
              <w:rPr>
                <w:noProof/>
                <w:webHidden/>
              </w:rPr>
              <w:tab/>
            </w:r>
            <w:r w:rsidRPr="00FB0DE3">
              <w:rPr>
                <w:noProof/>
                <w:webHidden/>
              </w:rPr>
              <w:fldChar w:fldCharType="begin"/>
            </w:r>
            <w:r w:rsidRPr="00FB0DE3">
              <w:rPr>
                <w:noProof/>
                <w:webHidden/>
              </w:rPr>
              <w:instrText xml:space="preserve"> PAGEREF _Toc236559279 \h </w:instrText>
            </w:r>
            <w:r w:rsidRPr="00FB0DE3">
              <w:rPr>
                <w:noProof/>
                <w:webHidden/>
              </w:rPr>
            </w:r>
            <w:r w:rsidRPr="00FB0DE3">
              <w:rPr>
                <w:noProof/>
                <w:webHidden/>
              </w:rPr>
              <w:fldChar w:fldCharType="separate"/>
            </w:r>
            <w:r w:rsidRPr="00FB0DE3">
              <w:rPr>
                <w:noProof/>
                <w:webHidden/>
              </w:rPr>
              <w:t>32</w:t>
            </w:r>
            <w:r w:rsidRPr="00FB0DE3">
              <w:rPr>
                <w:noProof/>
                <w:webHidden/>
              </w:rPr>
              <w:fldChar w:fldCharType="end"/>
            </w:r>
          </w:hyperlink>
        </w:p>
        <w:p w14:paraId="3A3DFB42" w14:textId="158F351A" w:rsidR="00883A4B" w:rsidRPr="003D6DE1" w:rsidRDefault="00883A4B">
          <w:pPr>
            <w:pStyle w:val="TOC1"/>
            <w:tabs>
              <w:tab w:val="right" w:leader="dot" w:pos="9505"/>
            </w:tabs>
          </w:pPr>
          <w:r w:rsidRPr="003D6DE1">
            <w:rPr>
              <w:rStyle w:val="IndexLink"/>
            </w:rPr>
            <w:fldChar w:fldCharType="end"/>
          </w:r>
        </w:p>
      </w:sdtContent>
    </w:sdt>
    <w:p w14:paraId="76DCEED7" w14:textId="77777777" w:rsidR="00883A4B" w:rsidRPr="003D6DE1" w:rsidRDefault="00000000">
      <w:r w:rsidRPr="003D6DE1">
        <w:br w:type="page"/>
      </w:r>
    </w:p>
    <w:p w14:paraId="14C3931D" w14:textId="77777777" w:rsidR="00883A4B" w:rsidRPr="003D6DE1" w:rsidRDefault="00000000" w:rsidP="006F4EEE">
      <w:pPr>
        <w:pStyle w:val="Heading1"/>
        <w:spacing w:before="360" w:after="160"/>
        <w:rPr>
          <w:b w:val="0"/>
          <w:bCs/>
          <w:color w:val="0E2841" w:themeColor="text2"/>
          <w:sz w:val="30"/>
          <w:szCs w:val="30"/>
          <w:lang w:val="sr-Latn-RS"/>
        </w:rPr>
      </w:pPr>
      <w:bookmarkStart w:id="0" w:name="_Toc236502404"/>
      <w:bookmarkStart w:id="1" w:name="_Toc236405663"/>
      <w:bookmarkStart w:id="2" w:name="_Toc236119442"/>
      <w:bookmarkStart w:id="3" w:name="_Toc236559242"/>
      <w:r w:rsidRPr="003D6DE1">
        <w:rPr>
          <w:bCs/>
          <w:color w:val="0E2841" w:themeColor="text2"/>
          <w:sz w:val="30"/>
          <w:szCs w:val="30"/>
          <w:lang w:val="sr-Latn-RS"/>
        </w:rPr>
        <w:lastRenderedPageBreak/>
        <w:t>1. Uvod</w:t>
      </w:r>
      <w:bookmarkEnd w:id="0"/>
      <w:bookmarkEnd w:id="1"/>
      <w:bookmarkEnd w:id="2"/>
      <w:bookmarkEnd w:id="3"/>
    </w:p>
    <w:p w14:paraId="2DEF6D51" w14:textId="77777777" w:rsidR="00883A4B" w:rsidRPr="003D6DE1" w:rsidRDefault="00000000" w:rsidP="00797698">
      <w:r w:rsidRPr="003D6DE1">
        <w:t>Poslovno-ekonomske izjave su značajan izvor informacija na osnovu kojih se mogu uočiti ključni trendovi u ekonomiji. Cilj rada jeste obučavanje modela veštačke inteligencije za prepoznavanje tona, odnosno sentimenta poslovno-ekonomskih izjava na srpskom jeziku, kao i evaluacija već postojećih jezičkih modela u ovom zadatku.</w:t>
      </w:r>
    </w:p>
    <w:p w14:paraId="55419597" w14:textId="77777777" w:rsidR="00883A4B" w:rsidRPr="003D6DE1" w:rsidRDefault="00000000" w:rsidP="00797698">
      <w:r w:rsidRPr="003D6DE1">
        <w:t>Specifičnost domena, kao i jedinstvene morfološke odlike srpskog jezika, predstavljaju jedinstven izazov za analizu. Istraživanje je obuhvatalo eksperimentisanje sa različitim metodama pretprocesiranja i komparativnu analizu više klasa jezičkih modela.</w:t>
      </w:r>
    </w:p>
    <w:p w14:paraId="5014A18A" w14:textId="77777777" w:rsidR="00883A4B" w:rsidRPr="003D6DE1" w:rsidRDefault="00000000" w:rsidP="00797698">
      <w:r w:rsidRPr="003D6DE1">
        <w:t>Rad je izrađen od strane grupe od četiri člana. Svaki član grupe je inicijalno prikupljao podatke iz više izvora, među kojima su razmatrani članci u novinama, objave na poslovnoj društvenoj mreži LinkedIn, kao i izveštaji banaka i korporacija. Prvobitno je, radi kalibracije, prikupljeno po oko 45 poslovno-ekonomskih izjava po članu radi usaglašavanja procene sentimenta i eventualnih ispravki u definiciji klasa, nakon čega je sakupljeno okvirno 750 izjava po članu, što ukupno sačinjava skup od približno 3000 poslovno-ekonomskih izjava.</w:t>
      </w:r>
    </w:p>
    <w:p w14:paraId="42860340" w14:textId="77777777" w:rsidR="00883A4B" w:rsidRPr="003D6DE1" w:rsidRDefault="00000000" w:rsidP="00797698">
      <w:r w:rsidRPr="003D6DE1">
        <w:t>Svakoj izjavi je pridružen sentiment. Pozitivan sentiment dodeljivan je izjavama koje su izražavale optimizam za ekonomiju i odnosile se pretežno na rast prihoda, povećanje radnih kapaciteta i pad cena. Negativan sentiment dodeljivan je izjavama koje su bile formulisane kao upozorenje i čiji se sadržaj odnosio na povećanje inflacije, porast cena, gubitak radnih mesta i neostvarena očekivanja. Neutralan sadržaj odnosio se na izjave koje su imale mešovit ili neutralan ton, predviđanja za koja nije bio garantovan učinak, kao i na administrativne tokove i promene vlasništva. Za svaku izjavu je takođe procenjena dužina, pri čemu je broj karaktera manji od 30 razmatran kao kratka izjava, broj karaktera veći od 100 kao dugačka izjava, a opseg između 30 i 100 karaktera kao primer srednje dužine.</w:t>
      </w:r>
    </w:p>
    <w:p w14:paraId="2A37791B" w14:textId="77777777" w:rsidR="00883A4B" w:rsidRPr="003D6DE1" w:rsidRDefault="00000000" w:rsidP="00797698">
      <w:r w:rsidRPr="003D6DE1">
        <w:t>Nakon prikupljanja i prečišćavanja izjava, svaki član tima je primenio formirani skup podataka na modele koji su bili predmet istraživanja. Rezultati i analiza performansi svih modela detaljno su u nastavku prikazani pomoću tabela i grafikona.</w:t>
      </w:r>
    </w:p>
    <w:p w14:paraId="2D2DC5E5" w14:textId="77777777" w:rsidR="00883A4B" w:rsidRPr="003D6DE1" w:rsidRDefault="00000000">
      <w:r w:rsidRPr="003D6DE1">
        <w:t>U okviru pretprocesiranja izjava korišćene su metode stemovanja i lematizacije kako bi se ispitalo u kojoj meri redukcija reči na osnovne oblike utiče na performanse klasifikacije na srpskom jeziku. Pored toga, primenjena je normalizacija teksta i analiza uticaja uklanjanja stop-reči i inkluzije rečnih i karakterskih n-grama.</w:t>
      </w:r>
    </w:p>
    <w:p w14:paraId="500DA7CD" w14:textId="77777777" w:rsidR="00883A4B" w:rsidRPr="003D6DE1" w:rsidRDefault="00000000">
      <w:r w:rsidRPr="003D6DE1">
        <w:t>Za osnovne modele primenjeni su klasični algoritmi mašinskog učenja, kao što su Naivni Bajes, logistička regresija i mašine sa nosećim vektorima, obučeni nad TF-IDF reprezentacijama teksta. Ovi modeli su poslužili kao referentna tačka prilikom analize enkoderskih i dekoderskih modela.</w:t>
      </w:r>
    </w:p>
    <w:p w14:paraId="36EB337F" w14:textId="03B5B158" w:rsidR="00883A4B" w:rsidRPr="003D6DE1" w:rsidRDefault="00000000">
      <w:r w:rsidRPr="003D6DE1">
        <w:t>U kategoriji enkoderskih modela, fokus je bio na primeni transformatorskih arhitektura. Evaluacija je obuhvatila korišćenje zamrznutih rečeničnih vektora dobijenih iz višejezičnih modela i fino podešavanje pretpodešenih enkoderskih modela</w:t>
      </w:r>
      <w:r w:rsidR="00744DED" w:rsidRPr="003D6DE1">
        <w:t>, monolingvalnih i multilingvalnih,</w:t>
      </w:r>
      <w:r w:rsidRPr="003D6DE1">
        <w:t xml:space="preserve"> za zadatke klasifikacije u tri klase sentimenta.</w:t>
      </w:r>
    </w:p>
    <w:p w14:paraId="782368AC" w14:textId="77777777" w:rsidR="00883A4B" w:rsidRPr="003D6DE1" w:rsidRDefault="00000000">
      <w:r w:rsidRPr="003D6DE1">
        <w:t>Za dekoderske modele, istražene su mogućnosti savremenih velikih jezičkih modela (LLM) u zadatku analize sentimenta bez dodatnog obučavanja parametara. Eksperimenti su obuhvatili testiranje različitih strategija podešavanja upita, uključujući zero-shot i few-shot pristupe, sa uputstvima pisanim na srpskom i engleskom jeziku, radi procene sposobnosti modela da razumeju domenski kontekst i sposobnost praćenja instrukcija na oba jezika.</w:t>
      </w:r>
    </w:p>
    <w:p w14:paraId="01739103" w14:textId="77777777" w:rsidR="00883A4B" w:rsidRPr="003D6DE1" w:rsidRDefault="00000000" w:rsidP="006F4EEE">
      <w:pPr>
        <w:pStyle w:val="Heading1"/>
        <w:spacing w:before="360" w:after="160"/>
        <w:rPr>
          <w:b w:val="0"/>
          <w:bCs/>
          <w:color w:val="0E2841" w:themeColor="text2"/>
          <w:sz w:val="30"/>
          <w:szCs w:val="30"/>
          <w:lang w:val="sr-Latn-RS"/>
        </w:rPr>
      </w:pPr>
      <w:bookmarkStart w:id="4" w:name="_Toc236502405"/>
      <w:bookmarkStart w:id="5" w:name="_Toc236405664"/>
      <w:bookmarkStart w:id="6" w:name="_Toc236119443"/>
      <w:bookmarkStart w:id="7" w:name="_Toc236559243"/>
      <w:r w:rsidRPr="003D6DE1">
        <w:rPr>
          <w:bCs/>
          <w:color w:val="0E2841" w:themeColor="text2"/>
          <w:sz w:val="30"/>
          <w:szCs w:val="30"/>
          <w:lang w:val="sr-Latn-RS"/>
        </w:rPr>
        <w:t>2. Prikupljanje podataka</w:t>
      </w:r>
      <w:bookmarkEnd w:id="4"/>
      <w:bookmarkEnd w:id="5"/>
      <w:bookmarkEnd w:id="6"/>
      <w:bookmarkEnd w:id="7"/>
    </w:p>
    <w:p w14:paraId="09C4176B" w14:textId="4F4D4C73" w:rsidR="00883A4B" w:rsidRPr="003D6DE1" w:rsidRDefault="00000000" w:rsidP="00AC6B18">
      <w:r w:rsidRPr="003D6DE1">
        <w:t>Definisana je jedinica za posmatranje koja predstavlja poslovnu ili ekonomsku izjavu</w:t>
      </w:r>
      <w:r w:rsidR="00744DED" w:rsidRPr="003D6DE1">
        <w:t xml:space="preserve"> </w:t>
      </w:r>
      <w:r w:rsidRPr="003D6DE1">
        <w:t>koja sadrži dovoljno konteksta da joj se može dodeliti jedna od oznake sentimenta: pozitivna, neutralna ili negativna.</w:t>
      </w:r>
    </w:p>
    <w:p w14:paraId="42C31A92" w14:textId="77777777" w:rsidR="00883A4B" w:rsidRPr="003D6DE1" w:rsidRDefault="00000000" w:rsidP="00AC6B18">
      <w:r w:rsidRPr="003D6DE1">
        <w:t>Prikupljani tekstovi obuhvatali su teme kao što su:</w:t>
      </w:r>
    </w:p>
    <w:p w14:paraId="51DF1D71" w14:textId="77777777" w:rsidR="00883A4B" w:rsidRPr="003D6DE1" w:rsidRDefault="00000000" w:rsidP="00AC6B18">
      <w:pPr>
        <w:numPr>
          <w:ilvl w:val="0"/>
          <w:numId w:val="1"/>
        </w:numPr>
      </w:pPr>
      <w:r w:rsidRPr="003D6DE1">
        <w:t>prihodi, rashodi, dobit i gubici kompanija</w:t>
      </w:r>
    </w:p>
    <w:p w14:paraId="7779600C" w14:textId="77777777" w:rsidR="00883A4B" w:rsidRPr="003D6DE1" w:rsidRDefault="00000000" w:rsidP="00AC6B18">
      <w:pPr>
        <w:numPr>
          <w:ilvl w:val="0"/>
          <w:numId w:val="1"/>
        </w:numPr>
      </w:pPr>
      <w:r w:rsidRPr="003D6DE1">
        <w:lastRenderedPageBreak/>
        <w:t>investicije, proizvodnja i poslovno širenje</w:t>
      </w:r>
    </w:p>
    <w:p w14:paraId="0666B110" w14:textId="77777777" w:rsidR="00883A4B" w:rsidRPr="003D6DE1" w:rsidRDefault="00000000" w:rsidP="00AC6B18">
      <w:pPr>
        <w:numPr>
          <w:ilvl w:val="0"/>
          <w:numId w:val="1"/>
        </w:numPr>
      </w:pPr>
      <w:r w:rsidRPr="003D6DE1">
        <w:t>zapošljavanje i otpuštanje zaposlenih</w:t>
      </w:r>
    </w:p>
    <w:p w14:paraId="2CA35A4D" w14:textId="77777777" w:rsidR="00883A4B" w:rsidRPr="003D6DE1" w:rsidRDefault="00000000" w:rsidP="00AC6B18">
      <w:pPr>
        <w:numPr>
          <w:ilvl w:val="0"/>
          <w:numId w:val="1"/>
        </w:numPr>
      </w:pPr>
      <w:r w:rsidRPr="003D6DE1">
        <w:t>međunarodna trgovina, uvoz i izvoz</w:t>
      </w:r>
    </w:p>
    <w:p w14:paraId="11CC0B40" w14:textId="77777777" w:rsidR="00883A4B" w:rsidRPr="003D6DE1" w:rsidRDefault="00000000" w:rsidP="00AC6B18">
      <w:pPr>
        <w:numPr>
          <w:ilvl w:val="0"/>
          <w:numId w:val="1"/>
        </w:numPr>
      </w:pPr>
      <w:r w:rsidRPr="003D6DE1">
        <w:t>inflacija, cene i kupovna moć</w:t>
      </w:r>
    </w:p>
    <w:p w14:paraId="5BD85078" w14:textId="77777777" w:rsidR="00883A4B" w:rsidRPr="003D6DE1" w:rsidRDefault="00000000" w:rsidP="00AC6B18">
      <w:pPr>
        <w:numPr>
          <w:ilvl w:val="0"/>
          <w:numId w:val="1"/>
        </w:numPr>
      </w:pPr>
      <w:r w:rsidRPr="003D6DE1">
        <w:t>bankarstvo, kreditiranje i kamatne stope</w:t>
      </w:r>
    </w:p>
    <w:p w14:paraId="1493EA9B" w14:textId="77777777" w:rsidR="00883A4B" w:rsidRPr="003D6DE1" w:rsidRDefault="00000000" w:rsidP="00AC6B18">
      <w:pPr>
        <w:numPr>
          <w:ilvl w:val="0"/>
          <w:numId w:val="1"/>
        </w:numPr>
      </w:pPr>
      <w:r w:rsidRPr="003D6DE1">
        <w:t>fiskalna i monetarna politika</w:t>
      </w:r>
    </w:p>
    <w:p w14:paraId="099BFC14" w14:textId="77777777" w:rsidR="00883A4B" w:rsidRPr="003D6DE1" w:rsidRDefault="00000000" w:rsidP="00AC6B18">
      <w:pPr>
        <w:numPr>
          <w:ilvl w:val="0"/>
          <w:numId w:val="1"/>
        </w:numPr>
      </w:pPr>
      <w:r w:rsidRPr="003D6DE1">
        <w:t>makroekonomska kretanja i prognoze</w:t>
      </w:r>
    </w:p>
    <w:p w14:paraId="7A5E0CC1" w14:textId="3A5E43AD" w:rsidR="00883A4B" w:rsidRPr="003D6DE1" w:rsidRDefault="00000000" w:rsidP="006F4EEE">
      <w:pPr>
        <w:numPr>
          <w:ilvl w:val="0"/>
          <w:numId w:val="1"/>
        </w:numPr>
      </w:pPr>
      <w:r w:rsidRPr="003D6DE1">
        <w:t>tržište rada i tržište nekretnina.</w:t>
      </w:r>
    </w:p>
    <w:p w14:paraId="2AC6E950" w14:textId="4D570E7A" w:rsidR="00883A4B" w:rsidRPr="003D6DE1" w:rsidRDefault="00000000" w:rsidP="00AC6B18">
      <w:r w:rsidRPr="003D6DE1">
        <w:t>Proces prikupljanja podataka je tekao u paraleli sa procesom anotacije. Prvobitna stavka je bila određivanje odakle zapravo uzimamo podatke, i kakvi nam podaci trebaju. Zatim je sledio proces kreiranja alata koji su nam pomagali da sam proces brže završimo. Nakon toga je proces samog prikupljanja tekstova i anotacije išao u paraleli</w:t>
      </w:r>
      <w:r w:rsidR="00744DED" w:rsidRPr="003D6DE1">
        <w:t>.</w:t>
      </w:r>
    </w:p>
    <w:p w14:paraId="2BF16ABF" w14:textId="77777777" w:rsidR="00883A4B" w:rsidRPr="003D6DE1" w:rsidRDefault="00000000" w:rsidP="00AC6B18">
      <w:r w:rsidRPr="003D6DE1">
        <w:t>Tekst je uključen u skup ako je ispunjavao sledeće uslove:</w:t>
      </w:r>
    </w:p>
    <w:p w14:paraId="6798DC34" w14:textId="77777777" w:rsidR="00883A4B" w:rsidRPr="003D6DE1" w:rsidRDefault="00000000" w:rsidP="00AC6B18">
      <w:pPr>
        <w:numPr>
          <w:ilvl w:val="0"/>
          <w:numId w:val="2"/>
        </w:numPr>
      </w:pPr>
      <w:r w:rsidRPr="003D6DE1">
        <w:t>napisan je na srpskom jeziku</w:t>
      </w:r>
    </w:p>
    <w:p w14:paraId="6E44A748" w14:textId="77777777" w:rsidR="00883A4B" w:rsidRPr="003D6DE1" w:rsidRDefault="00000000" w:rsidP="00AC6B18">
      <w:pPr>
        <w:numPr>
          <w:ilvl w:val="0"/>
          <w:numId w:val="2"/>
        </w:numPr>
      </w:pPr>
      <w:r w:rsidRPr="003D6DE1">
        <w:t>odnosi se na poslovni, finansijski ili ekonomski događaj</w:t>
      </w:r>
    </w:p>
    <w:p w14:paraId="5AD260AD" w14:textId="77777777" w:rsidR="00883A4B" w:rsidRPr="003D6DE1" w:rsidRDefault="00000000" w:rsidP="00AC6B18">
      <w:pPr>
        <w:numPr>
          <w:ilvl w:val="0"/>
          <w:numId w:val="2"/>
        </w:numPr>
      </w:pPr>
      <w:r w:rsidRPr="003D6DE1">
        <w:t>predstavlja smislen i dovoljno samostalan iskaz</w:t>
      </w:r>
    </w:p>
    <w:p w14:paraId="7D745427" w14:textId="18FCC19C" w:rsidR="00883A4B" w:rsidRPr="003D6DE1" w:rsidRDefault="00000000" w:rsidP="00AC6B18">
      <w:pPr>
        <w:numPr>
          <w:ilvl w:val="0"/>
          <w:numId w:val="2"/>
        </w:numPr>
      </w:pPr>
      <w:r w:rsidRPr="003D6DE1">
        <w:t>sadrži dovoljno konteksta za dodelu oznake sentimenta</w:t>
      </w:r>
    </w:p>
    <w:p w14:paraId="72CD5852" w14:textId="77777777" w:rsidR="00883A4B" w:rsidRPr="003D6DE1" w:rsidRDefault="00000000" w:rsidP="00AC6B18">
      <w:r w:rsidRPr="003D6DE1">
        <w:t xml:space="preserve">Iz skupa su isključivani: </w:t>
      </w:r>
    </w:p>
    <w:p w14:paraId="4AC2413E" w14:textId="77777777" w:rsidR="00883A4B" w:rsidRPr="003D6DE1" w:rsidRDefault="00000000" w:rsidP="00AC6B18">
      <w:pPr>
        <w:numPr>
          <w:ilvl w:val="0"/>
          <w:numId w:val="3"/>
        </w:numPr>
      </w:pPr>
      <w:r w:rsidRPr="003D6DE1">
        <w:t>naslovi ili fragmenti bez dovoljnog konteksta</w:t>
      </w:r>
    </w:p>
    <w:p w14:paraId="194DC051" w14:textId="77777777" w:rsidR="00883A4B" w:rsidRPr="003D6DE1" w:rsidRDefault="00000000" w:rsidP="00AC6B18">
      <w:pPr>
        <w:numPr>
          <w:ilvl w:val="0"/>
          <w:numId w:val="3"/>
        </w:numPr>
      </w:pPr>
      <w:r w:rsidRPr="003D6DE1">
        <w:t>sadržaj koji se sastoji samo od brojčanih vrednosti ili tabela</w:t>
      </w:r>
    </w:p>
    <w:p w14:paraId="56D7A044" w14:textId="77777777" w:rsidR="00883A4B" w:rsidRPr="003D6DE1" w:rsidRDefault="00000000" w:rsidP="00AC6B18">
      <w:pPr>
        <w:numPr>
          <w:ilvl w:val="0"/>
          <w:numId w:val="3"/>
        </w:numPr>
      </w:pPr>
      <w:r w:rsidRPr="003D6DE1">
        <w:t>nepotpune ili tehnički oštećene rečenice</w:t>
      </w:r>
    </w:p>
    <w:p w14:paraId="213D4794" w14:textId="084B5B0F" w:rsidR="00883A4B" w:rsidRPr="003D6DE1" w:rsidRDefault="00000000" w:rsidP="00AC6B18">
      <w:pPr>
        <w:numPr>
          <w:ilvl w:val="0"/>
          <w:numId w:val="3"/>
        </w:numPr>
      </w:pPr>
      <w:r w:rsidRPr="003D6DE1">
        <w:t>tekstovi koji sadrže više nepovezanih događaja i ne mogu se smisleno posmatrati kao jedna jedinica</w:t>
      </w:r>
    </w:p>
    <w:p w14:paraId="78F69B69" w14:textId="4DF1164E" w:rsidR="00883A4B" w:rsidRPr="003D6DE1" w:rsidRDefault="00000000" w:rsidP="006F4EEE">
      <w:pPr>
        <w:pStyle w:val="Heading2"/>
        <w:spacing w:before="360" w:after="160"/>
        <w:jc w:val="both"/>
        <w:rPr>
          <w:b/>
          <w:bCs/>
          <w:color w:val="0E2841" w:themeColor="text2"/>
          <w:sz w:val="25"/>
          <w:szCs w:val="25"/>
          <w:lang w:val="sr-Latn-RS"/>
        </w:rPr>
      </w:pPr>
      <w:bookmarkStart w:id="8" w:name="_Toc236559244"/>
      <w:r w:rsidRPr="003D6DE1">
        <w:rPr>
          <w:b/>
          <w:bCs/>
          <w:color w:val="0E2841" w:themeColor="text2"/>
          <w:sz w:val="25"/>
          <w:szCs w:val="25"/>
          <w:lang w:val="sr-Latn-RS"/>
        </w:rPr>
        <w:t>2.1 Reference</w:t>
      </w:r>
      <w:bookmarkEnd w:id="8"/>
    </w:p>
    <w:p w14:paraId="27B4F82B" w14:textId="77777777" w:rsidR="00883A4B" w:rsidRPr="003D6DE1" w:rsidRDefault="00000000" w:rsidP="00AC6B18">
      <w:r w:rsidRPr="003D6DE1">
        <w:t>Pre opisa samog procesa anotacije, prilažemo uvid u materijale odakle smo prikupljali same primere. Tekstovi koji imaju ekonomsko ili poslovni karakter se mogu naći na velikom skupu različitih mesta, ali je potrebno isfiltrirati šta je zapravo pravi tekst ovakvog karaktera, a šta je izjava ili mišljenje. Kako bi ispunili ovakav zadatak, podelili smo tekstove na tri kategorije: Strogo zvanični dokumenti (banke, godišnji izveštaji itd...), vesti iz novina i poslovne objave na društvenim medijima. U narednoj tabeli je dat prikaz stranica odakle su dohvatani primeri za anotiranje:</w:t>
      </w:r>
    </w:p>
    <w:p w14:paraId="64A1482F" w14:textId="77777777" w:rsidR="00883A4B" w:rsidRPr="003D6DE1" w:rsidRDefault="00883A4B" w:rsidP="00AC6B18"/>
    <w:p w14:paraId="1A5B269E" w14:textId="45B45062"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w:t>
      </w:r>
      <w:r w:rsidR="00810830">
        <w:fldChar w:fldCharType="end"/>
      </w:r>
      <w:r w:rsidRPr="003D6DE1">
        <w:t xml:space="preserve"> Reference podataka</w:t>
      </w:r>
    </w:p>
    <w:tbl>
      <w:tblPr>
        <w:tblStyle w:val="GridTable4-Accent1"/>
        <w:tblW w:w="9496" w:type="dxa"/>
        <w:tblLayout w:type="fixed"/>
        <w:tblLook w:val="06A0" w:firstRow="1" w:lastRow="0" w:firstColumn="1" w:lastColumn="0" w:noHBand="1" w:noVBand="1"/>
      </w:tblPr>
      <w:tblGrid>
        <w:gridCol w:w="4749"/>
        <w:gridCol w:w="4747"/>
      </w:tblGrid>
      <w:tr w:rsidR="00883A4B" w:rsidRPr="003D6DE1" w14:paraId="0428C1B9"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156082"/>
              <w:left w:val="single" w:sz="4" w:space="0" w:color="156082"/>
              <w:bottom w:val="single" w:sz="4" w:space="0" w:color="156082"/>
              <w:right w:val="single" w:sz="4" w:space="0" w:color="156082"/>
            </w:tcBorders>
          </w:tcPr>
          <w:p w14:paraId="35E53252" w14:textId="77777777" w:rsidR="00883A4B" w:rsidRPr="0051446E" w:rsidRDefault="00000000">
            <w:pPr>
              <w:rPr>
                <w:color w:val="FFFFFF" w:themeColor="background1"/>
              </w:rPr>
            </w:pPr>
            <w:r w:rsidRPr="0051446E">
              <w:rPr>
                <w:color w:val="FFFFFF" w:themeColor="background1"/>
              </w:rPr>
              <w:t>Kategorija</w:t>
            </w:r>
          </w:p>
        </w:tc>
        <w:tc>
          <w:tcPr>
            <w:tcW w:w="4747" w:type="dxa"/>
            <w:tcBorders>
              <w:top w:val="single" w:sz="4" w:space="0" w:color="156082"/>
              <w:left w:val="single" w:sz="4" w:space="0" w:color="156082"/>
              <w:bottom w:val="single" w:sz="4" w:space="0" w:color="156082"/>
              <w:right w:val="single" w:sz="4" w:space="0" w:color="156082"/>
            </w:tcBorders>
          </w:tcPr>
          <w:p w14:paraId="34C85319" w14:textId="77777777" w:rsidR="00883A4B" w:rsidRPr="0051446E"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51446E">
              <w:rPr>
                <w:color w:val="FFFFFF" w:themeColor="background1"/>
              </w:rPr>
              <w:t>Link</w:t>
            </w:r>
          </w:p>
        </w:tc>
      </w:tr>
      <w:tr w:rsidR="00883A4B" w:rsidRPr="003D6DE1" w14:paraId="4F94E01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A9C8F4E" w14:textId="77777777" w:rsidR="00883A4B" w:rsidRPr="003D6DE1" w:rsidRDefault="00000000">
            <w:r w:rsidRPr="003D6DE1">
              <w:t>Objave na mrežama</w:t>
            </w:r>
          </w:p>
        </w:tc>
        <w:tc>
          <w:tcPr>
            <w:tcW w:w="4747" w:type="dxa"/>
          </w:tcPr>
          <w:p w14:paraId="5332668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6">
              <w:r w:rsidRPr="003D6DE1">
                <w:rPr>
                  <w:rStyle w:val="Hyperlink"/>
                </w:rPr>
                <w:t>https://www.linkedin.com/feed/</w:t>
              </w:r>
            </w:hyperlink>
          </w:p>
        </w:tc>
      </w:tr>
      <w:tr w:rsidR="00883A4B" w:rsidRPr="003D6DE1" w14:paraId="7F4B89FF"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D65233A" w14:textId="77777777" w:rsidR="00883A4B" w:rsidRPr="003D6DE1" w:rsidRDefault="00000000">
            <w:r w:rsidRPr="003D6DE1">
              <w:t>Vesti</w:t>
            </w:r>
          </w:p>
        </w:tc>
        <w:tc>
          <w:tcPr>
            <w:tcW w:w="4747" w:type="dxa"/>
          </w:tcPr>
          <w:p w14:paraId="4C05383E"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7">
              <w:r w:rsidRPr="003D6DE1">
                <w:rPr>
                  <w:rStyle w:val="Hyperlink"/>
                </w:rPr>
                <w:t>https://www.blic.rs/biznis/</w:t>
              </w:r>
            </w:hyperlink>
          </w:p>
        </w:tc>
      </w:tr>
      <w:tr w:rsidR="00883A4B" w:rsidRPr="003D6DE1" w14:paraId="00B7565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FF9F5EC" w14:textId="77777777" w:rsidR="00883A4B" w:rsidRPr="003D6DE1" w:rsidRDefault="00000000">
            <w:r w:rsidRPr="003D6DE1">
              <w:t>Vesti</w:t>
            </w:r>
          </w:p>
        </w:tc>
        <w:tc>
          <w:tcPr>
            <w:tcW w:w="4747" w:type="dxa"/>
          </w:tcPr>
          <w:p w14:paraId="035C2300"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8">
              <w:r w:rsidRPr="003D6DE1">
                <w:rPr>
                  <w:rStyle w:val="Hyperlink"/>
                </w:rPr>
                <w:t>https://www.politika.rs/scc/ekonomija/</w:t>
              </w:r>
            </w:hyperlink>
          </w:p>
        </w:tc>
      </w:tr>
      <w:tr w:rsidR="00883A4B" w:rsidRPr="003D6DE1" w14:paraId="284F64F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4775EC9" w14:textId="77777777" w:rsidR="00883A4B" w:rsidRPr="003D6DE1" w:rsidRDefault="00000000">
            <w:r w:rsidRPr="003D6DE1">
              <w:lastRenderedPageBreak/>
              <w:t>Vesti</w:t>
            </w:r>
          </w:p>
        </w:tc>
        <w:tc>
          <w:tcPr>
            <w:tcW w:w="4747" w:type="dxa"/>
          </w:tcPr>
          <w:p w14:paraId="427BF413"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9">
              <w:r w:rsidRPr="003D6DE1">
                <w:rPr>
                  <w:rStyle w:val="Hyperlink"/>
                </w:rPr>
                <w:t>https://informer.rs/</w:t>
              </w:r>
            </w:hyperlink>
          </w:p>
        </w:tc>
      </w:tr>
      <w:tr w:rsidR="00883A4B" w:rsidRPr="003D6DE1" w14:paraId="6A38F0AE"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8E0403B" w14:textId="77777777" w:rsidR="00883A4B" w:rsidRPr="003D6DE1" w:rsidRDefault="00000000">
            <w:r w:rsidRPr="003D6DE1">
              <w:t>Vesti</w:t>
            </w:r>
          </w:p>
        </w:tc>
        <w:tc>
          <w:tcPr>
            <w:tcW w:w="4747" w:type="dxa"/>
          </w:tcPr>
          <w:p w14:paraId="1E0CC04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0">
              <w:r w:rsidRPr="003D6DE1">
                <w:rPr>
                  <w:rStyle w:val="Hyperlink"/>
                </w:rPr>
                <w:t>https://www.tanjug.rs/ekonomija/</w:t>
              </w:r>
            </w:hyperlink>
          </w:p>
        </w:tc>
      </w:tr>
      <w:tr w:rsidR="00883A4B" w:rsidRPr="003D6DE1" w14:paraId="4AD23F86"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5762658" w14:textId="77777777" w:rsidR="00883A4B" w:rsidRPr="003D6DE1" w:rsidRDefault="00000000">
            <w:r w:rsidRPr="003D6DE1">
              <w:t>Vesti</w:t>
            </w:r>
          </w:p>
        </w:tc>
        <w:tc>
          <w:tcPr>
            <w:tcW w:w="4747" w:type="dxa"/>
          </w:tcPr>
          <w:p w14:paraId="40A9BD5C"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1">
              <w:r w:rsidRPr="003D6DE1">
                <w:rPr>
                  <w:rStyle w:val="Hyperlink"/>
                </w:rPr>
                <w:t>https://novaekonomija.rs/</w:t>
              </w:r>
            </w:hyperlink>
          </w:p>
        </w:tc>
      </w:tr>
      <w:tr w:rsidR="00883A4B" w:rsidRPr="003D6DE1" w14:paraId="6668CE8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EDBCDFE" w14:textId="77777777" w:rsidR="00883A4B" w:rsidRPr="003D6DE1" w:rsidRDefault="00000000">
            <w:r w:rsidRPr="003D6DE1">
              <w:t>Vesti</w:t>
            </w:r>
          </w:p>
        </w:tc>
        <w:tc>
          <w:tcPr>
            <w:tcW w:w="4747" w:type="dxa"/>
          </w:tcPr>
          <w:p w14:paraId="517A9311"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2">
              <w:r w:rsidRPr="003D6DE1">
                <w:rPr>
                  <w:rStyle w:val="Hyperlink"/>
                </w:rPr>
                <w:t>https://biznis.rs/vesti/svet/</w:t>
              </w:r>
            </w:hyperlink>
          </w:p>
        </w:tc>
      </w:tr>
      <w:tr w:rsidR="00883A4B" w:rsidRPr="003D6DE1" w14:paraId="22A6A0B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DC76189" w14:textId="77777777" w:rsidR="00883A4B" w:rsidRPr="003D6DE1" w:rsidRDefault="00000000">
            <w:r w:rsidRPr="003D6DE1">
              <w:t>Vesti</w:t>
            </w:r>
          </w:p>
        </w:tc>
        <w:tc>
          <w:tcPr>
            <w:tcW w:w="4747" w:type="dxa"/>
          </w:tcPr>
          <w:p w14:paraId="44F5BED4"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3">
              <w:r w:rsidRPr="003D6DE1">
                <w:rPr>
                  <w:rStyle w:val="Hyperlink"/>
                </w:rPr>
                <w:t>https://biznis.rs/novac/</w:t>
              </w:r>
            </w:hyperlink>
          </w:p>
        </w:tc>
      </w:tr>
      <w:tr w:rsidR="00883A4B" w:rsidRPr="003D6DE1" w14:paraId="235550E1"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6D711E57" w14:textId="77777777" w:rsidR="00883A4B" w:rsidRPr="003D6DE1" w:rsidRDefault="00000000">
            <w:r w:rsidRPr="003D6DE1">
              <w:t>Vesti</w:t>
            </w:r>
          </w:p>
        </w:tc>
        <w:tc>
          <w:tcPr>
            <w:tcW w:w="4747" w:type="dxa"/>
          </w:tcPr>
          <w:p w14:paraId="27A5EBD7"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4">
              <w:r w:rsidRPr="003D6DE1">
                <w:rPr>
                  <w:rStyle w:val="Hyperlink"/>
                </w:rPr>
                <w:t>https://n1info.rs/biznis/</w:t>
              </w:r>
            </w:hyperlink>
          </w:p>
        </w:tc>
      </w:tr>
      <w:tr w:rsidR="00883A4B" w:rsidRPr="003D6DE1" w14:paraId="32F5698B"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B0C7CF1" w14:textId="77777777" w:rsidR="00883A4B" w:rsidRPr="003D6DE1" w:rsidRDefault="00000000">
            <w:r w:rsidRPr="003D6DE1">
              <w:t>Zvanični dokumenti</w:t>
            </w:r>
          </w:p>
        </w:tc>
        <w:tc>
          <w:tcPr>
            <w:tcW w:w="4747" w:type="dxa"/>
          </w:tcPr>
          <w:p w14:paraId="4921DBAD"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5">
              <w:r w:rsidRPr="003D6DE1">
                <w:rPr>
                  <w:rStyle w:val="Hyperlink"/>
                </w:rPr>
                <w:t>https://www.nbs.rs/sr/drugi-nivo-navigacije/publikacije-i-istrazivanja/</w:t>
              </w:r>
            </w:hyperlink>
          </w:p>
        </w:tc>
      </w:tr>
      <w:tr w:rsidR="00883A4B" w:rsidRPr="003D6DE1" w14:paraId="49F86DC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BDED057" w14:textId="77777777" w:rsidR="00883A4B" w:rsidRPr="003D6DE1" w:rsidRDefault="00000000">
            <w:r w:rsidRPr="003D6DE1">
              <w:t>Zvanični dokumenti</w:t>
            </w:r>
          </w:p>
        </w:tc>
        <w:tc>
          <w:tcPr>
            <w:tcW w:w="4747" w:type="dxa"/>
          </w:tcPr>
          <w:p w14:paraId="7DEB6115"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6">
              <w:r w:rsidRPr="003D6DE1">
                <w:rPr>
                  <w:rStyle w:val="Hyperlink"/>
                </w:rPr>
                <w:t>https://www.hnb.hr/statistika/statisticka-priopcenja/</w:t>
              </w:r>
            </w:hyperlink>
          </w:p>
        </w:tc>
      </w:tr>
      <w:tr w:rsidR="00883A4B" w:rsidRPr="003D6DE1" w14:paraId="1698B942"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A98043E" w14:textId="77777777" w:rsidR="00883A4B" w:rsidRPr="003D6DE1" w:rsidRDefault="00000000">
            <w:r w:rsidRPr="003D6DE1">
              <w:t>Zvanični dokumenti</w:t>
            </w:r>
          </w:p>
        </w:tc>
        <w:tc>
          <w:tcPr>
            <w:tcW w:w="4747" w:type="dxa"/>
          </w:tcPr>
          <w:p w14:paraId="14E7AB06"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7">
              <w:r w:rsidRPr="003D6DE1">
                <w:rPr>
                  <w:rStyle w:val="Hyperlink"/>
                </w:rPr>
                <w:t>https://www.stat.gov.rs/sr-latn/vesti/</w:t>
              </w:r>
            </w:hyperlink>
          </w:p>
        </w:tc>
      </w:tr>
      <w:tr w:rsidR="00883A4B" w:rsidRPr="003D6DE1" w14:paraId="4446989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C07D5AA" w14:textId="77777777" w:rsidR="00883A4B" w:rsidRPr="003D6DE1" w:rsidRDefault="00000000">
            <w:r w:rsidRPr="003D6DE1">
              <w:t>Zvanični dokumenti</w:t>
            </w:r>
          </w:p>
        </w:tc>
        <w:tc>
          <w:tcPr>
            <w:tcW w:w="4747" w:type="dxa"/>
          </w:tcPr>
          <w:p w14:paraId="539CDFE8" w14:textId="77777777" w:rsidR="00883A4B" w:rsidRPr="003D6DE1" w:rsidRDefault="00883A4B">
            <w:pPr>
              <w:cnfStyle w:val="000000000000" w:firstRow="0" w:lastRow="0" w:firstColumn="0" w:lastColumn="0" w:oddVBand="0" w:evenVBand="0" w:oddHBand="0" w:evenHBand="0" w:firstRowFirstColumn="0" w:firstRowLastColumn="0" w:lastRowFirstColumn="0" w:lastRowLastColumn="0"/>
            </w:pPr>
            <w:hyperlink r:id="rId18">
              <w:r w:rsidRPr="003D6DE1">
                <w:rPr>
                  <w:rStyle w:val="Hyperlink"/>
                </w:rPr>
                <w:t>https://www.hnb.hr/priopcenja/pretrazivanje/</w:t>
              </w:r>
            </w:hyperlink>
          </w:p>
        </w:tc>
      </w:tr>
    </w:tbl>
    <w:p w14:paraId="635842AD" w14:textId="77777777" w:rsidR="00883A4B" w:rsidRPr="003D6DE1" w:rsidRDefault="00883A4B"/>
    <w:p w14:paraId="21FFE218" w14:textId="35A08155" w:rsidR="00883A4B" w:rsidRPr="003D6DE1" w:rsidRDefault="00000000" w:rsidP="006F4EEE">
      <w:pPr>
        <w:pStyle w:val="Heading2"/>
        <w:spacing w:before="360" w:after="160"/>
        <w:rPr>
          <w:b/>
          <w:bCs/>
          <w:color w:val="0E2841" w:themeColor="text2"/>
          <w:sz w:val="25"/>
          <w:szCs w:val="25"/>
          <w:lang w:val="sr-Latn-RS"/>
        </w:rPr>
      </w:pPr>
      <w:bookmarkStart w:id="9" w:name="_Toc236559245"/>
      <w:r w:rsidRPr="003D6DE1">
        <w:rPr>
          <w:b/>
          <w:bCs/>
          <w:color w:val="0E2841" w:themeColor="text2"/>
          <w:sz w:val="25"/>
          <w:szCs w:val="25"/>
          <w:lang w:val="sr-Latn-RS"/>
        </w:rPr>
        <w:t>2.2 Alati</w:t>
      </w:r>
      <w:bookmarkEnd w:id="9"/>
    </w:p>
    <w:p w14:paraId="793F5F93" w14:textId="0F42849D" w:rsidR="00744DED" w:rsidRPr="003D6DE1" w:rsidRDefault="00000000" w:rsidP="00AC6B18">
      <w:r w:rsidRPr="003D6DE1">
        <w:t xml:space="preserve">Radi ubrzavanja same procedure unosa podataka, kalibracije i kasnije obrade podataka, koristili smo par interno razvijenih alata. Prvi od njih je bila skripta koja je radila jednostavan unos: Tekst + Sentiment, i prikazivala vizualizaciju koliko koje vrste tekstova imamo, da bi korektno odradili samu kalibraciju. Interfejs je prikazan na slici: </w:t>
      </w:r>
    </w:p>
    <w:p w14:paraId="159A175F" w14:textId="77777777" w:rsidR="00883A4B" w:rsidRPr="003D6DE1" w:rsidRDefault="00000000">
      <w:pPr>
        <w:keepNext/>
        <w:jc w:val="center"/>
      </w:pPr>
      <w:r w:rsidRPr="003D6DE1">
        <w:rPr>
          <w:noProof/>
        </w:rPr>
        <w:drawing>
          <wp:inline distT="0" distB="0" distL="0" distR="0" wp14:anchorId="159D62B3" wp14:editId="51E03A21">
            <wp:extent cx="4057650" cy="337185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9"/>
                    <a:stretch>
                      <a:fillRect/>
                    </a:stretch>
                  </pic:blipFill>
                  <pic:spPr bwMode="auto">
                    <a:xfrm>
                      <a:off x="0" y="0"/>
                      <a:ext cx="4057650" cy="3371850"/>
                    </a:xfrm>
                    <a:prstGeom prst="rect">
                      <a:avLst/>
                    </a:prstGeom>
                  </pic:spPr>
                </pic:pic>
              </a:graphicData>
            </a:graphic>
          </wp:inline>
        </w:drawing>
      </w:r>
    </w:p>
    <w:p w14:paraId="537F62AA" w14:textId="1BD9EF1F"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1</w:t>
      </w:r>
      <w:r w:rsidR="00883A4B" w:rsidRPr="003D6DE1">
        <w:fldChar w:fldCharType="end"/>
      </w:r>
      <w:r w:rsidRPr="003D6DE1">
        <w:t xml:space="preserve"> Prikaz Alata za unos podataka</w:t>
      </w:r>
    </w:p>
    <w:p w14:paraId="58F8F4B7" w14:textId="77777777" w:rsidR="00883A4B" w:rsidRPr="003D6DE1" w:rsidRDefault="00883A4B"/>
    <w:p w14:paraId="61D0EBF7" w14:textId="77777777" w:rsidR="00883A4B" w:rsidRPr="003D6DE1" w:rsidRDefault="00000000" w:rsidP="00AC6B18">
      <w:r w:rsidRPr="003D6DE1">
        <w:t xml:space="preserve">Kad je svako uneo svoj set podataka za kalibraciju i popunio njegovo shvatanje unosa ostalih članova, shvatili smo da bi prolazak ili spajanje tih dokumenata bio komplikovan proces podložan greškama. Tad smo razvili </w:t>
      </w:r>
      <w:r w:rsidRPr="003D6DE1">
        <w:lastRenderedPageBreak/>
        <w:t>nadogradnju gorepomenutog alata, koji nam omogućava da uvezemo bazu podataka za svakog od članova kreiranu korišćenjem prvog alata, a zatim on u pozadini agregira tekstove i ocene sentimenta po članu, i na lako vidljiv način pokazuje slaganja i neslaganja. Dat je prikaz na sledećoj slici:</w:t>
      </w:r>
    </w:p>
    <w:p w14:paraId="26F95A9E" w14:textId="77777777" w:rsidR="00883A4B" w:rsidRPr="003D6DE1" w:rsidRDefault="00883A4B"/>
    <w:p w14:paraId="47162ADA" w14:textId="77777777" w:rsidR="00883A4B" w:rsidRPr="003D6DE1" w:rsidRDefault="00000000">
      <w:pPr>
        <w:keepNext/>
        <w:jc w:val="center"/>
      </w:pPr>
      <w:r w:rsidRPr="003D6DE1">
        <w:rPr>
          <w:noProof/>
        </w:rPr>
        <w:drawing>
          <wp:inline distT="0" distB="0" distL="0" distR="0" wp14:anchorId="2222DA4F" wp14:editId="2E1DC5C4">
            <wp:extent cx="4610100" cy="25908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0"/>
                    <a:stretch>
                      <a:fillRect/>
                    </a:stretch>
                  </pic:blipFill>
                  <pic:spPr bwMode="auto">
                    <a:xfrm>
                      <a:off x="0" y="0"/>
                      <a:ext cx="4610100" cy="2590800"/>
                    </a:xfrm>
                    <a:prstGeom prst="rect">
                      <a:avLst/>
                    </a:prstGeom>
                  </pic:spPr>
                </pic:pic>
              </a:graphicData>
            </a:graphic>
          </wp:inline>
        </w:drawing>
      </w:r>
    </w:p>
    <w:p w14:paraId="3876C3AA" w14:textId="769E21F5"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2</w:t>
      </w:r>
      <w:r w:rsidR="00883A4B" w:rsidRPr="003D6DE1">
        <w:fldChar w:fldCharType="end"/>
      </w:r>
      <w:r w:rsidRPr="003D6DE1">
        <w:t xml:space="preserve"> Prikaz Alata za Kalibraciju</w:t>
      </w:r>
    </w:p>
    <w:p w14:paraId="3F3D1BC3" w14:textId="77777777" w:rsidR="00883A4B" w:rsidRPr="003D6DE1" w:rsidRDefault="00883A4B" w:rsidP="00AC6B18"/>
    <w:p w14:paraId="06F1624D" w14:textId="6D032CA1" w:rsidR="00744DED" w:rsidRPr="003D6DE1" w:rsidRDefault="00000000" w:rsidP="00AC6B18">
      <w:r w:rsidRPr="003D6DE1">
        <w:t xml:space="preserve">Nakon odrađene kalibracije, potrebno je bilo napraviti mesto koje bi omogućilo sinhron unos u čuvanje celog seta podataka, kao i lak unos iz prethodnih metoda. Za te potrebe, napravili smo još jedan, finalni alat, koji je nalik prvom, samo je bio hostovan na mestu dostupnom preko interneta i omogućavao lak izvoz podataka. </w:t>
      </w:r>
      <w:r w:rsidR="00744DED" w:rsidRPr="003D6DE1">
        <w:t>. U ovom alatu tekstovi mogu da se filtriraju po anotatoru, sentimentu i dužini teksta.</w:t>
      </w:r>
    </w:p>
    <w:p w14:paraId="265EDADD" w14:textId="7554D6FF" w:rsidR="00883A4B" w:rsidRPr="003D6DE1" w:rsidRDefault="00883A4B"/>
    <w:p w14:paraId="1FFF0DA7" w14:textId="77777777" w:rsidR="00883A4B" w:rsidRPr="003D6DE1" w:rsidRDefault="00000000">
      <w:pPr>
        <w:keepNext/>
        <w:jc w:val="center"/>
      </w:pPr>
      <w:r w:rsidRPr="003D6DE1">
        <w:rPr>
          <w:noProof/>
        </w:rPr>
        <w:lastRenderedPageBreak/>
        <w:drawing>
          <wp:inline distT="0" distB="0" distL="0" distR="0" wp14:anchorId="4738CB77" wp14:editId="68E27735">
            <wp:extent cx="2657475" cy="306705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1"/>
                    <a:stretch>
                      <a:fillRect/>
                    </a:stretch>
                  </pic:blipFill>
                  <pic:spPr bwMode="auto">
                    <a:xfrm>
                      <a:off x="0" y="0"/>
                      <a:ext cx="2657475" cy="3067050"/>
                    </a:xfrm>
                    <a:prstGeom prst="rect">
                      <a:avLst/>
                    </a:prstGeom>
                  </pic:spPr>
                </pic:pic>
              </a:graphicData>
            </a:graphic>
          </wp:inline>
        </w:drawing>
      </w:r>
      <w:r w:rsidRPr="003D6DE1">
        <w:rPr>
          <w:noProof/>
        </w:rPr>
        <w:drawing>
          <wp:inline distT="0" distB="0" distL="0" distR="0" wp14:anchorId="53042A6F" wp14:editId="61DCB9AA">
            <wp:extent cx="3743325" cy="22383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2"/>
                    <a:stretch>
                      <a:fillRect/>
                    </a:stretch>
                  </pic:blipFill>
                  <pic:spPr bwMode="auto">
                    <a:xfrm>
                      <a:off x="0" y="0"/>
                      <a:ext cx="3743325" cy="2238375"/>
                    </a:xfrm>
                    <a:prstGeom prst="rect">
                      <a:avLst/>
                    </a:prstGeom>
                  </pic:spPr>
                </pic:pic>
              </a:graphicData>
            </a:graphic>
          </wp:inline>
        </w:drawing>
      </w:r>
    </w:p>
    <w:p w14:paraId="16BB9072" w14:textId="7DE69C73" w:rsidR="00883A4B" w:rsidRPr="003D6DE1" w:rsidRDefault="00000000">
      <w:pPr>
        <w:pStyle w:val="Caption"/>
        <w:jc w:val="center"/>
      </w:pPr>
      <w:r w:rsidRPr="003D6DE1">
        <w:t xml:space="preserve">Slika </w:t>
      </w:r>
      <w:r w:rsidR="00883A4B" w:rsidRPr="003D6DE1">
        <w:fldChar w:fldCharType="begin"/>
      </w:r>
      <w:r w:rsidR="00883A4B" w:rsidRPr="003D6DE1">
        <w:instrText xml:space="preserve"> SEQ Slika \* ARABIC </w:instrText>
      </w:r>
      <w:r w:rsidR="00883A4B" w:rsidRPr="003D6DE1">
        <w:fldChar w:fldCharType="separate"/>
      </w:r>
      <w:r w:rsidR="00E738C2">
        <w:rPr>
          <w:noProof/>
        </w:rPr>
        <w:t>3</w:t>
      </w:r>
      <w:r w:rsidR="00883A4B" w:rsidRPr="003D6DE1">
        <w:fldChar w:fldCharType="end"/>
      </w:r>
      <w:r w:rsidRPr="003D6DE1">
        <w:t xml:space="preserve"> Primer Alata za anotaciju i cuvanje podataka</w:t>
      </w:r>
    </w:p>
    <w:p w14:paraId="34A1118C" w14:textId="77777777" w:rsidR="00883A4B" w:rsidRPr="003D6DE1" w:rsidRDefault="00883A4B"/>
    <w:p w14:paraId="222B012D" w14:textId="77777777" w:rsidR="00883A4B" w:rsidRPr="003D6DE1" w:rsidRDefault="00000000" w:rsidP="00AC6B18">
      <w:r w:rsidRPr="003D6DE1">
        <w:t>Pored ovih alata, u daljem radu je korišćen veliki broj jednostavnih skripti za neku od obrada. Na primer, za slanje zahteva dekoderskom jezičkom modelu, napravljena je skripta koja sadrži asinhrono slanje zahteva sa implementacijom rate limitera kako pristup do servera ne bi bio uskracen.</w:t>
      </w:r>
    </w:p>
    <w:p w14:paraId="66D8E29A" w14:textId="77777777" w:rsidR="00883A4B" w:rsidRPr="003D6DE1" w:rsidRDefault="00000000" w:rsidP="006F4EEE">
      <w:pPr>
        <w:pStyle w:val="Heading1"/>
        <w:spacing w:before="360" w:after="160"/>
        <w:rPr>
          <w:b w:val="0"/>
          <w:bCs/>
          <w:color w:val="1F4E79"/>
          <w:sz w:val="30"/>
          <w:szCs w:val="30"/>
          <w:lang w:val="sr-Latn-RS"/>
        </w:rPr>
      </w:pPr>
      <w:bookmarkStart w:id="10" w:name="_Toc236502406"/>
      <w:bookmarkStart w:id="11" w:name="_Toc236405665"/>
      <w:bookmarkStart w:id="12" w:name="_Toc236119444"/>
      <w:bookmarkStart w:id="13" w:name="_Toc236559246"/>
      <w:r w:rsidRPr="003D6DE1">
        <w:rPr>
          <w:bCs/>
          <w:color w:val="0E2841" w:themeColor="text2"/>
          <w:sz w:val="30"/>
          <w:szCs w:val="30"/>
          <w:lang w:val="sr-Latn-RS"/>
        </w:rPr>
        <w:t>3. Anotacija podataka</w:t>
      </w:r>
      <w:bookmarkEnd w:id="10"/>
      <w:bookmarkEnd w:id="11"/>
      <w:bookmarkEnd w:id="12"/>
      <w:bookmarkEnd w:id="13"/>
    </w:p>
    <w:p w14:paraId="709AB139" w14:textId="2DEF8EA3" w:rsidR="00744DED" w:rsidRPr="003D6DE1" w:rsidRDefault="00000000" w:rsidP="00AC6B18">
      <w:r w:rsidRPr="003D6DE1">
        <w:t xml:space="preserve">Podaci su anotirani klasama </w:t>
      </w:r>
      <w:r w:rsidR="006A5660" w:rsidRPr="003D6DE1">
        <w:t>“</w:t>
      </w:r>
      <w:r w:rsidRPr="003D6DE1">
        <w:t>positive</w:t>
      </w:r>
      <w:r w:rsidR="006A5660" w:rsidRPr="003D6DE1">
        <w:t>”</w:t>
      </w:r>
      <w:r w:rsidRPr="003D6DE1">
        <w:t xml:space="preserve">,  “negative” i “neutral”, koje opisuju pozitivan, negativan i neutralan sentiment u poslovno-ekonomskom domenu, respektivno. </w:t>
      </w:r>
      <w:r w:rsidR="00AC6B18" w:rsidRPr="003D6DE1">
        <w:t xml:space="preserve">Pozitivan sentiment dodeljivan je </w:t>
      </w:r>
      <w:r w:rsidR="00797698" w:rsidRPr="003D6DE1">
        <w:t>tekstovima</w:t>
      </w:r>
      <w:r w:rsidR="00AC6B18" w:rsidRPr="003D6DE1">
        <w:t xml:space="preserve"> koj</w:t>
      </w:r>
      <w:r w:rsidR="00797698" w:rsidRPr="003D6DE1">
        <w:t>i</w:t>
      </w:r>
      <w:r w:rsidR="00AC6B18" w:rsidRPr="003D6DE1">
        <w:t xml:space="preserve"> izražava</w:t>
      </w:r>
      <w:r w:rsidR="00797698" w:rsidRPr="003D6DE1">
        <w:t>ju</w:t>
      </w:r>
      <w:r w:rsidR="00AC6B18" w:rsidRPr="003D6DE1">
        <w:t xml:space="preserve"> optimizam za ekonomiju i odnose se pretežno na rast prihoda, povećanje radnih kapaciteta i pad cena. Negativan sentiment dodeljivan je </w:t>
      </w:r>
      <w:r w:rsidR="00B402DD" w:rsidRPr="003D6DE1">
        <w:t>tekstovima</w:t>
      </w:r>
      <w:r w:rsidR="00AC6B18" w:rsidRPr="003D6DE1">
        <w:t xml:space="preserve"> koj</w:t>
      </w:r>
      <w:r w:rsidR="00B402DD" w:rsidRPr="003D6DE1">
        <w:t>i</w:t>
      </w:r>
      <w:r w:rsidR="00AC6B18" w:rsidRPr="003D6DE1">
        <w:t xml:space="preserve"> su formulisan</w:t>
      </w:r>
      <w:r w:rsidR="00B402DD" w:rsidRPr="003D6DE1">
        <w:t>i</w:t>
      </w:r>
      <w:r w:rsidR="00AC6B18" w:rsidRPr="003D6DE1">
        <w:t xml:space="preserve"> kao upozorenje i čiji se sadržaj odnosi na povećanje inflacije, porast cena, gubitak radnih mesta i neostvarena očekivanja.</w:t>
      </w:r>
      <w:r w:rsidR="00B402DD" w:rsidRPr="003D6DE1">
        <w:t xml:space="preserve"> </w:t>
      </w:r>
      <w:r w:rsidRPr="003D6DE1">
        <w:t>Tekstovi koji u sebi sadrže i pozitivne i negativne delove, ocenjivani su neutralno.</w:t>
      </w:r>
      <w:r w:rsidR="00744DED" w:rsidRPr="003D6DE1">
        <w:t xml:space="preserve"> </w:t>
      </w:r>
      <w:r w:rsidR="00B402DD" w:rsidRPr="003D6DE1">
        <w:t>Neutralno su ocenjivati i tekstovi koji govore opredviđanjima za koja nije garantovan učinak, kao i na administrativne tokove i promene vlasništva.</w:t>
      </w:r>
    </w:p>
    <w:p w14:paraId="297A242F" w14:textId="2476D016" w:rsidR="00883A4B" w:rsidRPr="003D6DE1" w:rsidRDefault="00744DED" w:rsidP="00AC6B18">
      <w:r w:rsidRPr="003D6DE1">
        <w:t xml:space="preserve">Pored teksta i sentimenta, za svaki tekst se unosila i dužina teksta, kako bi anotatori mogli da prate koliko su tekstova svakog sentimenta uneli. Tako su izbegnute situacije da je većina tekstova jednog sentimenta iste dužine. Na primer, ako su svi negativni tekstovi kratki to znači da oni verovatno nemaju neke neutralne, dodatne, </w:t>
      </w:r>
      <w:r w:rsidRPr="003D6DE1">
        <w:lastRenderedPageBreak/>
        <w:t>rečenice, odnosno pasuse</w:t>
      </w:r>
      <w:r w:rsidR="006A5660" w:rsidRPr="003D6DE1">
        <w:t xml:space="preserve">, što bi moglo loše da utiče na tačnost modela. Ako bi u ovom primeru postojao samo jedan dug neutralan tekst, vrlo je moguće da bi bio prepoznat kao neutralan, ako bi u sebi sadržao više neutralnog teksta koji ne menja celokupan sentiment. Dužinu teksta su automatski unosili alati za unos tekstova, pri čemu je „kratak“ tekst, tekst od manje od 30 karaktera, „dugačak“ tekst, tekst od preko 100 karaktera, a „srednji“ tekst, tekst koji ima 30 – 100 karaktera. Dužina teksta nije razmatrana ni u kalibraciji, ni u obučavanju i evaluaciji modela. </w:t>
      </w:r>
    </w:p>
    <w:p w14:paraId="3006FBAB" w14:textId="3C4D4C50" w:rsidR="00797698" w:rsidRPr="003D6DE1" w:rsidRDefault="00000000" w:rsidP="006F4EEE">
      <w:pPr>
        <w:pStyle w:val="Heading2"/>
        <w:spacing w:before="360" w:after="160"/>
        <w:jc w:val="both"/>
        <w:rPr>
          <w:b/>
          <w:bCs/>
          <w:color w:val="0E2841" w:themeColor="text2"/>
          <w:sz w:val="25"/>
          <w:szCs w:val="25"/>
          <w:lang w:val="sr-Latn-RS"/>
        </w:rPr>
      </w:pPr>
      <w:bookmarkStart w:id="14" w:name="_Toc236502407"/>
      <w:bookmarkStart w:id="15" w:name="_Toc236405666"/>
      <w:bookmarkStart w:id="16" w:name="_Toc236119445"/>
      <w:bookmarkStart w:id="17" w:name="_Toc236559247"/>
      <w:r w:rsidRPr="003D6DE1">
        <w:rPr>
          <w:b/>
          <w:bCs/>
          <w:color w:val="0E2841" w:themeColor="text2"/>
          <w:sz w:val="25"/>
          <w:szCs w:val="25"/>
          <w:lang w:val="sr-Latn-RS"/>
        </w:rPr>
        <w:t>3.1. Prva kalibracija</w:t>
      </w:r>
      <w:bookmarkEnd w:id="14"/>
      <w:bookmarkEnd w:id="15"/>
      <w:bookmarkEnd w:id="16"/>
      <w:bookmarkEnd w:id="17"/>
    </w:p>
    <w:p w14:paraId="29C28CEB" w14:textId="12387BD3" w:rsidR="00797698" w:rsidRPr="003D6DE1" w:rsidRDefault="00000000" w:rsidP="00AC6B18">
      <w:r w:rsidRPr="003D6DE1">
        <w:t>Za kalibraciju, svaki član grupe je skupio oko 45 primera, tj. oko 15 primera za svaku klasu. Ukupno je skupljeno 212 primera. Nakon ocenjivanja sentimenata svih tekstova napravljen je sastanak. Na sastanku je došlo je do zaključka da pravila za anotaciju nisu najjasnije definisana, pa su svi članovi grupe ponovo ocenili sve tekstove za kalibraciju.</w:t>
      </w:r>
    </w:p>
    <w:p w14:paraId="78E8B36E" w14:textId="1BF300AE" w:rsidR="00797698" w:rsidRPr="003D6DE1" w:rsidRDefault="00000000" w:rsidP="00AC6B18">
      <w:r w:rsidRPr="003D6DE1">
        <w:t>Najviše nedoumica i nesuglasica proizašlo je iz nedostatka domenskog znanja. Tako je, na primer, tekst koji govori o smanjenju akciza na gorivo, deo grupe ocenio pozitivno, dok je deo grupe koji zna šta su akcize tekst ocenio neutralno, zato što se ne zna kakav će to uticaj imati na ekonomiju. Za ovakve tekstove dogovoreno je kako će se ponovo, odnosno kasnije, ocenjivati.</w:t>
      </w:r>
    </w:p>
    <w:p w14:paraId="567068A9" w14:textId="7647C56F" w:rsidR="0051446E" w:rsidRDefault="00000000">
      <w:r w:rsidRPr="003D6DE1">
        <w:t xml:space="preserve">Takođe, za tekstove koje govore pozitivno o kompaniji, ali ne konkretno o njenoj ekonomiji, dogovoreno je da se ocenjuju neutralno. Na primer, tekst koji govori o donaciji kompanije, na prvi pogled može delovati pozitivno jer se </w:t>
      </w:r>
      <w:r w:rsidRPr="008275AB">
        <w:t xml:space="preserve">može pretpostaviti da kompanija dobro posluje i ima dovoljno prihoda da napravi donaciju, ali ovo je samo pretpostavka i ne mora zaista biti tačno. Za tekstove koji govore o spajanju kompanija i durgim dogovorima, dogovoreno je da se ocenjuju neutralno ako u tekstu ne piše kako je to spajanje, odnosno dogovor, uticalo na kompanije iz teksta. Slično, za tekstove koji govore samo o konkretnim iznosima, kao što je neto prihod ili rashod, cene, inflacija, dogovoreno je da se ocenjuju neutralno ako u tekstu ne piše da li je taj iznos veći ili manji od prethodnog ili očekivanog </w:t>
      </w:r>
      <w:r w:rsidRPr="003D6DE1">
        <w:t>iznosa. Tako na primer, rečenica „Inflacija je u maju iznosila 5%“ na prvi pogled deluje negativno, ali ako je inflacija u aprilu, odnosno prethodnom mesecu, iznosila 6% ova rečenica zapravo ima pozitivan sentiment.</w:t>
      </w:r>
    </w:p>
    <w:p w14:paraId="2ECA4A3D" w14:textId="792F3922" w:rsidR="0051446E" w:rsidRPr="003D6DE1" w:rsidRDefault="0051446E">
      <w:r>
        <w:t>Najviše nedoumica je nastalno pri ocenjivanju da li je tekst neutralan ili pozitivan. Negativan sentiment je u tekstovima bio više očigledan.</w:t>
      </w:r>
    </w:p>
    <w:p w14:paraId="3C7CFF4E" w14:textId="77777777" w:rsidR="00883A4B" w:rsidRPr="003D6DE1" w:rsidRDefault="00000000" w:rsidP="006F4EEE">
      <w:pPr>
        <w:pStyle w:val="Heading2"/>
        <w:spacing w:before="360" w:after="160"/>
        <w:rPr>
          <w:b/>
          <w:bCs/>
          <w:color w:val="1F4E79"/>
          <w:sz w:val="25"/>
          <w:szCs w:val="25"/>
          <w:lang w:val="sr-Latn-RS"/>
        </w:rPr>
      </w:pPr>
      <w:bookmarkStart w:id="18" w:name="_Toc236502408"/>
      <w:bookmarkStart w:id="19" w:name="_Toc236405667"/>
      <w:bookmarkStart w:id="20" w:name="_Toc236119446"/>
      <w:bookmarkStart w:id="21" w:name="_Toc236559248"/>
      <w:r w:rsidRPr="003D6DE1">
        <w:rPr>
          <w:b/>
          <w:bCs/>
          <w:color w:val="0E2841" w:themeColor="text2"/>
          <w:sz w:val="25"/>
          <w:szCs w:val="25"/>
          <w:lang w:val="sr-Latn-RS"/>
        </w:rPr>
        <w:t>3.2. Druga kalibracija i analiza anotacije</w:t>
      </w:r>
      <w:bookmarkEnd w:id="18"/>
      <w:bookmarkEnd w:id="19"/>
      <w:bookmarkEnd w:id="20"/>
      <w:bookmarkEnd w:id="21"/>
    </w:p>
    <w:p w14:paraId="225B29F5" w14:textId="65CF3B79" w:rsidR="00883A4B" w:rsidRPr="003D6DE1" w:rsidRDefault="00000000" w:rsidP="00AC6B18">
      <w:r w:rsidRPr="003D6DE1">
        <w:t>Nakon druge kalibracije, izvršena je analiza anotacije. Razmatrane su mere saglasnoti između svaka dva anotatora</w:t>
      </w:r>
      <w:r w:rsidR="00B402DD" w:rsidRPr="003D6DE1">
        <w:t xml:space="preserve"> (procentualna saglasnost, Cohen's Kappa koeficijent, Scott's Pi koeficijent)</w:t>
      </w:r>
      <w:r w:rsidRPr="003D6DE1">
        <w:t>, kao i mere saglanosti između sva četiri anotatora</w:t>
      </w:r>
      <w:r w:rsidR="00B402DD" w:rsidRPr="003D6DE1">
        <w:t xml:space="preserve"> (prosečna procentualna saglasnost, Fleiss' Kappa koeficijent, Krippendorff 's Alpha koeficijent)</w:t>
      </w:r>
      <w:r w:rsidRPr="003D6DE1">
        <w:t>.</w:t>
      </w:r>
      <w:r w:rsidR="00B402DD" w:rsidRPr="003D6DE1">
        <w:t xml:space="preserve"> Na slikama ispod su prikazani rezultati.</w:t>
      </w:r>
    </w:p>
    <w:p w14:paraId="2F8474E9" w14:textId="77777777" w:rsidR="00883A4B" w:rsidRPr="003D6DE1" w:rsidRDefault="00000000">
      <w:pPr>
        <w:spacing w:before="60" w:after="40"/>
        <w:jc w:val="center"/>
      </w:pPr>
      <w:r w:rsidRPr="003D6DE1">
        <w:rPr>
          <w:noProof/>
        </w:rPr>
        <w:lastRenderedPageBreak/>
        <w:drawing>
          <wp:inline distT="0" distB="0" distL="0" distR="0" wp14:anchorId="6BCBAAB0" wp14:editId="7F600C68">
            <wp:extent cx="3429000" cy="2451100"/>
            <wp:effectExtent l="0" t="0" r="0" b="0"/>
            <wp:docPr id="5" name="Picture 20957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5791875"/>
                    <pic:cNvPicPr>
                      <a:picLocks noChangeAspect="1" noChangeArrowheads="1"/>
                    </pic:cNvPicPr>
                  </pic:nvPicPr>
                  <pic:blipFill>
                    <a:blip r:embed="rId23"/>
                    <a:stretch>
                      <a:fillRect/>
                    </a:stretch>
                  </pic:blipFill>
                  <pic:spPr bwMode="auto">
                    <a:xfrm>
                      <a:off x="0" y="0"/>
                      <a:ext cx="3429000" cy="2451100"/>
                    </a:xfrm>
                    <a:prstGeom prst="rect">
                      <a:avLst/>
                    </a:prstGeom>
                  </pic:spPr>
                </pic:pic>
              </a:graphicData>
            </a:graphic>
          </wp:inline>
        </w:drawing>
      </w:r>
    </w:p>
    <w:p w14:paraId="0785CCC4" w14:textId="77777777" w:rsidR="00883A4B" w:rsidRPr="003D6DE1" w:rsidRDefault="00000000">
      <w:pPr>
        <w:pStyle w:val="Caption"/>
        <w:spacing w:after="120"/>
        <w:jc w:val="center"/>
      </w:pPr>
      <w:r w:rsidRPr="003D6DE1">
        <w:t>Slika 4 Procentualna saglasnost između svaka dva anotatora</w:t>
      </w:r>
    </w:p>
    <w:tbl>
      <w:tblPr>
        <w:tblW w:w="9506" w:type="dxa"/>
        <w:jc w:val="center"/>
        <w:tblLayout w:type="fixed"/>
        <w:tblCellMar>
          <w:left w:w="40" w:type="dxa"/>
          <w:right w:w="40" w:type="dxa"/>
        </w:tblCellMar>
        <w:tblLook w:val="04A0" w:firstRow="1" w:lastRow="0" w:firstColumn="1" w:lastColumn="0" w:noHBand="0" w:noVBand="1"/>
      </w:tblPr>
      <w:tblGrid>
        <w:gridCol w:w="4754"/>
        <w:gridCol w:w="4752"/>
      </w:tblGrid>
      <w:tr w:rsidR="00883A4B" w:rsidRPr="003D6DE1" w14:paraId="4353BB00" w14:textId="77777777" w:rsidTr="00B402DD">
        <w:trPr>
          <w:jc w:val="center"/>
        </w:trPr>
        <w:tc>
          <w:tcPr>
            <w:tcW w:w="4754" w:type="dxa"/>
            <w:vAlign w:val="center"/>
          </w:tcPr>
          <w:p w14:paraId="330D1E92" w14:textId="77777777" w:rsidR="00883A4B" w:rsidRPr="003D6DE1" w:rsidRDefault="00000000">
            <w:pPr>
              <w:jc w:val="center"/>
            </w:pPr>
            <w:r w:rsidRPr="003D6DE1">
              <w:rPr>
                <w:noProof/>
              </w:rPr>
              <w:drawing>
                <wp:inline distT="0" distB="0" distL="0" distR="0" wp14:anchorId="22C8F655" wp14:editId="129EDACC">
                  <wp:extent cx="3021330" cy="2158365"/>
                  <wp:effectExtent l="0" t="0" r="0" b="0"/>
                  <wp:docPr id="6" name="Picture 2095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95791876"/>
                          <pic:cNvPicPr>
                            <a:picLocks noChangeAspect="1" noChangeArrowheads="1"/>
                          </pic:cNvPicPr>
                        </pic:nvPicPr>
                        <pic:blipFill>
                          <a:blip r:embed="rId24"/>
                          <a:stretch>
                            <a:fillRect/>
                          </a:stretch>
                        </pic:blipFill>
                        <pic:spPr bwMode="auto">
                          <a:xfrm>
                            <a:off x="0" y="0"/>
                            <a:ext cx="3021330" cy="2158365"/>
                          </a:xfrm>
                          <a:prstGeom prst="rect">
                            <a:avLst/>
                          </a:prstGeom>
                        </pic:spPr>
                      </pic:pic>
                    </a:graphicData>
                  </a:graphic>
                </wp:inline>
              </w:drawing>
            </w:r>
          </w:p>
        </w:tc>
        <w:tc>
          <w:tcPr>
            <w:tcW w:w="4752" w:type="dxa"/>
            <w:vAlign w:val="center"/>
          </w:tcPr>
          <w:p w14:paraId="195A96B1" w14:textId="77777777" w:rsidR="00883A4B" w:rsidRPr="003D6DE1" w:rsidRDefault="00000000">
            <w:pPr>
              <w:jc w:val="center"/>
            </w:pPr>
            <w:r w:rsidRPr="003D6DE1">
              <w:rPr>
                <w:noProof/>
              </w:rPr>
              <w:drawing>
                <wp:inline distT="0" distB="0" distL="0" distR="0" wp14:anchorId="733C7542" wp14:editId="716B6B2C">
                  <wp:extent cx="3061335" cy="2185035"/>
                  <wp:effectExtent l="0" t="0" r="0" b="0"/>
                  <wp:docPr id="7" name="Picture 209579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5791877"/>
                          <pic:cNvPicPr>
                            <a:picLocks noChangeAspect="1" noChangeArrowheads="1"/>
                          </pic:cNvPicPr>
                        </pic:nvPicPr>
                        <pic:blipFill>
                          <a:blip r:embed="rId25"/>
                          <a:stretch>
                            <a:fillRect/>
                          </a:stretch>
                        </pic:blipFill>
                        <pic:spPr bwMode="auto">
                          <a:xfrm>
                            <a:off x="0" y="0"/>
                            <a:ext cx="3061335" cy="2185035"/>
                          </a:xfrm>
                          <a:prstGeom prst="rect">
                            <a:avLst/>
                          </a:prstGeom>
                        </pic:spPr>
                      </pic:pic>
                    </a:graphicData>
                  </a:graphic>
                </wp:inline>
              </w:drawing>
            </w:r>
          </w:p>
        </w:tc>
      </w:tr>
      <w:tr w:rsidR="00883A4B" w:rsidRPr="003D6DE1" w14:paraId="6939C334" w14:textId="77777777" w:rsidTr="00B402DD">
        <w:trPr>
          <w:jc w:val="center"/>
        </w:trPr>
        <w:tc>
          <w:tcPr>
            <w:tcW w:w="4754" w:type="dxa"/>
            <w:vAlign w:val="center"/>
          </w:tcPr>
          <w:p w14:paraId="7E39B966" w14:textId="77777777" w:rsidR="00883A4B" w:rsidRPr="003D6DE1" w:rsidRDefault="00000000">
            <w:pPr>
              <w:pStyle w:val="Caption"/>
              <w:spacing w:after="80"/>
              <w:jc w:val="center"/>
            </w:pPr>
            <w:r w:rsidRPr="003D6DE1">
              <w:t>Slika 5 Cohen's Kappa koeficijent</w:t>
            </w:r>
          </w:p>
        </w:tc>
        <w:tc>
          <w:tcPr>
            <w:tcW w:w="4752" w:type="dxa"/>
            <w:vAlign w:val="center"/>
          </w:tcPr>
          <w:p w14:paraId="078A8C6C" w14:textId="77777777" w:rsidR="00883A4B" w:rsidRPr="003D6DE1" w:rsidRDefault="00000000">
            <w:pPr>
              <w:pStyle w:val="Caption"/>
              <w:spacing w:after="80"/>
              <w:jc w:val="center"/>
            </w:pPr>
            <w:r w:rsidRPr="003D6DE1">
              <w:t>Slika 6 Scott's Pi koeficijent</w:t>
            </w:r>
          </w:p>
        </w:tc>
      </w:tr>
      <w:tr w:rsidR="00B402DD" w:rsidRPr="003D6DE1" w14:paraId="38EA9523" w14:textId="77777777" w:rsidTr="00B402DD">
        <w:trPr>
          <w:jc w:val="center"/>
        </w:trPr>
        <w:tc>
          <w:tcPr>
            <w:tcW w:w="4754" w:type="dxa"/>
            <w:vAlign w:val="center"/>
          </w:tcPr>
          <w:p w14:paraId="5900B3DB" w14:textId="77777777" w:rsidR="00B402DD" w:rsidRPr="003D6DE1" w:rsidRDefault="00B402DD">
            <w:pPr>
              <w:pStyle w:val="Caption"/>
              <w:spacing w:after="80"/>
              <w:jc w:val="center"/>
            </w:pPr>
          </w:p>
        </w:tc>
        <w:tc>
          <w:tcPr>
            <w:tcW w:w="4752" w:type="dxa"/>
            <w:vAlign w:val="center"/>
          </w:tcPr>
          <w:p w14:paraId="0B00CDFA" w14:textId="77777777" w:rsidR="00B402DD" w:rsidRPr="003D6DE1" w:rsidRDefault="00B402DD">
            <w:pPr>
              <w:pStyle w:val="Caption"/>
              <w:spacing w:after="80"/>
              <w:jc w:val="center"/>
            </w:pPr>
          </w:p>
        </w:tc>
      </w:tr>
    </w:tbl>
    <w:p w14:paraId="68029607" w14:textId="77777777" w:rsidR="00883A4B" w:rsidRPr="003D6DE1" w:rsidRDefault="00000000">
      <w:pPr>
        <w:spacing w:before="60" w:after="40"/>
        <w:jc w:val="center"/>
      </w:pPr>
      <w:r w:rsidRPr="003D6DE1">
        <w:rPr>
          <w:noProof/>
        </w:rPr>
        <w:drawing>
          <wp:inline distT="0" distB="0" distL="0" distR="0" wp14:anchorId="40FB5D1D" wp14:editId="062FEB32">
            <wp:extent cx="4389120" cy="1529080"/>
            <wp:effectExtent l="0" t="0" r="0" b="0"/>
            <wp:docPr id="8" name="Picture 209579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95791878"/>
                    <pic:cNvPicPr>
                      <a:picLocks noChangeAspect="1" noChangeArrowheads="1"/>
                    </pic:cNvPicPr>
                  </pic:nvPicPr>
                  <pic:blipFill>
                    <a:blip r:embed="rId26"/>
                    <a:stretch>
                      <a:fillRect/>
                    </a:stretch>
                  </pic:blipFill>
                  <pic:spPr bwMode="auto">
                    <a:xfrm>
                      <a:off x="0" y="0"/>
                      <a:ext cx="4389120" cy="1529080"/>
                    </a:xfrm>
                    <a:prstGeom prst="rect">
                      <a:avLst/>
                    </a:prstGeom>
                  </pic:spPr>
                </pic:pic>
              </a:graphicData>
            </a:graphic>
          </wp:inline>
        </w:drawing>
      </w:r>
    </w:p>
    <w:p w14:paraId="46427936" w14:textId="77777777" w:rsidR="00883A4B" w:rsidRPr="003D6DE1" w:rsidRDefault="00000000">
      <w:pPr>
        <w:pStyle w:val="Caption"/>
        <w:spacing w:after="120"/>
        <w:jc w:val="center"/>
      </w:pPr>
      <w:r w:rsidRPr="003D6DE1">
        <w:t>Slika 7 Globalne mere saglasnosti</w:t>
      </w:r>
    </w:p>
    <w:p w14:paraId="7F30F151" w14:textId="77777777" w:rsidR="00883A4B" w:rsidRPr="003D6DE1" w:rsidRDefault="00000000" w:rsidP="00AC6B18">
      <w:r w:rsidRPr="003D6DE1">
        <w:t>Pogledom na konkretne tekstove i njihove ocene, uočeno je da je najveći broj neslaganja nastao u situacijama kada anotator nije bio siguran kako da oceni sentiment. Odnosno, ako su na primer tri anotatora tekst ocenili pozitivno, a četvrti anotator je taj isti tekst ocenio neutralno, najčešće taj četvrti anotator nije bio siguran da li da tekst oceni pozitivno ili neutralno.</w:t>
      </w:r>
    </w:p>
    <w:p w14:paraId="2855B236" w14:textId="716DE395" w:rsidR="00B402DD" w:rsidRPr="003D6DE1" w:rsidRDefault="00B402DD" w:rsidP="00B402DD">
      <w:r w:rsidRPr="003D6DE1">
        <w:t>Izračunato je i koliko je svaki anotator ocenio tekstova svakom od klasa. Na slici ispod su prikazani rezultati.</w:t>
      </w:r>
    </w:p>
    <w:p w14:paraId="13A6B56D" w14:textId="1A6824BA" w:rsidR="00883A4B" w:rsidRPr="003D6DE1" w:rsidRDefault="00000000">
      <w:pPr>
        <w:spacing w:before="60" w:after="40"/>
        <w:jc w:val="center"/>
      </w:pPr>
      <w:r w:rsidRPr="003D6DE1">
        <w:rPr>
          <w:noProof/>
        </w:rPr>
        <w:lastRenderedPageBreak/>
        <w:drawing>
          <wp:inline distT="0" distB="0" distL="0" distR="0" wp14:anchorId="775E7F7A" wp14:editId="7F4D72DD">
            <wp:extent cx="4572000" cy="1677670"/>
            <wp:effectExtent l="0" t="0" r="0" b="0"/>
            <wp:docPr id="9" name="Picture 209579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95791879"/>
                    <pic:cNvPicPr>
                      <a:picLocks noChangeAspect="1" noChangeArrowheads="1"/>
                    </pic:cNvPicPr>
                  </pic:nvPicPr>
                  <pic:blipFill>
                    <a:blip r:embed="rId27"/>
                    <a:stretch>
                      <a:fillRect/>
                    </a:stretch>
                  </pic:blipFill>
                  <pic:spPr bwMode="auto">
                    <a:xfrm>
                      <a:off x="0" y="0"/>
                      <a:ext cx="4572000" cy="1677670"/>
                    </a:xfrm>
                    <a:prstGeom prst="rect">
                      <a:avLst/>
                    </a:prstGeom>
                  </pic:spPr>
                </pic:pic>
              </a:graphicData>
            </a:graphic>
          </wp:inline>
        </w:drawing>
      </w:r>
    </w:p>
    <w:p w14:paraId="7D8AD9F4" w14:textId="77777777" w:rsidR="00883A4B" w:rsidRPr="003D6DE1" w:rsidRDefault="00000000">
      <w:pPr>
        <w:pStyle w:val="Caption"/>
        <w:spacing w:after="120"/>
        <w:jc w:val="center"/>
      </w:pPr>
      <w:r w:rsidRPr="003D6DE1">
        <w:t>Slika 8 Statistika klasa po anotatorima</w:t>
      </w:r>
    </w:p>
    <w:p w14:paraId="5479EDC3" w14:textId="1FC0BA1A" w:rsidR="00883A4B" w:rsidRPr="0051446E" w:rsidRDefault="00000000" w:rsidP="006F4EEE">
      <w:pPr>
        <w:pStyle w:val="Heading2"/>
        <w:spacing w:before="360" w:after="160"/>
        <w:rPr>
          <w:color w:val="0E2841" w:themeColor="text2"/>
          <w:lang w:val="sr-Latn-RS"/>
        </w:rPr>
      </w:pPr>
      <w:bookmarkStart w:id="22" w:name="_Toc236502409"/>
      <w:bookmarkStart w:id="23" w:name="_Toc236405668"/>
      <w:bookmarkStart w:id="24" w:name="_Toc236559249"/>
      <w:r w:rsidRPr="0051446E">
        <w:rPr>
          <w:b/>
          <w:bCs/>
          <w:color w:val="0E2841" w:themeColor="text2"/>
          <w:sz w:val="25"/>
          <w:szCs w:val="25"/>
          <w:lang w:val="sr-Latn-RS"/>
        </w:rPr>
        <w:t>3.3. Analiza skupa prikupljenih podataka</w:t>
      </w:r>
      <w:bookmarkEnd w:id="22"/>
      <w:bookmarkEnd w:id="23"/>
      <w:bookmarkEnd w:id="24"/>
    </w:p>
    <w:p w14:paraId="64A330B2" w14:textId="77777777" w:rsidR="00883A4B" w:rsidRPr="003D6DE1" w:rsidRDefault="00000000" w:rsidP="00AC6B18">
      <w:r w:rsidRPr="003D6DE1">
        <w:t>Na kraju, skupili smo 2919 primera izjava sa različitim ekonomskim sentimentima koje smo u daljim koracima obrađivali. U setu se nalazilo 11 duplikata, tako da smo efektivno radili sa skupom od 2908 primera. Samo jedan duplikat je imao različito ocenjen sentiment, pa su se članovi grupe dogovorili duplikat sa kojim sentimentom će ostati u finalnom skupu. U nastavku je tabela sa statistikama i raspodelama vezanim za konačni skup.</w:t>
      </w:r>
    </w:p>
    <w:p w14:paraId="63901B37" w14:textId="77777777" w:rsidR="00883A4B" w:rsidRPr="003D6DE1" w:rsidRDefault="00000000">
      <w:r w:rsidRPr="003D6DE1">
        <w:rPr>
          <w:noProof/>
        </w:rPr>
        <w:drawing>
          <wp:inline distT="0" distB="0" distL="0" distR="0" wp14:anchorId="593C78C0" wp14:editId="7FF15050">
            <wp:extent cx="6024880" cy="417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8"/>
                    <a:stretch>
                      <a:fillRect/>
                    </a:stretch>
                  </pic:blipFill>
                  <pic:spPr bwMode="auto">
                    <a:xfrm>
                      <a:off x="0" y="0"/>
                      <a:ext cx="6024880" cy="4171950"/>
                    </a:xfrm>
                    <a:prstGeom prst="rect">
                      <a:avLst/>
                    </a:prstGeom>
                  </pic:spPr>
                </pic:pic>
              </a:graphicData>
            </a:graphic>
          </wp:inline>
        </w:drawing>
      </w:r>
    </w:p>
    <w:p w14:paraId="2A71052B" w14:textId="77777777" w:rsidR="00883A4B" w:rsidRPr="003D6DE1" w:rsidRDefault="00000000">
      <w:pPr>
        <w:pStyle w:val="Caption"/>
        <w:spacing w:after="120"/>
        <w:jc w:val="center"/>
      </w:pPr>
      <w:r w:rsidRPr="003D6DE1">
        <w:t>Slika 9 Raspodele u konačnom skupu</w:t>
      </w:r>
    </w:p>
    <w:p w14:paraId="4CE00395" w14:textId="77777777" w:rsidR="00883A4B" w:rsidRPr="003D6DE1" w:rsidRDefault="00000000" w:rsidP="00AC6B18">
      <w:r w:rsidRPr="003D6DE1">
        <w:t>Iz predhodne slike, a i iz podataka, možemo da zaključimo da imamo poprilično balansiran skup, sa merom neuravnoteženosti (max/min) od 1.05. Srednje dugi tekstovi (30 – 100 reči) su najzastupljeniji, a njih prate kratki i dugački. Prikupljeno je ukupno 176 000 tokena, i izbrojano je 22600 unikatnih reči. Najčešće reči za svaku klasu su veznici „u“ i „i“, a njih prate ostali veznici i zamenice.</w:t>
      </w:r>
    </w:p>
    <w:p w14:paraId="48F6577A" w14:textId="77777777" w:rsidR="00883A4B" w:rsidRPr="003D6DE1" w:rsidRDefault="00000000" w:rsidP="006F4EEE">
      <w:pPr>
        <w:pStyle w:val="Heading1"/>
        <w:spacing w:before="360" w:after="160"/>
        <w:jc w:val="both"/>
        <w:rPr>
          <w:lang w:val="sr-Latn-RS"/>
        </w:rPr>
      </w:pPr>
      <w:bookmarkStart w:id="25" w:name="_Toc236502410"/>
      <w:bookmarkStart w:id="26" w:name="_Toc236405669"/>
      <w:bookmarkStart w:id="27" w:name="_Toc236119447"/>
      <w:bookmarkStart w:id="28" w:name="_Toc236559250"/>
      <w:r w:rsidRPr="003D6DE1">
        <w:rPr>
          <w:bCs/>
          <w:color w:val="0E2841" w:themeColor="text2"/>
          <w:sz w:val="30"/>
          <w:szCs w:val="30"/>
          <w:lang w:val="sr-Latn-RS"/>
        </w:rPr>
        <w:t>4. Pretprocesiranje, odlike, pregled i rezultati osnovnih modela</w:t>
      </w:r>
      <w:bookmarkEnd w:id="25"/>
      <w:bookmarkEnd w:id="26"/>
      <w:bookmarkEnd w:id="27"/>
      <w:bookmarkEnd w:id="28"/>
    </w:p>
    <w:p w14:paraId="2D86AFD3" w14:textId="77777777" w:rsidR="00883A4B" w:rsidRPr="003D6DE1" w:rsidRDefault="00000000" w:rsidP="00E738C2">
      <w:r w:rsidRPr="003D6DE1">
        <w:lastRenderedPageBreak/>
        <w:t>Osnovni modeli ne rade nad tekstom nego nad brojevima, pa se svaka rečenica prvo pretvara u vektor odlika. Kvalitet klasifikacije zavisi od dva nezavisna izbora: kako se tekst pretprocesira i kako se od njega izvlače odlike. Ovo poglavlje sažeto opisuje varijante korišćene u eksperimentima; detaljni rezultati slede u nastavku ovog poglavlja.</w:t>
      </w:r>
    </w:p>
    <w:p w14:paraId="2313F697" w14:textId="77777777" w:rsidR="00883A4B" w:rsidRPr="003D6DE1" w:rsidRDefault="00000000" w:rsidP="006F4EEE">
      <w:pPr>
        <w:pStyle w:val="Heading2"/>
        <w:spacing w:before="360" w:after="160"/>
        <w:jc w:val="both"/>
        <w:rPr>
          <w:lang w:val="sr-Latn-RS"/>
        </w:rPr>
      </w:pPr>
      <w:bookmarkStart w:id="29" w:name="_Toc236502411"/>
      <w:bookmarkStart w:id="30" w:name="_Toc236405670"/>
      <w:bookmarkStart w:id="31" w:name="_Toc236119448"/>
      <w:bookmarkStart w:id="32" w:name="_Toc236559251"/>
      <w:r w:rsidRPr="003D6DE1">
        <w:rPr>
          <w:b/>
          <w:bCs/>
          <w:color w:val="0E2841" w:themeColor="text2"/>
          <w:sz w:val="25"/>
          <w:szCs w:val="25"/>
          <w:lang w:val="sr-Latn-RS"/>
        </w:rPr>
        <w:t>4.1. Pretprocesiranje</w:t>
      </w:r>
      <w:bookmarkEnd w:id="29"/>
      <w:bookmarkEnd w:id="30"/>
      <w:bookmarkEnd w:id="31"/>
      <w:bookmarkEnd w:id="32"/>
    </w:p>
    <w:p w14:paraId="4FE7B687" w14:textId="77777777" w:rsidR="00883A4B" w:rsidRPr="00E738C2" w:rsidRDefault="00000000" w:rsidP="00AC6B18">
      <w:r w:rsidRPr="00E738C2">
        <w:t>Pretprocesiranje određuje u kom obliku reč ulazi u vektorizator. Cilj je da se različiti oblici iste reči svedu na zajednički oblik. Varijante su kumulativne:</w:t>
      </w:r>
    </w:p>
    <w:p w14:paraId="59418BEB" w14:textId="77777777" w:rsidR="006F4EEE" w:rsidRPr="003D6DE1" w:rsidRDefault="006F4EEE" w:rsidP="00AC6B18">
      <w:pPr>
        <w:rPr>
          <w:color w:val="0E2841" w:themeColor="text2"/>
        </w:rPr>
      </w:pPr>
    </w:p>
    <w:p w14:paraId="4D34419F" w14:textId="77777777" w:rsidR="006F4EEE" w:rsidRPr="003D6DE1" w:rsidRDefault="006F4EEE" w:rsidP="00AC6B18">
      <w:pPr>
        <w:rPr>
          <w:color w:val="0E2841" w:themeColor="text2"/>
        </w:rPr>
      </w:pPr>
    </w:p>
    <w:p w14:paraId="1C0E91C3" w14:textId="77777777" w:rsidR="006F4EEE" w:rsidRPr="003D6DE1" w:rsidRDefault="006F4EEE" w:rsidP="00AC6B18"/>
    <w:p w14:paraId="07523150" w14:textId="378CC806"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2</w:t>
      </w:r>
      <w:r w:rsidR="00810830">
        <w:fldChar w:fldCharType="end"/>
      </w:r>
      <w:r w:rsidRPr="003D6DE1">
        <w:t xml:space="preserve"> Nacini Preprocesiranja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7"/>
        <w:gridCol w:w="4302"/>
        <w:gridCol w:w="2381"/>
      </w:tblGrid>
      <w:tr w:rsidR="00883A4B" w:rsidRPr="003D6DE1" w14:paraId="1EF71C76" w14:textId="77777777">
        <w:trPr>
          <w:tblHeader/>
        </w:trPr>
        <w:tc>
          <w:tcPr>
            <w:tcW w:w="1897" w:type="dxa"/>
            <w:tcBorders>
              <w:top w:val="single" w:sz="2" w:space="0" w:color="D0D5DD"/>
              <w:left w:val="single" w:sz="2" w:space="0" w:color="D0D5DD"/>
              <w:bottom w:val="single" w:sz="2" w:space="0" w:color="D0D5DD"/>
              <w:right w:val="single" w:sz="2" w:space="0" w:color="D0D5DD"/>
            </w:tcBorders>
            <w:shd w:val="clear" w:color="auto" w:fill="1F4E79"/>
          </w:tcPr>
          <w:p w14:paraId="773A7C7C" w14:textId="77777777" w:rsidR="00883A4B" w:rsidRPr="003D6DE1" w:rsidRDefault="00000000">
            <w:pPr>
              <w:spacing w:line="252" w:lineRule="auto"/>
            </w:pPr>
            <w:r w:rsidRPr="003D6DE1">
              <w:rPr>
                <w:b/>
                <w:bCs/>
                <w:color w:val="FFFFFF" w:themeColor="background1"/>
                <w:sz w:val="18"/>
                <w:szCs w:val="18"/>
              </w:rPr>
              <w:t>Varijanta</w:t>
            </w:r>
          </w:p>
        </w:tc>
        <w:tc>
          <w:tcPr>
            <w:tcW w:w="4302" w:type="dxa"/>
            <w:tcBorders>
              <w:top w:val="single" w:sz="2" w:space="0" w:color="D0D5DD"/>
              <w:left w:val="single" w:sz="2" w:space="0" w:color="D0D5DD"/>
              <w:bottom w:val="single" w:sz="2" w:space="0" w:color="D0D5DD"/>
              <w:right w:val="single" w:sz="2" w:space="0" w:color="D0D5DD"/>
            </w:tcBorders>
            <w:shd w:val="clear" w:color="auto" w:fill="1F4E79"/>
          </w:tcPr>
          <w:p w14:paraId="19C6AA9E"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Šta radi</w:t>
            </w:r>
          </w:p>
        </w:tc>
        <w:tc>
          <w:tcPr>
            <w:tcW w:w="2381" w:type="dxa"/>
            <w:tcBorders>
              <w:top w:val="single" w:sz="2" w:space="0" w:color="D0D5DD"/>
              <w:left w:val="single" w:sz="2" w:space="0" w:color="D0D5DD"/>
              <w:bottom w:val="single" w:sz="2" w:space="0" w:color="D0D5DD"/>
              <w:right w:val="single" w:sz="2" w:space="0" w:color="D0D5DD"/>
            </w:tcBorders>
            <w:shd w:val="clear" w:color="auto" w:fill="1F4E79"/>
          </w:tcPr>
          <w:p w14:paraId="758C35C1" w14:textId="77777777" w:rsidR="00883A4B" w:rsidRPr="003D6DE1" w:rsidRDefault="00000000">
            <w:pPr>
              <w:spacing w:line="252" w:lineRule="auto"/>
            </w:pPr>
            <w:r w:rsidRPr="003D6DE1">
              <w:rPr>
                <w:b/>
                <w:bCs/>
                <w:color w:val="FFFFFF" w:themeColor="background1"/>
                <w:sz w:val="18"/>
                <w:szCs w:val="18"/>
              </w:rPr>
              <w:t>„stanarinama“ →</w:t>
            </w:r>
          </w:p>
        </w:tc>
      </w:tr>
      <w:tr w:rsidR="00883A4B" w:rsidRPr="003D6DE1" w14:paraId="79373B34" w14:textId="77777777">
        <w:tc>
          <w:tcPr>
            <w:tcW w:w="1897" w:type="dxa"/>
            <w:tcBorders>
              <w:top w:val="single" w:sz="2" w:space="0" w:color="D0D5DD"/>
              <w:left w:val="single" w:sz="2" w:space="0" w:color="D0D5DD"/>
              <w:bottom w:val="single" w:sz="2" w:space="0" w:color="D0D5DD"/>
              <w:right w:val="single" w:sz="2" w:space="0" w:color="D0D5DD"/>
            </w:tcBorders>
          </w:tcPr>
          <w:p w14:paraId="090B8B59" w14:textId="77777777" w:rsidR="00883A4B" w:rsidRPr="003D6DE1" w:rsidRDefault="00000000">
            <w:pPr>
              <w:spacing w:line="252" w:lineRule="auto"/>
            </w:pPr>
            <w:r w:rsidRPr="003D6DE1">
              <w:rPr>
                <w:rFonts w:ascii="Consolas" w:eastAsia="Consolas" w:hAnsi="Consolas" w:cs="Consolas"/>
                <w:color w:val="0E2841" w:themeColor="text2"/>
                <w:sz w:val="17"/>
                <w:szCs w:val="17"/>
              </w:rPr>
              <w:t>sirovo</w:t>
            </w:r>
          </w:p>
        </w:tc>
        <w:tc>
          <w:tcPr>
            <w:tcW w:w="4302" w:type="dxa"/>
            <w:tcBorders>
              <w:top w:val="single" w:sz="2" w:space="0" w:color="D0D5DD"/>
              <w:left w:val="single" w:sz="2" w:space="0" w:color="D0D5DD"/>
              <w:bottom w:val="single" w:sz="2" w:space="0" w:color="D0D5DD"/>
              <w:right w:val="single" w:sz="2" w:space="0" w:color="D0D5DD"/>
            </w:tcBorders>
          </w:tcPr>
          <w:p w14:paraId="1AED9CD1" w14:textId="77777777" w:rsidR="00883A4B" w:rsidRPr="003D6DE1" w:rsidRDefault="00000000">
            <w:pPr>
              <w:spacing w:line="252" w:lineRule="auto"/>
            </w:pPr>
            <w:r w:rsidRPr="003D6DE1">
              <w:rPr>
                <w:color w:val="0E2841" w:themeColor="text2"/>
                <w:sz w:val="18"/>
                <w:szCs w:val="18"/>
              </w:rPr>
              <w:t>ćirilica → latinica, sređivanje razmaka</w:t>
            </w:r>
          </w:p>
        </w:tc>
        <w:tc>
          <w:tcPr>
            <w:tcW w:w="2381" w:type="dxa"/>
            <w:tcBorders>
              <w:top w:val="single" w:sz="2" w:space="0" w:color="D0D5DD"/>
              <w:left w:val="single" w:sz="2" w:space="0" w:color="D0D5DD"/>
              <w:bottom w:val="single" w:sz="2" w:space="0" w:color="D0D5DD"/>
              <w:right w:val="single" w:sz="2" w:space="0" w:color="D0D5DD"/>
            </w:tcBorders>
          </w:tcPr>
          <w:p w14:paraId="28A5BC5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20A36798"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56E745C8" w14:textId="77777777" w:rsidR="00883A4B" w:rsidRPr="003D6DE1" w:rsidRDefault="00000000">
            <w:pPr>
              <w:spacing w:line="252" w:lineRule="auto"/>
            </w:pPr>
            <w:r w:rsidRPr="003D6DE1">
              <w:rPr>
                <w:rFonts w:ascii="Consolas" w:eastAsia="Consolas" w:hAnsi="Consolas" w:cs="Consolas"/>
                <w:color w:val="0E2841" w:themeColor="text2"/>
                <w:sz w:val="17"/>
                <w:szCs w:val="17"/>
              </w:rPr>
              <w:t>lower</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16CE84B" w14:textId="77777777" w:rsidR="00883A4B" w:rsidRPr="003D6DE1" w:rsidRDefault="00000000">
            <w:pPr>
              <w:spacing w:line="252" w:lineRule="auto"/>
            </w:pPr>
            <w:r w:rsidRPr="003D6DE1">
              <w:rPr>
                <w:color w:val="0E2841" w:themeColor="text2"/>
                <w:sz w:val="18"/>
                <w:szCs w:val="18"/>
              </w:rPr>
              <w:t>+ mala slova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4A184888" w14:textId="77777777" w:rsidR="00883A4B" w:rsidRPr="003D6DE1" w:rsidRDefault="00000000">
            <w:pPr>
              <w:spacing w:line="252" w:lineRule="auto"/>
            </w:pPr>
            <w:r w:rsidRPr="003D6DE1">
              <w:rPr>
                <w:color w:val="0E2841" w:themeColor="text2"/>
                <w:sz w:val="18"/>
                <w:szCs w:val="18"/>
              </w:rPr>
              <w:t>stanarinama</w:t>
            </w:r>
          </w:p>
        </w:tc>
      </w:tr>
      <w:tr w:rsidR="00883A4B" w:rsidRPr="003D6DE1" w14:paraId="6B13688E" w14:textId="77777777">
        <w:tc>
          <w:tcPr>
            <w:tcW w:w="1897" w:type="dxa"/>
            <w:tcBorders>
              <w:top w:val="single" w:sz="2" w:space="0" w:color="D0D5DD"/>
              <w:left w:val="single" w:sz="2" w:space="0" w:color="D0D5DD"/>
              <w:bottom w:val="single" w:sz="2" w:space="0" w:color="D0D5DD"/>
              <w:right w:val="single" w:sz="2" w:space="0" w:color="D0D5DD"/>
            </w:tcBorders>
          </w:tcPr>
          <w:p w14:paraId="37C9FD86"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w:t>
            </w:r>
          </w:p>
        </w:tc>
        <w:tc>
          <w:tcPr>
            <w:tcW w:w="4302" w:type="dxa"/>
            <w:tcBorders>
              <w:top w:val="single" w:sz="2" w:space="0" w:color="D0D5DD"/>
              <w:left w:val="single" w:sz="2" w:space="0" w:color="D0D5DD"/>
              <w:bottom w:val="single" w:sz="2" w:space="0" w:color="D0D5DD"/>
              <w:right w:val="single" w:sz="2" w:space="0" w:color="D0D5DD"/>
            </w:tcBorders>
          </w:tcPr>
          <w:p w14:paraId="5B0FC635" w14:textId="77777777" w:rsidR="00883A4B" w:rsidRPr="003D6DE1" w:rsidRDefault="00000000">
            <w:pPr>
              <w:spacing w:line="252" w:lineRule="auto"/>
            </w:pPr>
            <w:r w:rsidRPr="003D6DE1">
              <w:rPr>
                <w:color w:val="0E2841" w:themeColor="text2"/>
                <w:sz w:val="18"/>
                <w:szCs w:val="18"/>
              </w:rPr>
              <w:t>+ stemovanje (SerbianStemmer)</w:t>
            </w:r>
          </w:p>
        </w:tc>
        <w:tc>
          <w:tcPr>
            <w:tcW w:w="2381" w:type="dxa"/>
            <w:tcBorders>
              <w:top w:val="single" w:sz="2" w:space="0" w:color="D0D5DD"/>
              <w:left w:val="single" w:sz="2" w:space="0" w:color="D0D5DD"/>
              <w:bottom w:val="single" w:sz="2" w:space="0" w:color="D0D5DD"/>
              <w:right w:val="single" w:sz="2" w:space="0" w:color="D0D5DD"/>
            </w:tcBorders>
          </w:tcPr>
          <w:p w14:paraId="0733D8DE" w14:textId="77777777" w:rsidR="00883A4B" w:rsidRPr="003D6DE1" w:rsidRDefault="00000000">
            <w:pPr>
              <w:spacing w:line="252" w:lineRule="auto"/>
            </w:pPr>
            <w:r w:rsidRPr="003D6DE1">
              <w:rPr>
                <w:color w:val="0E2841" w:themeColor="text2"/>
                <w:sz w:val="18"/>
                <w:szCs w:val="18"/>
              </w:rPr>
              <w:t>stanarin</w:t>
            </w:r>
          </w:p>
        </w:tc>
      </w:tr>
      <w:tr w:rsidR="00883A4B" w:rsidRPr="003D6DE1" w14:paraId="42212A72" w14:textId="77777777">
        <w:tc>
          <w:tcPr>
            <w:tcW w:w="1897" w:type="dxa"/>
            <w:tcBorders>
              <w:top w:val="single" w:sz="2" w:space="0" w:color="D0D5DD"/>
              <w:left w:val="single" w:sz="2" w:space="0" w:color="D0D5DD"/>
              <w:bottom w:val="single" w:sz="2" w:space="0" w:color="D0D5DD"/>
              <w:right w:val="single" w:sz="2" w:space="0" w:color="D0D5DD"/>
            </w:tcBorders>
            <w:shd w:val="clear" w:color="auto" w:fill="F2F5F9"/>
          </w:tcPr>
          <w:p w14:paraId="629EFA5B"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w:t>
            </w:r>
          </w:p>
        </w:tc>
        <w:tc>
          <w:tcPr>
            <w:tcW w:w="4302" w:type="dxa"/>
            <w:tcBorders>
              <w:top w:val="single" w:sz="2" w:space="0" w:color="D0D5DD"/>
              <w:left w:val="single" w:sz="2" w:space="0" w:color="D0D5DD"/>
              <w:bottom w:val="single" w:sz="2" w:space="0" w:color="D0D5DD"/>
              <w:right w:val="single" w:sz="2" w:space="0" w:color="D0D5DD"/>
            </w:tcBorders>
            <w:shd w:val="clear" w:color="auto" w:fill="F2F5F9"/>
          </w:tcPr>
          <w:p w14:paraId="07F76F1F" w14:textId="77777777" w:rsidR="00883A4B" w:rsidRPr="003D6DE1" w:rsidRDefault="00000000">
            <w:pPr>
              <w:spacing w:line="252" w:lineRule="auto"/>
            </w:pPr>
            <w:r w:rsidRPr="003D6DE1">
              <w:rPr>
                <w:color w:val="0E2841" w:themeColor="text2"/>
                <w:sz w:val="18"/>
                <w:szCs w:val="18"/>
              </w:rPr>
              <w:t>+ lematizacija (CLASSLA)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3A6EA79E" w14:textId="77777777" w:rsidR="00883A4B" w:rsidRPr="003D6DE1" w:rsidRDefault="00000000">
            <w:pPr>
              <w:spacing w:line="252" w:lineRule="auto"/>
            </w:pPr>
            <w:r w:rsidRPr="003D6DE1">
              <w:rPr>
                <w:color w:val="0E2841" w:themeColor="text2"/>
                <w:sz w:val="18"/>
                <w:szCs w:val="18"/>
              </w:rPr>
              <w:t>stanarina</w:t>
            </w:r>
          </w:p>
        </w:tc>
      </w:tr>
    </w:tbl>
    <w:p w14:paraId="0D662D49" w14:textId="77777777" w:rsidR="00883A4B" w:rsidRPr="00E738C2" w:rsidRDefault="00000000" w:rsidP="00AC6B18">
      <w:pPr>
        <w:spacing w:after="60"/>
      </w:pPr>
      <w:r w:rsidRPr="003D6DE1">
        <w:rPr>
          <w:b/>
          <w:bCs/>
          <w:color w:val="0E2841" w:themeColor="text2"/>
        </w:rPr>
        <w:br/>
      </w:r>
      <w:r w:rsidRPr="00E738C2">
        <w:rPr>
          <w:b/>
          <w:bCs/>
        </w:rPr>
        <w:t xml:space="preserve">Stem vs lema: </w:t>
      </w:r>
      <w:r w:rsidRPr="00E738C2">
        <w:t>stemovanje grubo odseca nastavke bez rečnika (koren ne mora biti prava reč), dok lematizacija koristi rečnik i vrstu reči da nađe pravi osnovni oblik. Lematizacija je tačnija ali sporija, i u praksi često daje sličan efekat kao stemovanje.</w:t>
      </w:r>
    </w:p>
    <w:p w14:paraId="23E40324" w14:textId="77777777" w:rsidR="00883A4B" w:rsidRPr="00E738C2" w:rsidRDefault="00000000" w:rsidP="00AC6B18">
      <w:pPr>
        <w:spacing w:after="60"/>
      </w:pPr>
      <w:r w:rsidRPr="00E738C2">
        <w:t>Lematizer je pokretan sa dodatnim stopword ili automatski NER funkcijama, kako bi se izbegao uticaj licnih imena na rezultate.</w:t>
      </w:r>
    </w:p>
    <w:p w14:paraId="7D5949B3" w14:textId="77777777" w:rsidR="00883A4B" w:rsidRPr="003D6DE1" w:rsidRDefault="00000000" w:rsidP="006F4EEE">
      <w:pPr>
        <w:pStyle w:val="Heading2"/>
        <w:spacing w:before="360" w:after="160"/>
        <w:jc w:val="both"/>
        <w:rPr>
          <w:lang w:val="sr-Latn-RS"/>
        </w:rPr>
      </w:pPr>
      <w:bookmarkStart w:id="33" w:name="_Toc236502412"/>
      <w:bookmarkStart w:id="34" w:name="_Toc236405671"/>
      <w:bookmarkStart w:id="35" w:name="_Toc236119449"/>
      <w:bookmarkStart w:id="36" w:name="_Toc236559252"/>
      <w:r w:rsidRPr="003D6DE1">
        <w:rPr>
          <w:b/>
          <w:bCs/>
          <w:color w:val="0E2841" w:themeColor="text2"/>
          <w:sz w:val="25"/>
          <w:szCs w:val="25"/>
          <w:lang w:val="sr-Latn-RS"/>
        </w:rPr>
        <w:t>4.2. Odlike</w:t>
      </w:r>
      <w:bookmarkEnd w:id="33"/>
      <w:bookmarkEnd w:id="34"/>
      <w:bookmarkEnd w:id="35"/>
      <w:bookmarkEnd w:id="36"/>
    </w:p>
    <w:p w14:paraId="656D5F1F" w14:textId="77777777" w:rsidR="00883A4B" w:rsidRPr="00E738C2" w:rsidRDefault="00000000" w:rsidP="00AC6B18">
      <w:r w:rsidRPr="00E738C2">
        <w:t>Odlike određuju šta postaje dimenzija vektora. Osim poslednje, sve su zasnovane na vreći reči (redosled se zanemaruje):</w:t>
      </w:r>
    </w:p>
    <w:p w14:paraId="2FE71549" w14:textId="0F9DEC45"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3</w:t>
      </w:r>
      <w:r w:rsidR="00810830">
        <w:fldChar w:fldCharType="end"/>
      </w:r>
      <w:r w:rsidRPr="003D6DE1">
        <w:t xml:space="preserve"> Odlike</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8"/>
        <w:gridCol w:w="6682"/>
      </w:tblGrid>
      <w:tr w:rsidR="00883A4B" w:rsidRPr="003D6DE1" w14:paraId="7F12CA03" w14:textId="77777777">
        <w:trPr>
          <w:tblHeader/>
        </w:trPr>
        <w:tc>
          <w:tcPr>
            <w:tcW w:w="1898" w:type="dxa"/>
            <w:tcBorders>
              <w:top w:val="single" w:sz="2" w:space="0" w:color="D0D5DD"/>
              <w:left w:val="single" w:sz="2" w:space="0" w:color="D0D5DD"/>
              <w:bottom w:val="single" w:sz="2" w:space="0" w:color="D0D5DD"/>
              <w:right w:val="single" w:sz="2" w:space="0" w:color="D0D5DD"/>
            </w:tcBorders>
            <w:shd w:val="clear" w:color="auto" w:fill="1F4E79"/>
          </w:tcPr>
          <w:p w14:paraId="4F285002" w14:textId="77777777" w:rsidR="00883A4B" w:rsidRPr="00106565" w:rsidRDefault="00000000">
            <w:pPr>
              <w:spacing w:line="252" w:lineRule="auto"/>
              <w:rPr>
                <w:color w:val="FFFFFF" w:themeColor="background1"/>
              </w:rPr>
            </w:pPr>
            <w:r w:rsidRPr="00106565">
              <w:rPr>
                <w:b/>
                <w:bCs/>
                <w:color w:val="FFFFFF" w:themeColor="background1"/>
                <w:sz w:val="18"/>
                <w:szCs w:val="18"/>
              </w:rPr>
              <w:t>Oznaka</w:t>
            </w:r>
          </w:p>
        </w:tc>
        <w:tc>
          <w:tcPr>
            <w:tcW w:w="6681" w:type="dxa"/>
            <w:tcBorders>
              <w:top w:val="single" w:sz="2" w:space="0" w:color="D0D5DD"/>
              <w:left w:val="single" w:sz="2" w:space="0" w:color="D0D5DD"/>
              <w:bottom w:val="single" w:sz="2" w:space="0" w:color="D0D5DD"/>
              <w:right w:val="single" w:sz="2" w:space="0" w:color="D0D5DD"/>
            </w:tcBorders>
            <w:shd w:val="clear" w:color="auto" w:fill="1F4E79"/>
          </w:tcPr>
          <w:p w14:paraId="5892494C" w14:textId="77777777" w:rsidR="00883A4B" w:rsidRPr="00106565" w:rsidRDefault="00000000">
            <w:pPr>
              <w:spacing w:line="252" w:lineRule="auto"/>
              <w:rPr>
                <w:color w:val="FFFFFF" w:themeColor="background1"/>
              </w:rPr>
            </w:pPr>
            <w:r w:rsidRPr="00106565">
              <w:rPr>
                <w:b/>
                <w:bCs/>
                <w:color w:val="FFFFFF" w:themeColor="background1"/>
                <w:sz w:val="18"/>
                <w:szCs w:val="18"/>
              </w:rPr>
              <w:t>Šta je</w:t>
            </w:r>
          </w:p>
        </w:tc>
      </w:tr>
      <w:tr w:rsidR="00883A4B" w:rsidRPr="003D6DE1" w14:paraId="6F5C6432" w14:textId="77777777">
        <w:tc>
          <w:tcPr>
            <w:tcW w:w="1898" w:type="dxa"/>
            <w:tcBorders>
              <w:top w:val="single" w:sz="2" w:space="0" w:color="D0D5DD"/>
              <w:left w:val="single" w:sz="2" w:space="0" w:color="D0D5DD"/>
              <w:bottom w:val="single" w:sz="2" w:space="0" w:color="D0D5DD"/>
              <w:right w:val="single" w:sz="2" w:space="0" w:color="D0D5DD"/>
            </w:tcBorders>
          </w:tcPr>
          <w:p w14:paraId="0EDCDA64" w14:textId="77777777" w:rsidR="00883A4B" w:rsidRPr="003D6DE1" w:rsidRDefault="00000000">
            <w:pPr>
              <w:spacing w:line="252" w:lineRule="auto"/>
            </w:pPr>
            <w:r w:rsidRPr="003D6DE1">
              <w:rPr>
                <w:rFonts w:ascii="Consolas" w:eastAsia="Consolas" w:hAnsi="Consolas" w:cs="Consolas"/>
                <w:color w:val="0E2841" w:themeColor="text2"/>
                <w:sz w:val="17"/>
                <w:szCs w:val="17"/>
              </w:rPr>
              <w:t>TF</w:t>
            </w:r>
          </w:p>
        </w:tc>
        <w:tc>
          <w:tcPr>
            <w:tcW w:w="6681" w:type="dxa"/>
            <w:tcBorders>
              <w:top w:val="single" w:sz="2" w:space="0" w:color="D0D5DD"/>
              <w:left w:val="single" w:sz="2" w:space="0" w:color="D0D5DD"/>
              <w:bottom w:val="single" w:sz="2" w:space="0" w:color="D0D5DD"/>
              <w:right w:val="single" w:sz="2" w:space="0" w:color="D0D5DD"/>
            </w:tcBorders>
          </w:tcPr>
          <w:p w14:paraId="49B2E733" w14:textId="77777777" w:rsidR="00883A4B" w:rsidRPr="003D6DE1" w:rsidRDefault="00000000">
            <w:pPr>
              <w:spacing w:line="252" w:lineRule="auto"/>
            </w:pPr>
            <w:r w:rsidRPr="003D6DE1">
              <w:rPr>
                <w:color w:val="0E2841" w:themeColor="text2"/>
                <w:sz w:val="18"/>
                <w:szCs w:val="18"/>
              </w:rPr>
              <w:t>goli brojači pojavljivanja reči</w:t>
            </w:r>
          </w:p>
        </w:tc>
      </w:tr>
      <w:tr w:rsidR="00883A4B" w:rsidRPr="003D6DE1" w14:paraId="1237FC52"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67CB5BE" w14:textId="77777777" w:rsidR="00883A4B" w:rsidRPr="003D6DE1" w:rsidRDefault="00000000">
            <w:pPr>
              <w:spacing w:line="252" w:lineRule="auto"/>
            </w:pPr>
            <w:r w:rsidRPr="003D6DE1">
              <w:rPr>
                <w:rFonts w:ascii="Consolas" w:eastAsia="Consolas" w:hAnsi="Consolas" w:cs="Consolas"/>
                <w:color w:val="0E2841" w:themeColor="text2"/>
                <w:sz w:val="17"/>
                <w:szCs w:val="17"/>
              </w:rPr>
              <w:t>IDF</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3955234C" w14:textId="77777777" w:rsidR="00883A4B" w:rsidRPr="003D6DE1" w:rsidRDefault="00000000">
            <w:pPr>
              <w:spacing w:line="252" w:lineRule="auto"/>
            </w:pPr>
            <w:r w:rsidRPr="003D6DE1">
              <w:rPr>
                <w:color w:val="0E2841" w:themeColor="text2"/>
                <w:sz w:val="18"/>
                <w:szCs w:val="18"/>
              </w:rPr>
              <w:t>prisustvo reči (0/1) × IDF težina (specifičnost reči)</w:t>
            </w:r>
          </w:p>
        </w:tc>
      </w:tr>
      <w:tr w:rsidR="00883A4B" w:rsidRPr="003D6DE1" w14:paraId="2154BF24" w14:textId="77777777">
        <w:tc>
          <w:tcPr>
            <w:tcW w:w="1898" w:type="dxa"/>
            <w:tcBorders>
              <w:top w:val="single" w:sz="2" w:space="0" w:color="D0D5DD"/>
              <w:left w:val="single" w:sz="2" w:space="0" w:color="D0D5DD"/>
              <w:bottom w:val="single" w:sz="2" w:space="0" w:color="D0D5DD"/>
              <w:right w:val="single" w:sz="2" w:space="0" w:color="D0D5DD"/>
            </w:tcBorders>
          </w:tcPr>
          <w:p w14:paraId="08D783E0" w14:textId="77777777" w:rsidR="00883A4B" w:rsidRPr="003D6DE1" w:rsidRDefault="00000000">
            <w:pPr>
              <w:spacing w:line="252" w:lineRule="auto"/>
            </w:pPr>
            <w:r w:rsidRPr="003D6DE1">
              <w:rPr>
                <w:rFonts w:ascii="Consolas" w:eastAsia="Consolas" w:hAnsi="Consolas" w:cs="Consolas"/>
                <w:color w:val="0E2841" w:themeColor="text2"/>
                <w:sz w:val="17"/>
                <w:szCs w:val="17"/>
              </w:rPr>
              <w:t>TFIDF</w:t>
            </w:r>
          </w:p>
        </w:tc>
        <w:tc>
          <w:tcPr>
            <w:tcW w:w="6681" w:type="dxa"/>
            <w:tcBorders>
              <w:top w:val="single" w:sz="2" w:space="0" w:color="D0D5DD"/>
              <w:left w:val="single" w:sz="2" w:space="0" w:color="D0D5DD"/>
              <w:bottom w:val="single" w:sz="2" w:space="0" w:color="D0D5DD"/>
              <w:right w:val="single" w:sz="2" w:space="0" w:color="D0D5DD"/>
            </w:tcBorders>
          </w:tcPr>
          <w:p w14:paraId="4EEAD0B0" w14:textId="77777777" w:rsidR="00883A4B" w:rsidRPr="003D6DE1" w:rsidRDefault="00000000">
            <w:pPr>
              <w:spacing w:line="252" w:lineRule="auto"/>
            </w:pPr>
            <w:r w:rsidRPr="003D6DE1">
              <w:rPr>
                <w:color w:val="0E2841" w:themeColor="text2"/>
                <w:sz w:val="18"/>
                <w:szCs w:val="18"/>
              </w:rPr>
              <w:t>TF × IDF, pojedinačne reči</w:t>
            </w:r>
          </w:p>
        </w:tc>
      </w:tr>
      <w:tr w:rsidR="00883A4B" w:rsidRPr="003D6DE1" w14:paraId="092927B3"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B357B54"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TFIDF_1-2</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5DC928A5" w14:textId="77777777" w:rsidR="00883A4B" w:rsidRPr="003D6DE1" w:rsidRDefault="00000000">
            <w:pPr>
              <w:spacing w:line="252" w:lineRule="auto"/>
            </w:pPr>
            <w:r w:rsidRPr="003D6DE1">
              <w:rPr>
                <w:color w:val="0E2841" w:themeColor="text2"/>
                <w:sz w:val="18"/>
                <w:szCs w:val="18"/>
              </w:rPr>
              <w:t>+ parovi susednih reči (bigrami — hvataju negaciju)</w:t>
            </w:r>
          </w:p>
        </w:tc>
      </w:tr>
      <w:tr w:rsidR="00883A4B" w:rsidRPr="003D6DE1" w14:paraId="73ECD6BE" w14:textId="77777777">
        <w:tc>
          <w:tcPr>
            <w:tcW w:w="1898" w:type="dxa"/>
            <w:tcBorders>
              <w:top w:val="single" w:sz="2" w:space="0" w:color="D0D5DD"/>
              <w:left w:val="single" w:sz="2" w:space="0" w:color="D0D5DD"/>
              <w:bottom w:val="single" w:sz="2" w:space="0" w:color="D0D5DD"/>
              <w:right w:val="single" w:sz="2" w:space="0" w:color="D0D5DD"/>
            </w:tcBorders>
          </w:tcPr>
          <w:p w14:paraId="0AE4A4C5" w14:textId="77777777" w:rsidR="00883A4B" w:rsidRPr="003D6DE1" w:rsidRDefault="00000000">
            <w:pPr>
              <w:spacing w:line="252" w:lineRule="auto"/>
            </w:pPr>
            <w:r w:rsidRPr="003D6DE1">
              <w:rPr>
                <w:rFonts w:ascii="Consolas" w:eastAsia="Consolas" w:hAnsi="Consolas" w:cs="Consolas"/>
                <w:color w:val="0E2841" w:themeColor="text2"/>
                <w:sz w:val="17"/>
                <w:szCs w:val="17"/>
              </w:rPr>
              <w:t>TFIDF_1-3</w:t>
            </w:r>
          </w:p>
        </w:tc>
        <w:tc>
          <w:tcPr>
            <w:tcW w:w="6681" w:type="dxa"/>
            <w:tcBorders>
              <w:top w:val="single" w:sz="2" w:space="0" w:color="D0D5DD"/>
              <w:left w:val="single" w:sz="2" w:space="0" w:color="D0D5DD"/>
              <w:bottom w:val="single" w:sz="2" w:space="0" w:color="D0D5DD"/>
              <w:right w:val="single" w:sz="2" w:space="0" w:color="D0D5DD"/>
            </w:tcBorders>
          </w:tcPr>
          <w:p w14:paraId="0091C986" w14:textId="77777777" w:rsidR="00883A4B" w:rsidRPr="003D6DE1" w:rsidRDefault="00000000">
            <w:pPr>
              <w:spacing w:line="252" w:lineRule="auto"/>
            </w:pPr>
            <w:r w:rsidRPr="003D6DE1">
              <w:rPr>
                <w:color w:val="0E2841" w:themeColor="text2"/>
                <w:sz w:val="18"/>
                <w:szCs w:val="18"/>
              </w:rPr>
              <w:t>+ trojke reči (trigrami)</w:t>
            </w:r>
          </w:p>
        </w:tc>
      </w:tr>
      <w:tr w:rsidR="00883A4B" w:rsidRPr="003D6DE1" w14:paraId="39EF436C"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5FF738A6" w14:textId="77777777" w:rsidR="00883A4B" w:rsidRPr="003D6DE1" w:rsidRDefault="00000000">
            <w:pPr>
              <w:spacing w:line="252" w:lineRule="auto"/>
            </w:pPr>
            <w:r w:rsidRPr="003D6DE1">
              <w:rPr>
                <w:rFonts w:ascii="Consolas" w:eastAsia="Consolas" w:hAnsi="Consolas" w:cs="Consolas"/>
                <w:color w:val="0E2841" w:themeColor="text2"/>
                <w:sz w:val="17"/>
                <w:szCs w:val="17"/>
              </w:rPr>
              <w:t>CHAR_3-5</w:t>
            </w:r>
          </w:p>
        </w:tc>
        <w:tc>
          <w:tcPr>
            <w:tcW w:w="6681" w:type="dxa"/>
            <w:tcBorders>
              <w:top w:val="single" w:sz="2" w:space="0" w:color="D0D5DD"/>
              <w:left w:val="single" w:sz="2" w:space="0" w:color="D0D5DD"/>
              <w:bottom w:val="single" w:sz="2" w:space="0" w:color="D0D5DD"/>
              <w:right w:val="single" w:sz="2" w:space="0" w:color="D0D5DD"/>
            </w:tcBorders>
            <w:shd w:val="clear" w:color="auto" w:fill="F2F5F9"/>
          </w:tcPr>
          <w:p w14:paraId="2A4526D3" w14:textId="77777777" w:rsidR="00883A4B" w:rsidRPr="003D6DE1" w:rsidRDefault="00000000">
            <w:pPr>
              <w:spacing w:line="252" w:lineRule="auto"/>
            </w:pPr>
            <w:r w:rsidRPr="003D6DE1">
              <w:rPr>
                <w:color w:val="0E2841" w:themeColor="text2"/>
                <w:sz w:val="18"/>
                <w:szCs w:val="18"/>
              </w:rPr>
              <w:t>nizovi od 3–5 karaktera unutar reči</w:t>
            </w:r>
          </w:p>
        </w:tc>
      </w:tr>
      <w:tr w:rsidR="00883A4B" w:rsidRPr="003D6DE1" w14:paraId="618D33BF" w14:textId="77777777">
        <w:tc>
          <w:tcPr>
            <w:tcW w:w="1898" w:type="dxa"/>
            <w:tcBorders>
              <w:top w:val="single" w:sz="2" w:space="0" w:color="D0D5DD"/>
              <w:left w:val="single" w:sz="2" w:space="0" w:color="D0D5DD"/>
              <w:bottom w:val="single" w:sz="2" w:space="0" w:color="D0D5DD"/>
              <w:right w:val="single" w:sz="2" w:space="0" w:color="D0D5DD"/>
            </w:tcBorders>
          </w:tcPr>
          <w:p w14:paraId="2AFA46C0" w14:textId="77777777" w:rsidR="00883A4B" w:rsidRPr="003D6DE1" w:rsidRDefault="00000000">
            <w:pPr>
              <w:spacing w:line="252" w:lineRule="auto"/>
            </w:pPr>
            <w:r w:rsidRPr="003D6DE1">
              <w:rPr>
                <w:rFonts w:ascii="Consolas" w:eastAsia="Consolas" w:hAnsi="Consolas" w:cs="Consolas"/>
                <w:color w:val="0E2841" w:themeColor="text2"/>
                <w:sz w:val="17"/>
                <w:szCs w:val="17"/>
              </w:rPr>
              <w:t>REC+CHAR</w:t>
            </w:r>
          </w:p>
        </w:tc>
        <w:tc>
          <w:tcPr>
            <w:tcW w:w="6681" w:type="dxa"/>
            <w:tcBorders>
              <w:top w:val="single" w:sz="2" w:space="0" w:color="D0D5DD"/>
              <w:left w:val="single" w:sz="2" w:space="0" w:color="D0D5DD"/>
              <w:bottom w:val="single" w:sz="2" w:space="0" w:color="D0D5DD"/>
              <w:right w:val="single" w:sz="2" w:space="0" w:color="D0D5DD"/>
            </w:tcBorders>
          </w:tcPr>
          <w:p w14:paraId="5E78F649" w14:textId="77777777" w:rsidR="00883A4B" w:rsidRPr="003D6DE1" w:rsidRDefault="00000000">
            <w:pPr>
              <w:spacing w:line="252" w:lineRule="auto"/>
            </w:pPr>
            <w:r w:rsidRPr="003D6DE1">
              <w:rPr>
                <w:color w:val="0E2841" w:themeColor="text2"/>
                <w:sz w:val="18"/>
                <w:szCs w:val="18"/>
              </w:rPr>
              <w:t>spojene rečne i karakterske odlike u jedan vektor</w:t>
            </w:r>
          </w:p>
        </w:tc>
      </w:tr>
    </w:tbl>
    <w:p w14:paraId="01070F71" w14:textId="77777777" w:rsidR="00883A4B" w:rsidRPr="00E738C2" w:rsidRDefault="00000000">
      <w:r w:rsidRPr="003D6DE1">
        <w:rPr>
          <w:b/>
          <w:bCs/>
          <w:color w:val="0E2841" w:themeColor="text2"/>
        </w:rPr>
        <w:lastRenderedPageBreak/>
        <w:br/>
      </w:r>
      <w:r w:rsidRPr="00E738C2">
        <w:rPr>
          <w:b/>
          <w:bCs/>
        </w:rPr>
        <w:t xml:space="preserve">TF-IDF ukratko: </w:t>
      </w:r>
      <w:r w:rsidRPr="00E738C2">
        <w:t xml:space="preserve">reč je važna ako se često javlja u ovom tekstu (TF), a retko u ostalima (IDF = log(N/DF)). Vezničke reči („je“, „u“, „se“) imaju visok TF svuda i nizak IDF, pa im TF-IDF težina pada — zato </w:t>
      </w:r>
      <w:r w:rsidRPr="00E738C2">
        <w:rPr>
          <w:rFonts w:ascii="Consolas" w:eastAsia="Consolas" w:hAnsi="Consolas" w:cs="Consolas"/>
          <w:sz w:val="19"/>
          <w:szCs w:val="19"/>
          <w:shd w:val="clear" w:color="auto" w:fill="EEEEEE"/>
        </w:rPr>
        <w:t>TF</w:t>
      </w:r>
      <w:r w:rsidRPr="00E738C2">
        <w:t xml:space="preserve"> bez IDF-a sistematski zaostaje.</w:t>
      </w:r>
    </w:p>
    <w:p w14:paraId="06E8087E" w14:textId="77777777" w:rsidR="00883A4B" w:rsidRPr="00E738C2" w:rsidRDefault="00000000">
      <w:r w:rsidRPr="00E738C2">
        <w:rPr>
          <w:b/>
          <w:bCs/>
        </w:rPr>
        <w:t xml:space="preserve">REC+CHAR — zašto pobeđuje: </w:t>
      </w:r>
      <w:r w:rsidRPr="00E738C2">
        <w:t>to je jedina varijanta koja spaja dva vektorizatora — rečni TF-IDF (uni+bigrami) i karakterski TF-IDF (3–5-grami) — u jedan vektor. Rečni blok hvata kontekst i negaciju („nije dobro“ naspram „nije loše“), ali je bespomoćan pred rečju koju nije video na treningu. Karakterski blok hvata morfologiju (padežni oblici „stanarina/stanarine/stanarinama“ dele skoro sve n-grame) i preživljava nepoznate reči, ali gubi kontekst. Blokovi greše na različitim primerima, pa se dopunjavaju — otud dobitak nad svakim pojedinačno. Za srpski, sa bogatom fleksijom, ovo je posebno korisno: karakterski n-grami rade posao stemera ali bez gubitka informacije.</w:t>
      </w:r>
    </w:p>
    <w:p w14:paraId="0E9A8439" w14:textId="77777777" w:rsidR="00883A4B" w:rsidRPr="003D6DE1" w:rsidRDefault="00000000" w:rsidP="006F4EEE">
      <w:pPr>
        <w:pStyle w:val="Heading2"/>
        <w:spacing w:before="360" w:after="160"/>
        <w:jc w:val="both"/>
        <w:rPr>
          <w:lang w:val="sr-Latn-RS"/>
        </w:rPr>
      </w:pPr>
      <w:bookmarkStart w:id="37" w:name="_Toc236502413"/>
      <w:bookmarkStart w:id="38" w:name="_Toc236405672"/>
      <w:bookmarkStart w:id="39" w:name="_Toc236119450"/>
      <w:bookmarkStart w:id="40" w:name="_Toc236559253"/>
      <w:r w:rsidRPr="003D6DE1">
        <w:rPr>
          <w:b/>
          <w:bCs/>
          <w:color w:val="0E2841" w:themeColor="text2"/>
          <w:sz w:val="25"/>
          <w:szCs w:val="25"/>
          <w:lang w:val="sr-Latn-RS"/>
        </w:rPr>
        <w:t>4.3. Pregled modela</w:t>
      </w:r>
      <w:bookmarkEnd w:id="37"/>
      <w:bookmarkEnd w:id="38"/>
      <w:bookmarkEnd w:id="39"/>
      <w:bookmarkEnd w:id="40"/>
    </w:p>
    <w:p w14:paraId="58CF3165" w14:textId="77777777" w:rsidR="00883A4B" w:rsidRPr="00E738C2" w:rsidRDefault="00000000" w:rsidP="00AC6B18">
      <w:r w:rsidRPr="00E738C2">
        <w:t>Osnovni modeli su linearni/jednostavni klasifikatori nad gornjim odlikama:</w:t>
      </w:r>
    </w:p>
    <w:p w14:paraId="1FA6D81B" w14:textId="77777777" w:rsidR="00883A4B" w:rsidRPr="003D6DE1" w:rsidRDefault="00000000" w:rsidP="00E738C2">
      <w:pPr>
        <w:pStyle w:val="ListParagraph"/>
        <w:numPr>
          <w:ilvl w:val="0"/>
          <w:numId w:val="37"/>
        </w:numPr>
      </w:pPr>
      <w:r w:rsidRPr="00E738C2">
        <w:rPr>
          <w:b/>
          <w:bCs/>
        </w:rPr>
        <w:t>Većinski klasifikator</w:t>
      </w:r>
      <w:r w:rsidRPr="003D6DE1">
        <w:t xml:space="preserve"> — uvek predviđa najčešću klasu; donja referenca koju svaki model mora da nadmaši.</w:t>
      </w:r>
    </w:p>
    <w:p w14:paraId="5EBD4EE3" w14:textId="77777777" w:rsidR="00883A4B" w:rsidRPr="003D6DE1" w:rsidRDefault="00000000" w:rsidP="00E738C2">
      <w:pPr>
        <w:pStyle w:val="ListParagraph"/>
        <w:numPr>
          <w:ilvl w:val="0"/>
          <w:numId w:val="37"/>
        </w:numPr>
      </w:pPr>
      <w:r w:rsidRPr="00E738C2">
        <w:rPr>
          <w:b/>
          <w:bCs/>
        </w:rPr>
        <w:t>MultinomialNB</w:t>
      </w:r>
      <w:r w:rsidRPr="003D6DE1">
        <w:t xml:space="preserve"> — naivni Bajes; za svaku klasu procenjuje verovatnoću reči. Brz, ali ga linearni modeli obično nadmaše.</w:t>
      </w:r>
    </w:p>
    <w:p w14:paraId="1F883475" w14:textId="77777777" w:rsidR="00883A4B" w:rsidRPr="003D6DE1" w:rsidRDefault="00000000" w:rsidP="00E738C2">
      <w:pPr>
        <w:pStyle w:val="ListParagraph"/>
        <w:numPr>
          <w:ilvl w:val="0"/>
          <w:numId w:val="37"/>
        </w:numPr>
      </w:pPr>
      <w:r w:rsidRPr="00E738C2">
        <w:rPr>
          <w:b/>
          <w:bCs/>
        </w:rPr>
        <w:t>Logistička regresija</w:t>
      </w:r>
      <w:r w:rsidRPr="003D6DE1">
        <w:t xml:space="preserve"> — uči težinu po odlici; težine su čitljive, pa se vidi šta je model naučio.</w:t>
      </w:r>
    </w:p>
    <w:p w14:paraId="475125C0" w14:textId="77777777" w:rsidR="00883A4B" w:rsidRPr="003D6DE1" w:rsidRDefault="00000000" w:rsidP="00E738C2">
      <w:pPr>
        <w:pStyle w:val="ListParagraph"/>
        <w:numPr>
          <w:ilvl w:val="0"/>
          <w:numId w:val="37"/>
        </w:numPr>
      </w:pPr>
      <w:r w:rsidRPr="00E738C2">
        <w:rPr>
          <w:b/>
          <w:bCs/>
        </w:rPr>
        <w:t>Linearni SVM</w:t>
      </w:r>
      <w:r w:rsidRPr="003D6DE1">
        <w:t xml:space="preserve"> — traži razdvajajuću granicu sa najširom marginom; na TF-IDF-u obično najjači linearni model.</w:t>
      </w:r>
    </w:p>
    <w:p w14:paraId="0F2207E7" w14:textId="77777777" w:rsidR="00883A4B" w:rsidRPr="003D6DE1" w:rsidRDefault="00000000" w:rsidP="00E738C2">
      <w:r w:rsidRPr="003D6DE1">
        <w:rPr>
          <w:b/>
          <w:bCs/>
        </w:rPr>
        <w:t xml:space="preserve">Hiperparametar regularizacije </w:t>
      </w:r>
      <w:r w:rsidRPr="003D6DE1">
        <w:t>(</w:t>
      </w:r>
      <w:r w:rsidRPr="003D6DE1">
        <w:rPr>
          <w:rFonts w:ascii="Consolas" w:eastAsia="Consolas" w:hAnsi="Consolas" w:cs="Consolas"/>
          <w:sz w:val="19"/>
          <w:szCs w:val="19"/>
          <w:shd w:val="clear" w:color="auto" w:fill="EEEEEE"/>
        </w:rPr>
        <w:t>C</w:t>
      </w:r>
      <w:r w:rsidRPr="003D6DE1">
        <w:t xml:space="preserve"> za LogReg/SVM, </w:t>
      </w:r>
      <w:r w:rsidRPr="003D6DE1">
        <w:rPr>
          <w:rFonts w:ascii="Consolas" w:eastAsia="Consolas" w:hAnsi="Consolas" w:cs="Consolas"/>
          <w:sz w:val="19"/>
          <w:szCs w:val="19"/>
          <w:shd w:val="clear" w:color="auto" w:fill="EEEEEE"/>
        </w:rPr>
        <w:t>alpha</w:t>
      </w:r>
      <w:r w:rsidRPr="003D6DE1">
        <w:t xml:space="preserve"> za NB) bira se ugnežđenom unakrsnom validacijom, a ne ručno.</w:t>
      </w:r>
    </w:p>
    <w:p w14:paraId="2795D188" w14:textId="77777777" w:rsidR="00883A4B" w:rsidRPr="003D6DE1" w:rsidRDefault="00000000" w:rsidP="006F4EEE">
      <w:pPr>
        <w:pStyle w:val="Heading2"/>
        <w:spacing w:before="360" w:after="160"/>
        <w:jc w:val="both"/>
        <w:rPr>
          <w:lang w:val="sr-Latn-RS"/>
        </w:rPr>
      </w:pPr>
      <w:bookmarkStart w:id="41" w:name="_Toc236559254"/>
      <w:r w:rsidRPr="003D6DE1">
        <w:rPr>
          <w:b/>
          <w:bCs/>
          <w:color w:val="0E2841" w:themeColor="text2"/>
          <w:sz w:val="25"/>
          <w:szCs w:val="25"/>
          <w:lang w:val="sr-Latn-RS"/>
        </w:rPr>
        <w:t>4.4. Osnovni (linearni) modeli</w:t>
      </w:r>
      <w:bookmarkEnd w:id="41"/>
    </w:p>
    <w:p w14:paraId="3994131E" w14:textId="77777777" w:rsidR="00883A4B" w:rsidRPr="003D6DE1" w:rsidRDefault="00000000" w:rsidP="006F4EEE">
      <w:r w:rsidRPr="003D6DE1">
        <w:t>Za osnovne modele razmatrana je kombinacija tri varijante pretprocesiranja (lowercasing; + stemovanje pomoću SerbianStemmer-a; + lematizacija pomoću CLASSLA), sedam varijanti odlika (</w:t>
      </w:r>
      <w:r w:rsidRPr="003D6DE1">
        <w:rPr>
          <w:rFonts w:ascii="Consolas" w:eastAsia="Consolas" w:hAnsi="Consolas" w:cs="Consolas"/>
          <w:sz w:val="19"/>
          <w:szCs w:val="19"/>
          <w:shd w:val="clear" w:color="auto" w:fill="EEEEEE"/>
        </w:rPr>
        <w:t>TF</w:t>
      </w:r>
      <w:r w:rsidRPr="003D6DE1">
        <w:t xml:space="preserve">, </w:t>
      </w:r>
      <w:r w:rsidRPr="003D6DE1">
        <w:rPr>
          <w:rFonts w:ascii="Consolas" w:eastAsia="Consolas" w:hAnsi="Consolas" w:cs="Consolas"/>
          <w:sz w:val="19"/>
          <w:szCs w:val="19"/>
          <w:shd w:val="clear" w:color="auto" w:fill="EEEEEE"/>
        </w:rPr>
        <w:t>IDF</w:t>
      </w:r>
      <w:r w:rsidRPr="003D6DE1">
        <w:t xml:space="preserve">, </w:t>
      </w:r>
      <w:r w:rsidRPr="003D6DE1">
        <w:rPr>
          <w:rFonts w:ascii="Consolas" w:eastAsia="Consolas" w:hAnsi="Consolas" w:cs="Consolas"/>
          <w:sz w:val="19"/>
          <w:szCs w:val="19"/>
          <w:shd w:val="clear" w:color="auto" w:fill="EEEEEE"/>
        </w:rPr>
        <w:t>TFIDF</w:t>
      </w:r>
      <w:r w:rsidRPr="003D6DE1">
        <w:t xml:space="preserve"> sa uni-, bi- i tri-gramima reči, karakterski n-grami dužine 3–5, kao i unija </w:t>
      </w:r>
      <w:r w:rsidRPr="003D6DE1">
        <w:rPr>
          <w:rFonts w:ascii="Consolas" w:eastAsia="Consolas" w:hAnsi="Consolas" w:cs="Consolas"/>
          <w:sz w:val="19"/>
          <w:szCs w:val="19"/>
          <w:shd w:val="clear" w:color="auto" w:fill="EEEEEE"/>
        </w:rPr>
        <w:t>REC+CHAR</w:t>
      </w:r>
      <w:r w:rsidRPr="003D6DE1">
        <w:t>) i tri klasifikatora (MultinomialNB, logistička regresija, linearni SVM), uz većinski klasifikator kao baseline. Time je dobijeno ukupno 66 konfiguracija. Evaluacija je sprovedena 10-slojnom stratifikovanom unakrsnom validacijom, a glavni hiperparametar svakog modela (</w:t>
      </w:r>
      <w:r w:rsidRPr="003D6DE1">
        <w:rPr>
          <w:rFonts w:ascii="Consolas" w:eastAsia="Consolas" w:hAnsi="Consolas" w:cs="Consolas"/>
          <w:sz w:val="19"/>
          <w:szCs w:val="19"/>
          <w:shd w:val="clear" w:color="auto" w:fill="EEEEEE"/>
        </w:rPr>
        <w:t>C</w:t>
      </w:r>
      <w:r w:rsidRPr="003D6DE1">
        <w:t xml:space="preserve"> za LogRegresiju/SVM, </w:t>
      </w:r>
      <w:r w:rsidRPr="003D6DE1">
        <w:rPr>
          <w:rFonts w:ascii="Consolas" w:eastAsia="Consolas" w:hAnsi="Consolas" w:cs="Consolas"/>
          <w:sz w:val="19"/>
          <w:szCs w:val="19"/>
          <w:shd w:val="clear" w:color="auto" w:fill="EEEEEE"/>
        </w:rPr>
        <w:t>alpha</w:t>
      </w:r>
      <w:r w:rsidRPr="003D6DE1">
        <w:t xml:space="preserve"> za Naivnog Bajesa) optimizovan je ugnežđenom 5-slojnom unakrsnom validacijom, kako traži postavka projekta.</w:t>
      </w:r>
    </w:p>
    <w:p w14:paraId="00AE2F08" w14:textId="77777777" w:rsidR="00883A4B" w:rsidRPr="003D6DE1" w:rsidRDefault="00000000" w:rsidP="006F4EEE">
      <w:r w:rsidRPr="003D6DE1">
        <w:t xml:space="preserve">Najbolja konfiguracija je </w:t>
      </w:r>
      <w:r w:rsidRPr="003D6DE1">
        <w:rPr>
          <w:rFonts w:ascii="Consolas" w:eastAsia="Consolas" w:hAnsi="Consolas" w:cs="Consolas"/>
          <w:sz w:val="19"/>
          <w:szCs w:val="19"/>
          <w:shd w:val="clear" w:color="auto" w:fill="EEEEEE"/>
        </w:rPr>
        <w:t>lower | REC+CHAR | LinearSVM</w:t>
      </w:r>
      <w:r w:rsidRPr="003D6DE1">
        <w:t>, sa macro-F1 = 0.674 ± 0.028 na 10-slojnoj unakrsnoj validaciji. Većinski klasifikator dostiže svega macro-F1 = 0.170 (tačnost 34.3%), što potvrđuje da klase nisu trivijalno razdvojive i da je neuravnoteženost umerena. Vredi odmah naglasiti da je vrh liste gusto zbijen: druga konfiguracija (</w:t>
      </w:r>
      <w:r w:rsidRPr="003D6DE1">
        <w:rPr>
          <w:rFonts w:ascii="Consolas" w:eastAsia="Consolas" w:hAnsi="Consolas" w:cs="Consolas"/>
          <w:sz w:val="19"/>
          <w:szCs w:val="19"/>
          <w:shd w:val="clear" w:color="auto" w:fill="EEEEEE"/>
        </w:rPr>
        <w:t>lower+stem | REC+CHAR | LinearSVM</w:t>
      </w:r>
      <w:r w:rsidRPr="003D6DE1">
        <w:t>) zaostaje za svega 0.0006 macro-F1, pa se najbolja konfiguracija ne sme tumačiti kao jasno superiorna — vidi statističko poređenje u 4.4.2.</w:t>
      </w:r>
    </w:p>
    <w:p w14:paraId="354F042C" w14:textId="77777777" w:rsidR="00883A4B" w:rsidRPr="003D6DE1" w:rsidRDefault="00000000" w:rsidP="006F4EEE">
      <w:pPr>
        <w:pStyle w:val="Heading3"/>
        <w:spacing w:before="360" w:after="160"/>
        <w:rPr>
          <w:lang w:val="sr-Latn-RS"/>
        </w:rPr>
      </w:pPr>
      <w:bookmarkStart w:id="42" w:name="_Toc236502414"/>
      <w:bookmarkStart w:id="43" w:name="_Toc236405673"/>
      <w:bookmarkStart w:id="44" w:name="_Toc236119451"/>
      <w:bookmarkStart w:id="45" w:name="_Toc236559255"/>
      <w:r w:rsidRPr="003D6DE1">
        <w:rPr>
          <w:b/>
          <w:bCs/>
          <w:color w:val="0E2841" w:themeColor="text2"/>
          <w:sz w:val="25"/>
          <w:szCs w:val="25"/>
          <w:lang w:val="sr-Latn-RS"/>
        </w:rPr>
        <w:t>4.4.1. Efekat pretprocesiranja i odlika</w:t>
      </w:r>
      <w:bookmarkEnd w:id="42"/>
      <w:bookmarkEnd w:id="43"/>
      <w:bookmarkEnd w:id="44"/>
      <w:bookmarkEnd w:id="45"/>
    </w:p>
    <w:p w14:paraId="335FE3A7" w14:textId="77777777" w:rsidR="00883A4B" w:rsidRPr="003D6DE1" w:rsidRDefault="00000000">
      <w:pPr>
        <w:keepNext/>
        <w:spacing w:before="80" w:after="40"/>
        <w:jc w:val="center"/>
      </w:pPr>
      <w:r w:rsidRPr="003D6DE1">
        <w:rPr>
          <w:noProof/>
        </w:rPr>
        <w:lastRenderedPageBreak/>
        <w:drawing>
          <wp:inline distT="0" distB="0" distL="0" distR="0" wp14:anchorId="67A302D9" wp14:editId="73B12D59">
            <wp:extent cx="6019800" cy="15049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9"/>
                    <a:stretch>
                      <a:fillRect/>
                    </a:stretch>
                  </pic:blipFill>
                  <pic:spPr bwMode="auto">
                    <a:xfrm>
                      <a:off x="0" y="0"/>
                      <a:ext cx="6019800" cy="1504950"/>
                    </a:xfrm>
                    <a:prstGeom prst="rect">
                      <a:avLst/>
                    </a:prstGeom>
                  </pic:spPr>
                </pic:pic>
              </a:graphicData>
            </a:graphic>
          </wp:inline>
        </w:drawing>
      </w:r>
    </w:p>
    <w:p w14:paraId="00AD5095" w14:textId="77777777" w:rsidR="00883A4B" w:rsidRPr="003D6DE1" w:rsidRDefault="00000000">
      <w:pPr>
        <w:pStyle w:val="Caption"/>
        <w:jc w:val="center"/>
      </w:pPr>
      <w:r w:rsidRPr="003D6DE1">
        <w:t>Slika 10 Macro-F1 (10-slojna CV) po kombinaciji pretprocesiranja i odlika, za svaki od tri modela.</w:t>
      </w:r>
    </w:p>
    <w:p w14:paraId="13F903DD" w14:textId="77777777" w:rsidR="00883A4B" w:rsidRPr="008275AB" w:rsidRDefault="00000000">
      <w:r w:rsidRPr="008275AB">
        <w:t xml:space="preserve">Toplotna mapa pokazuje dosledan obrazac kod sva tri klasifikatora: unija </w:t>
      </w:r>
      <w:r w:rsidRPr="008275AB">
        <w:rPr>
          <w:rFonts w:ascii="Consolas" w:eastAsia="Consolas" w:hAnsi="Consolas" w:cs="Consolas"/>
          <w:sz w:val="19"/>
          <w:szCs w:val="19"/>
          <w:shd w:val="clear" w:color="auto" w:fill="EEEEEE"/>
        </w:rPr>
        <w:t>REC+CHAR</w:t>
      </w:r>
      <w:r w:rsidRPr="008275AB">
        <w:t xml:space="preserve"> i karakterski n-grami </w:t>
      </w:r>
      <w:r w:rsidRPr="008275AB">
        <w:rPr>
          <w:rFonts w:ascii="Consolas" w:eastAsia="Consolas" w:hAnsi="Consolas" w:cs="Consolas"/>
          <w:sz w:val="19"/>
          <w:szCs w:val="19"/>
          <w:shd w:val="clear" w:color="auto" w:fill="EEEEEE"/>
        </w:rPr>
        <w:t>CHAR_3-5</w:t>
      </w:r>
      <w:r w:rsidRPr="008275AB">
        <w:t xml:space="preserve"> su najbolje ili blizu najbolje varijante odlika u svakom redu, dok proste frekvencije </w:t>
      </w:r>
      <w:r w:rsidRPr="008275AB">
        <w:rPr>
          <w:rFonts w:ascii="Consolas" w:eastAsia="Consolas" w:hAnsi="Consolas" w:cs="Consolas"/>
          <w:sz w:val="19"/>
          <w:szCs w:val="19"/>
          <w:shd w:val="clear" w:color="auto" w:fill="EEEEEE"/>
        </w:rPr>
        <w:t>TF</w:t>
      </w:r>
      <w:r w:rsidRPr="008275AB">
        <w:t xml:space="preserve"> bez IDF ponderisanja sistematski zaostaju (razlika od 3–5 procentnih poena macro-F1). Snažan učinak samostalnih karakterskih n-grama očekivan je za srpski jezik zbog bogate fleksije — oni delimično kompenzuju morfološke varijacije reči i bez eksplicitnog stemovanja ili lematizacije. To se vidi i po tome što su najbolje konfiguracije zasnovane na kombinovanim REC+CHAR i karakterskim </w:t>
      </w:r>
      <w:r w:rsidRPr="008275AB">
        <w:rPr>
          <w:rFonts w:ascii="Consolas" w:eastAsia="Consolas" w:hAnsi="Consolas" w:cs="Consolas"/>
          <w:sz w:val="19"/>
          <w:szCs w:val="19"/>
          <w:shd w:val="clear" w:color="auto" w:fill="EEEEEE"/>
        </w:rPr>
        <w:t>CHAR_3-5</w:t>
      </w:r>
      <w:r w:rsidRPr="008275AB">
        <w:t xml:space="preserve"> odlikama, dok sam vrh liste koristi REC+CHAR uz obično malopisanje (lower).</w:t>
      </w:r>
    </w:p>
    <w:p w14:paraId="5315F90F" w14:textId="77777777" w:rsidR="00883A4B" w:rsidRPr="003D6DE1" w:rsidRDefault="00000000">
      <w:pPr>
        <w:keepNext/>
        <w:spacing w:before="80" w:after="40"/>
        <w:jc w:val="center"/>
      </w:pPr>
      <w:r w:rsidRPr="003D6DE1">
        <w:rPr>
          <w:noProof/>
        </w:rPr>
        <w:drawing>
          <wp:inline distT="0" distB="0" distL="0" distR="0" wp14:anchorId="6F25AC76" wp14:editId="135611E6">
            <wp:extent cx="5760720" cy="1990725"/>
            <wp:effectExtent l="0" t="0" r="0" b="0"/>
            <wp:docPr id="12" name="Picture 16574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5748612"/>
                    <pic:cNvPicPr>
                      <a:picLocks noChangeAspect="1" noChangeArrowheads="1"/>
                    </pic:cNvPicPr>
                  </pic:nvPicPr>
                  <pic:blipFill>
                    <a:blip r:embed="rId30"/>
                    <a:stretch>
                      <a:fillRect/>
                    </a:stretch>
                  </pic:blipFill>
                  <pic:spPr bwMode="auto">
                    <a:xfrm>
                      <a:off x="0" y="0"/>
                      <a:ext cx="5760720" cy="1990725"/>
                    </a:xfrm>
                    <a:prstGeom prst="rect">
                      <a:avLst/>
                    </a:prstGeom>
                  </pic:spPr>
                </pic:pic>
              </a:graphicData>
            </a:graphic>
          </wp:inline>
        </w:drawing>
      </w:r>
    </w:p>
    <w:p w14:paraId="0D0091E3" w14:textId="77777777" w:rsidR="00883A4B" w:rsidRPr="003D6DE1" w:rsidRDefault="00000000">
      <w:pPr>
        <w:pStyle w:val="Caption"/>
        <w:jc w:val="center"/>
      </w:pPr>
      <w:r w:rsidRPr="003D6DE1">
        <w:t>Slika 11 Marginalni efekat pretprocesiranja (levo) i odlika (desno) na macro-F1, agregirano preko svih modela.</w:t>
      </w:r>
    </w:p>
    <w:p w14:paraId="69E97858" w14:textId="77777777" w:rsidR="00883A4B" w:rsidRPr="008275AB" w:rsidRDefault="00000000">
      <w:r w:rsidRPr="008275AB">
        <w:t>Marginalni prikaz potvrđuje da izbor odlika ima veći uticaj od izbora pretprocesiranja: raspon medijana između tipova odlika iznosi oko 0.05 (</w:t>
      </w:r>
      <w:r w:rsidRPr="008275AB">
        <w:rPr>
          <w:rFonts w:ascii="Consolas" w:eastAsia="Consolas" w:hAnsi="Consolas" w:cs="Consolas"/>
          <w:sz w:val="19"/>
          <w:szCs w:val="19"/>
          <w:shd w:val="clear" w:color="auto" w:fill="EEEEEE"/>
        </w:rPr>
        <w:t>REC+CHAR</w:t>
      </w:r>
      <w:r w:rsidRPr="008275AB">
        <w:t xml:space="preserve"> i </w:t>
      </w:r>
      <w:r w:rsidRPr="008275AB">
        <w:rPr>
          <w:rFonts w:ascii="Consolas" w:eastAsia="Consolas" w:hAnsi="Consolas" w:cs="Consolas"/>
          <w:sz w:val="19"/>
          <w:szCs w:val="19"/>
          <w:shd w:val="clear" w:color="auto" w:fill="EEEEEE"/>
        </w:rPr>
        <w:t>CHAR_3-5</w:t>
      </w:r>
      <w:r w:rsidRPr="008275AB">
        <w:t xml:space="preserve"> najbolje, </w:t>
      </w:r>
      <w:r w:rsidRPr="008275AB">
        <w:rPr>
          <w:rFonts w:ascii="Consolas" w:eastAsia="Consolas" w:hAnsi="Consolas" w:cs="Consolas"/>
          <w:sz w:val="19"/>
          <w:szCs w:val="19"/>
          <w:shd w:val="clear" w:color="auto" w:fill="EEEEEE"/>
        </w:rPr>
        <w:t>TF</w:t>
      </w:r>
      <w:r w:rsidRPr="008275AB">
        <w:t xml:space="preserve"> najlošije), dok je raspon između pretprocesiranja uži i sa preklapajućim distribucijama — stemovanje i lematizacija donose blag i približno jednak pomak naviše u odnosu na samo lowercasing, ali razlika nije velika.</w:t>
      </w:r>
    </w:p>
    <w:p w14:paraId="3CBAC1BA" w14:textId="77777777" w:rsidR="00883A4B" w:rsidRPr="003D6DE1" w:rsidRDefault="00000000" w:rsidP="006F4EEE">
      <w:pPr>
        <w:pStyle w:val="Heading3"/>
        <w:spacing w:before="360" w:after="160"/>
        <w:rPr>
          <w:lang w:val="sr-Latn-RS"/>
        </w:rPr>
      </w:pPr>
      <w:bookmarkStart w:id="46" w:name="_Toc236502415"/>
      <w:bookmarkStart w:id="47" w:name="_Toc236405674"/>
      <w:bookmarkStart w:id="48" w:name="_Toc236119452"/>
      <w:bookmarkStart w:id="49" w:name="_Toc236559256"/>
      <w:r w:rsidRPr="003D6DE1">
        <w:rPr>
          <w:b/>
          <w:bCs/>
          <w:color w:val="0E2841" w:themeColor="text2"/>
          <w:sz w:val="25"/>
          <w:szCs w:val="25"/>
          <w:lang w:val="sr-Latn-RS"/>
        </w:rPr>
        <w:t>4.4.2. Najbolje konfiguracije i statistička značajnost</w:t>
      </w:r>
      <w:bookmarkEnd w:id="46"/>
      <w:bookmarkEnd w:id="47"/>
      <w:bookmarkEnd w:id="48"/>
      <w:bookmarkEnd w:id="49"/>
    </w:p>
    <w:p w14:paraId="63A6DCC7" w14:textId="77777777" w:rsidR="00883A4B" w:rsidRPr="003D6DE1" w:rsidRDefault="00000000">
      <w:pPr>
        <w:keepNext/>
        <w:spacing w:before="80" w:after="40"/>
        <w:jc w:val="center"/>
      </w:pPr>
      <w:r w:rsidRPr="003D6DE1">
        <w:rPr>
          <w:noProof/>
        </w:rPr>
        <w:lastRenderedPageBreak/>
        <w:drawing>
          <wp:inline distT="0" distB="0" distL="0" distR="0" wp14:anchorId="67F94EBD" wp14:editId="624E8C9D">
            <wp:extent cx="6029325" cy="401955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31"/>
                    <a:stretch>
                      <a:fillRect/>
                    </a:stretch>
                  </pic:blipFill>
                  <pic:spPr bwMode="auto">
                    <a:xfrm>
                      <a:off x="0" y="0"/>
                      <a:ext cx="6029325" cy="4019550"/>
                    </a:xfrm>
                    <a:prstGeom prst="rect">
                      <a:avLst/>
                    </a:prstGeom>
                  </pic:spPr>
                </pic:pic>
              </a:graphicData>
            </a:graphic>
          </wp:inline>
        </w:drawing>
      </w:r>
    </w:p>
    <w:p w14:paraId="1370A0D4" w14:textId="77777777" w:rsidR="00883A4B" w:rsidRPr="003D6DE1" w:rsidRDefault="00000000">
      <w:pPr>
        <w:pStyle w:val="Caption"/>
        <w:jc w:val="center"/>
      </w:pPr>
      <w:r w:rsidRPr="003D6DE1">
        <w:t>Slika 12 15 najboljih konfiguracija osnovnih modela (macro-F1, 10-slojna CV, sa standardnom devijacijom).</w:t>
      </w:r>
    </w:p>
    <w:p w14:paraId="62D69305" w14:textId="77777777" w:rsidR="00883A4B" w:rsidRPr="008275AB" w:rsidRDefault="00000000">
      <w:r w:rsidRPr="008275AB">
        <w:t>Intervali greške (standardna devijacija po foldovima, reda 0.02–0.03) kod top konfiguracija znatno su širi od razlika u prosečnom skoru između njih. Ovo vizuelno nagoveštava ono što uparen Wilcoxonov test (po foldovima, u odnosu na najbolju konfiguraciju) i potvrđuje: gotovo nijedna konfiguracija iz vodeće grupe (familija REC+CHAR odlika) ne razlikuje se statistički značajno od najbolje. Tabela 1 daje test za prvih nekoliko pratilaca.</w:t>
      </w:r>
    </w:p>
    <w:p w14:paraId="5CD314E2" w14:textId="77777777" w:rsidR="00883A4B" w:rsidRPr="008275AB" w:rsidRDefault="00000000">
      <w:r w:rsidRPr="008275AB">
        <w:br w:type="page"/>
      </w:r>
    </w:p>
    <w:p w14:paraId="28D51BC9" w14:textId="386FFBFD"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4</w:t>
      </w:r>
      <w:r w:rsidR="00810830">
        <w:fldChar w:fldCharType="end"/>
      </w:r>
      <w:r w:rsidRPr="003D6DE1">
        <w:t xml:space="preserve"> Kombinacije Konfiguracija</w:t>
      </w:r>
    </w:p>
    <w:tbl>
      <w:tblPr>
        <w:tblW w:w="9000" w:type="dxa"/>
        <w:tblLayout w:type="fixed"/>
        <w:tblCellMar>
          <w:top w:w="50" w:type="dxa"/>
          <w:left w:w="90" w:type="dxa"/>
          <w:bottom w:w="50" w:type="dxa"/>
          <w:right w:w="90" w:type="dxa"/>
        </w:tblCellMar>
        <w:tblLook w:val="04A0" w:firstRow="1" w:lastRow="0" w:firstColumn="1" w:lastColumn="0" w:noHBand="0" w:noVBand="1"/>
      </w:tblPr>
      <w:tblGrid>
        <w:gridCol w:w="4177"/>
        <w:gridCol w:w="1350"/>
        <w:gridCol w:w="1151"/>
        <w:gridCol w:w="1350"/>
        <w:gridCol w:w="972"/>
      </w:tblGrid>
      <w:tr w:rsidR="00883A4B" w:rsidRPr="003D6DE1" w14:paraId="7AFB746C" w14:textId="77777777">
        <w:trPr>
          <w:tblHeader/>
        </w:trPr>
        <w:tc>
          <w:tcPr>
            <w:tcW w:w="4177" w:type="dxa"/>
            <w:tcBorders>
              <w:top w:val="single" w:sz="2" w:space="0" w:color="D0D5DD"/>
              <w:left w:val="single" w:sz="2" w:space="0" w:color="D0D5DD"/>
              <w:bottom w:val="single" w:sz="2" w:space="0" w:color="D0D5DD"/>
              <w:right w:val="single" w:sz="2" w:space="0" w:color="D0D5DD"/>
            </w:tcBorders>
            <w:shd w:val="clear" w:color="auto" w:fill="1F4E79"/>
          </w:tcPr>
          <w:p w14:paraId="1297C743"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Konfiguracija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63C415A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macro-F1</w:t>
            </w:r>
          </w:p>
        </w:tc>
        <w:tc>
          <w:tcPr>
            <w:tcW w:w="1151" w:type="dxa"/>
            <w:tcBorders>
              <w:top w:val="single" w:sz="2" w:space="0" w:color="D0D5DD"/>
              <w:left w:val="single" w:sz="2" w:space="0" w:color="D0D5DD"/>
              <w:bottom w:val="single" w:sz="2" w:space="0" w:color="D0D5DD"/>
              <w:right w:val="single" w:sz="2" w:space="0" w:color="D0D5DD"/>
            </w:tcBorders>
            <w:shd w:val="clear" w:color="auto" w:fill="1F4E79"/>
          </w:tcPr>
          <w:p w14:paraId="747E957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Razlika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3739814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p (Wilcoxon)</w:t>
            </w:r>
          </w:p>
        </w:tc>
        <w:tc>
          <w:tcPr>
            <w:tcW w:w="972" w:type="dxa"/>
            <w:tcBorders>
              <w:top w:val="single" w:sz="2" w:space="0" w:color="D0D5DD"/>
              <w:left w:val="single" w:sz="2" w:space="0" w:color="D0D5DD"/>
              <w:bottom w:val="single" w:sz="2" w:space="0" w:color="D0D5DD"/>
              <w:right w:val="single" w:sz="2" w:space="0" w:color="D0D5DD"/>
            </w:tcBorders>
            <w:shd w:val="clear" w:color="auto" w:fill="1F4E79"/>
          </w:tcPr>
          <w:p w14:paraId="3421425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Značajno?</w:t>
            </w:r>
          </w:p>
        </w:tc>
      </w:tr>
      <w:tr w:rsidR="00883A4B" w:rsidRPr="003D6DE1" w14:paraId="356E96FB" w14:textId="77777777">
        <w:tc>
          <w:tcPr>
            <w:tcW w:w="4177" w:type="dxa"/>
            <w:tcBorders>
              <w:top w:val="single" w:sz="2" w:space="0" w:color="D0D5DD"/>
              <w:left w:val="single" w:sz="2" w:space="0" w:color="D0D5DD"/>
              <w:bottom w:val="single" w:sz="2" w:space="0" w:color="D0D5DD"/>
              <w:right w:val="single" w:sz="2" w:space="0" w:color="D0D5DD"/>
            </w:tcBorders>
          </w:tcPr>
          <w:p w14:paraId="1BAE4B7F"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REC+CHAR | LinearSVM (najbolja)</w:t>
            </w:r>
          </w:p>
        </w:tc>
        <w:tc>
          <w:tcPr>
            <w:tcW w:w="1350" w:type="dxa"/>
            <w:tcBorders>
              <w:top w:val="single" w:sz="2" w:space="0" w:color="D0D5DD"/>
              <w:left w:val="single" w:sz="2" w:space="0" w:color="D0D5DD"/>
              <w:bottom w:val="single" w:sz="2" w:space="0" w:color="D0D5DD"/>
              <w:right w:val="single" w:sz="2" w:space="0" w:color="D0D5DD"/>
            </w:tcBorders>
          </w:tcPr>
          <w:p w14:paraId="08930F26" w14:textId="77777777" w:rsidR="00883A4B" w:rsidRPr="003D6DE1" w:rsidRDefault="00000000">
            <w:pPr>
              <w:spacing w:line="252" w:lineRule="auto"/>
            </w:pPr>
            <w:r w:rsidRPr="003D6DE1">
              <w:rPr>
                <w:color w:val="0E2841" w:themeColor="text2"/>
                <w:sz w:val="18"/>
                <w:szCs w:val="18"/>
              </w:rPr>
              <w:t>0.6737</w:t>
            </w:r>
          </w:p>
        </w:tc>
        <w:tc>
          <w:tcPr>
            <w:tcW w:w="1151" w:type="dxa"/>
            <w:tcBorders>
              <w:top w:val="single" w:sz="2" w:space="0" w:color="D0D5DD"/>
              <w:left w:val="single" w:sz="2" w:space="0" w:color="D0D5DD"/>
              <w:bottom w:val="single" w:sz="2" w:space="0" w:color="D0D5DD"/>
              <w:right w:val="single" w:sz="2" w:space="0" w:color="D0D5DD"/>
            </w:tcBorders>
          </w:tcPr>
          <w:p w14:paraId="0CB8C746" w14:textId="77777777" w:rsidR="00883A4B" w:rsidRPr="003D6DE1" w:rsidRDefault="00000000">
            <w:pPr>
              <w:spacing w:line="252" w:lineRule="auto"/>
            </w:pPr>
            <w:r w:rsidRPr="003D6DE1">
              <w:rPr>
                <w:color w:val="0E2841" w:themeColor="text2"/>
                <w:sz w:val="18"/>
                <w:szCs w:val="18"/>
              </w:rPr>
              <w:t>—</w:t>
            </w:r>
          </w:p>
        </w:tc>
        <w:tc>
          <w:tcPr>
            <w:tcW w:w="1350" w:type="dxa"/>
            <w:tcBorders>
              <w:top w:val="single" w:sz="2" w:space="0" w:color="D0D5DD"/>
              <w:left w:val="single" w:sz="2" w:space="0" w:color="D0D5DD"/>
              <w:bottom w:val="single" w:sz="2" w:space="0" w:color="D0D5DD"/>
              <w:right w:val="single" w:sz="2" w:space="0" w:color="D0D5DD"/>
            </w:tcBorders>
          </w:tcPr>
          <w:p w14:paraId="27C19130" w14:textId="77777777" w:rsidR="00883A4B" w:rsidRPr="003D6DE1" w:rsidRDefault="00000000">
            <w:pPr>
              <w:spacing w:line="252" w:lineRule="auto"/>
            </w:pPr>
            <w:r w:rsidRPr="003D6DE1">
              <w:rPr>
                <w:color w:val="0E2841" w:themeColor="text2"/>
                <w:sz w:val="18"/>
                <w:szCs w:val="18"/>
              </w:rPr>
              <w:t>—</w:t>
            </w:r>
          </w:p>
        </w:tc>
        <w:tc>
          <w:tcPr>
            <w:tcW w:w="972" w:type="dxa"/>
            <w:tcBorders>
              <w:top w:val="single" w:sz="2" w:space="0" w:color="D0D5DD"/>
              <w:left w:val="single" w:sz="2" w:space="0" w:color="D0D5DD"/>
              <w:bottom w:val="single" w:sz="2" w:space="0" w:color="D0D5DD"/>
              <w:right w:val="single" w:sz="2" w:space="0" w:color="D0D5DD"/>
            </w:tcBorders>
          </w:tcPr>
          <w:p w14:paraId="47EBA039" w14:textId="77777777" w:rsidR="00883A4B" w:rsidRPr="003D6DE1" w:rsidRDefault="00000000">
            <w:pPr>
              <w:spacing w:line="252" w:lineRule="auto"/>
            </w:pPr>
            <w:r w:rsidRPr="003D6DE1">
              <w:rPr>
                <w:color w:val="0E2841" w:themeColor="text2"/>
                <w:sz w:val="18"/>
                <w:szCs w:val="18"/>
              </w:rPr>
              <w:t>—</w:t>
            </w:r>
          </w:p>
        </w:tc>
      </w:tr>
      <w:tr w:rsidR="00883A4B" w:rsidRPr="003D6DE1" w14:paraId="538F1A02"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EA2E0B7"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 | REC+CHAR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7993BBE5" w14:textId="77777777" w:rsidR="00883A4B" w:rsidRPr="003D6DE1" w:rsidRDefault="00000000">
            <w:pPr>
              <w:spacing w:line="252" w:lineRule="auto"/>
            </w:pPr>
            <w:r w:rsidRPr="003D6DE1">
              <w:rPr>
                <w:color w:val="0E2841" w:themeColor="text2"/>
                <w:sz w:val="18"/>
                <w:szCs w:val="18"/>
              </w:rPr>
              <w:t>0.6732</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339C444B" w14:textId="77777777" w:rsidR="00883A4B" w:rsidRPr="003D6DE1" w:rsidRDefault="00000000">
            <w:pPr>
              <w:spacing w:line="252" w:lineRule="auto"/>
            </w:pPr>
            <w:r w:rsidRPr="003D6DE1">
              <w:rPr>
                <w:color w:val="0E2841" w:themeColor="text2"/>
                <w:sz w:val="18"/>
                <w:szCs w:val="18"/>
              </w:rPr>
              <w:t>0.0006</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CF4ADB7" w14:textId="77777777" w:rsidR="00883A4B" w:rsidRPr="003D6DE1" w:rsidRDefault="00000000">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21B90F5D" w14:textId="77777777" w:rsidR="00883A4B" w:rsidRPr="003D6DE1" w:rsidRDefault="00000000">
            <w:pPr>
              <w:spacing w:line="252" w:lineRule="auto"/>
            </w:pPr>
            <w:r w:rsidRPr="003D6DE1">
              <w:rPr>
                <w:color w:val="0E2841" w:themeColor="text2"/>
                <w:sz w:val="18"/>
                <w:szCs w:val="18"/>
              </w:rPr>
              <w:t>ne</w:t>
            </w:r>
          </w:p>
        </w:tc>
      </w:tr>
      <w:tr w:rsidR="00883A4B" w:rsidRPr="003D6DE1" w14:paraId="15BF2C84" w14:textId="77777777">
        <w:tc>
          <w:tcPr>
            <w:tcW w:w="4177" w:type="dxa"/>
            <w:tcBorders>
              <w:top w:val="single" w:sz="2" w:space="0" w:color="D0D5DD"/>
              <w:left w:val="single" w:sz="2" w:space="0" w:color="D0D5DD"/>
              <w:bottom w:val="single" w:sz="2" w:space="0" w:color="D0D5DD"/>
              <w:right w:val="single" w:sz="2" w:space="0" w:color="D0D5DD"/>
            </w:tcBorders>
          </w:tcPr>
          <w:p w14:paraId="33E5938C"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REC+CHAR | LogReg</w:t>
            </w:r>
          </w:p>
        </w:tc>
        <w:tc>
          <w:tcPr>
            <w:tcW w:w="1350" w:type="dxa"/>
            <w:tcBorders>
              <w:top w:val="single" w:sz="2" w:space="0" w:color="D0D5DD"/>
              <w:left w:val="single" w:sz="2" w:space="0" w:color="D0D5DD"/>
              <w:bottom w:val="single" w:sz="2" w:space="0" w:color="D0D5DD"/>
              <w:right w:val="single" w:sz="2" w:space="0" w:color="D0D5DD"/>
            </w:tcBorders>
          </w:tcPr>
          <w:p w14:paraId="095A2D04" w14:textId="77777777" w:rsidR="00883A4B" w:rsidRPr="003D6DE1" w:rsidRDefault="00000000">
            <w:pPr>
              <w:spacing w:line="252" w:lineRule="auto"/>
            </w:pPr>
            <w:r w:rsidRPr="003D6DE1">
              <w:rPr>
                <w:color w:val="0E2841" w:themeColor="text2"/>
                <w:sz w:val="18"/>
                <w:szCs w:val="18"/>
              </w:rPr>
              <w:t>0.6716</w:t>
            </w:r>
          </w:p>
        </w:tc>
        <w:tc>
          <w:tcPr>
            <w:tcW w:w="1151" w:type="dxa"/>
            <w:tcBorders>
              <w:top w:val="single" w:sz="2" w:space="0" w:color="D0D5DD"/>
              <w:left w:val="single" w:sz="2" w:space="0" w:color="D0D5DD"/>
              <w:bottom w:val="single" w:sz="2" w:space="0" w:color="D0D5DD"/>
              <w:right w:val="single" w:sz="2" w:space="0" w:color="D0D5DD"/>
            </w:tcBorders>
          </w:tcPr>
          <w:p w14:paraId="637DAD0C" w14:textId="77777777" w:rsidR="00883A4B" w:rsidRPr="003D6DE1" w:rsidRDefault="00000000">
            <w:pPr>
              <w:spacing w:line="252" w:lineRule="auto"/>
            </w:pPr>
            <w:r w:rsidRPr="003D6DE1">
              <w:rPr>
                <w:color w:val="0E2841" w:themeColor="text2"/>
                <w:sz w:val="18"/>
                <w:szCs w:val="18"/>
              </w:rPr>
              <w:t>0.0021</w:t>
            </w:r>
          </w:p>
        </w:tc>
        <w:tc>
          <w:tcPr>
            <w:tcW w:w="1350" w:type="dxa"/>
            <w:tcBorders>
              <w:top w:val="single" w:sz="2" w:space="0" w:color="D0D5DD"/>
              <w:left w:val="single" w:sz="2" w:space="0" w:color="D0D5DD"/>
              <w:bottom w:val="single" w:sz="2" w:space="0" w:color="D0D5DD"/>
              <w:right w:val="single" w:sz="2" w:space="0" w:color="D0D5DD"/>
            </w:tcBorders>
          </w:tcPr>
          <w:p w14:paraId="676480D8" w14:textId="77777777" w:rsidR="00883A4B" w:rsidRPr="003D6DE1" w:rsidRDefault="00000000">
            <w:pPr>
              <w:spacing w:line="252" w:lineRule="auto"/>
            </w:pPr>
            <w:r w:rsidRPr="003D6DE1">
              <w:rPr>
                <w:color w:val="0E2841" w:themeColor="text2"/>
                <w:sz w:val="18"/>
                <w:szCs w:val="18"/>
              </w:rPr>
              <w:t>0.846</w:t>
            </w:r>
          </w:p>
        </w:tc>
        <w:tc>
          <w:tcPr>
            <w:tcW w:w="972" w:type="dxa"/>
            <w:tcBorders>
              <w:top w:val="single" w:sz="2" w:space="0" w:color="D0D5DD"/>
              <w:left w:val="single" w:sz="2" w:space="0" w:color="D0D5DD"/>
              <w:bottom w:val="single" w:sz="2" w:space="0" w:color="D0D5DD"/>
              <w:right w:val="single" w:sz="2" w:space="0" w:color="D0D5DD"/>
            </w:tcBorders>
          </w:tcPr>
          <w:p w14:paraId="15AFD65B" w14:textId="77777777" w:rsidR="00883A4B" w:rsidRPr="003D6DE1" w:rsidRDefault="00000000">
            <w:pPr>
              <w:spacing w:line="252" w:lineRule="auto"/>
            </w:pPr>
            <w:r w:rsidRPr="003D6DE1">
              <w:rPr>
                <w:color w:val="0E2841" w:themeColor="text2"/>
                <w:sz w:val="18"/>
                <w:szCs w:val="18"/>
              </w:rPr>
              <w:t>ne</w:t>
            </w:r>
          </w:p>
        </w:tc>
      </w:tr>
      <w:tr w:rsidR="00883A4B" w:rsidRPr="003D6DE1" w14:paraId="3D48A20E"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21B740E"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52402E74" w14:textId="77777777" w:rsidR="00883A4B" w:rsidRPr="003D6DE1" w:rsidRDefault="00000000">
            <w:pPr>
              <w:spacing w:line="252" w:lineRule="auto"/>
            </w:pPr>
            <w:r w:rsidRPr="003D6DE1">
              <w:rPr>
                <w:color w:val="0E2841" w:themeColor="text2"/>
                <w:sz w:val="18"/>
                <w:szCs w:val="18"/>
              </w:rPr>
              <w:t>0.6706</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0342EB2A" w14:textId="77777777" w:rsidR="00883A4B" w:rsidRPr="003D6DE1" w:rsidRDefault="00000000">
            <w:pPr>
              <w:spacing w:line="252" w:lineRule="auto"/>
            </w:pPr>
            <w:r w:rsidRPr="003D6DE1">
              <w:rPr>
                <w:color w:val="0E2841" w:themeColor="text2"/>
                <w:sz w:val="18"/>
                <w:szCs w:val="18"/>
              </w:rPr>
              <w:t>0.0032</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94467A0" w14:textId="77777777" w:rsidR="00883A4B" w:rsidRPr="003D6DE1" w:rsidRDefault="00000000">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104835E7" w14:textId="77777777" w:rsidR="00883A4B" w:rsidRPr="003D6DE1" w:rsidRDefault="00000000">
            <w:pPr>
              <w:spacing w:line="252" w:lineRule="auto"/>
            </w:pPr>
            <w:r w:rsidRPr="003D6DE1">
              <w:rPr>
                <w:color w:val="0E2841" w:themeColor="text2"/>
                <w:sz w:val="18"/>
                <w:szCs w:val="18"/>
              </w:rPr>
              <w:t>ne</w:t>
            </w:r>
          </w:p>
        </w:tc>
      </w:tr>
      <w:tr w:rsidR="00883A4B" w:rsidRPr="003D6DE1" w14:paraId="25454464" w14:textId="77777777">
        <w:tc>
          <w:tcPr>
            <w:tcW w:w="4177" w:type="dxa"/>
            <w:tcBorders>
              <w:top w:val="single" w:sz="2" w:space="0" w:color="D0D5DD"/>
              <w:left w:val="single" w:sz="2" w:space="0" w:color="D0D5DD"/>
              <w:bottom w:val="single" w:sz="2" w:space="0" w:color="D0D5DD"/>
              <w:right w:val="single" w:sz="2" w:space="0" w:color="D0D5DD"/>
            </w:tcBorders>
          </w:tcPr>
          <w:p w14:paraId="267DC356"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REC+CHAR | LinearSVM</w:t>
            </w:r>
          </w:p>
        </w:tc>
        <w:tc>
          <w:tcPr>
            <w:tcW w:w="1350" w:type="dxa"/>
            <w:tcBorders>
              <w:top w:val="single" w:sz="2" w:space="0" w:color="D0D5DD"/>
              <w:left w:val="single" w:sz="2" w:space="0" w:color="D0D5DD"/>
              <w:bottom w:val="single" w:sz="2" w:space="0" w:color="D0D5DD"/>
              <w:right w:val="single" w:sz="2" w:space="0" w:color="D0D5DD"/>
            </w:tcBorders>
          </w:tcPr>
          <w:p w14:paraId="41BB8253" w14:textId="77777777" w:rsidR="00883A4B" w:rsidRPr="003D6DE1" w:rsidRDefault="00000000">
            <w:pPr>
              <w:spacing w:line="252" w:lineRule="auto"/>
            </w:pPr>
            <w:r w:rsidRPr="003D6DE1">
              <w:rPr>
                <w:color w:val="0E2841" w:themeColor="text2"/>
                <w:sz w:val="18"/>
                <w:szCs w:val="18"/>
              </w:rPr>
              <w:t>0.6704</w:t>
            </w:r>
          </w:p>
        </w:tc>
        <w:tc>
          <w:tcPr>
            <w:tcW w:w="1151" w:type="dxa"/>
            <w:tcBorders>
              <w:top w:val="single" w:sz="2" w:space="0" w:color="D0D5DD"/>
              <w:left w:val="single" w:sz="2" w:space="0" w:color="D0D5DD"/>
              <w:bottom w:val="single" w:sz="2" w:space="0" w:color="D0D5DD"/>
              <w:right w:val="single" w:sz="2" w:space="0" w:color="D0D5DD"/>
            </w:tcBorders>
          </w:tcPr>
          <w:p w14:paraId="518379F3" w14:textId="77777777" w:rsidR="00883A4B" w:rsidRPr="003D6DE1" w:rsidRDefault="00000000">
            <w:pPr>
              <w:spacing w:line="252" w:lineRule="auto"/>
            </w:pPr>
            <w:r w:rsidRPr="003D6DE1">
              <w:rPr>
                <w:color w:val="0E2841" w:themeColor="text2"/>
                <w:sz w:val="18"/>
                <w:szCs w:val="18"/>
              </w:rPr>
              <w:t>0.0033</w:t>
            </w:r>
          </w:p>
        </w:tc>
        <w:tc>
          <w:tcPr>
            <w:tcW w:w="1350" w:type="dxa"/>
            <w:tcBorders>
              <w:top w:val="single" w:sz="2" w:space="0" w:color="D0D5DD"/>
              <w:left w:val="single" w:sz="2" w:space="0" w:color="D0D5DD"/>
              <w:bottom w:val="single" w:sz="2" w:space="0" w:color="D0D5DD"/>
              <w:right w:val="single" w:sz="2" w:space="0" w:color="D0D5DD"/>
            </w:tcBorders>
          </w:tcPr>
          <w:p w14:paraId="3BEA4A47" w14:textId="77777777" w:rsidR="00883A4B" w:rsidRPr="003D6DE1" w:rsidRDefault="00000000">
            <w:pPr>
              <w:spacing w:line="252" w:lineRule="auto"/>
            </w:pPr>
            <w:r w:rsidRPr="003D6DE1">
              <w:rPr>
                <w:color w:val="0E2841" w:themeColor="text2"/>
                <w:sz w:val="18"/>
                <w:szCs w:val="18"/>
              </w:rPr>
              <w:t>0.695</w:t>
            </w:r>
          </w:p>
        </w:tc>
        <w:tc>
          <w:tcPr>
            <w:tcW w:w="972" w:type="dxa"/>
            <w:tcBorders>
              <w:top w:val="single" w:sz="2" w:space="0" w:color="D0D5DD"/>
              <w:left w:val="single" w:sz="2" w:space="0" w:color="D0D5DD"/>
              <w:bottom w:val="single" w:sz="2" w:space="0" w:color="D0D5DD"/>
              <w:right w:val="single" w:sz="2" w:space="0" w:color="D0D5DD"/>
            </w:tcBorders>
          </w:tcPr>
          <w:p w14:paraId="263047F5" w14:textId="77777777" w:rsidR="00883A4B" w:rsidRPr="003D6DE1" w:rsidRDefault="00000000">
            <w:pPr>
              <w:spacing w:line="252" w:lineRule="auto"/>
            </w:pPr>
            <w:r w:rsidRPr="003D6DE1">
              <w:rPr>
                <w:color w:val="0E2841" w:themeColor="text2"/>
                <w:sz w:val="18"/>
                <w:szCs w:val="18"/>
              </w:rPr>
              <w:t>ne</w:t>
            </w:r>
          </w:p>
        </w:tc>
      </w:tr>
      <w:tr w:rsidR="00883A4B" w:rsidRPr="003D6DE1" w14:paraId="05119000"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6D5D879E" w14:textId="77777777" w:rsidR="00883A4B" w:rsidRPr="003D6DE1" w:rsidRDefault="00000000">
            <w:pPr>
              <w:spacing w:line="252" w:lineRule="auto"/>
            </w:pPr>
            <w:r w:rsidRPr="003D6DE1">
              <w:rPr>
                <w:rFonts w:ascii="Consolas" w:eastAsia="Consolas" w:hAnsi="Consolas" w:cs="Consolas"/>
                <w:color w:val="0E2841" w:themeColor="text2"/>
                <w:sz w:val="17"/>
                <w:szCs w:val="17"/>
              </w:rPr>
              <w:t>lower+stem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828A9B1" w14:textId="77777777" w:rsidR="00883A4B" w:rsidRPr="003D6DE1" w:rsidRDefault="00000000">
            <w:pPr>
              <w:spacing w:line="252" w:lineRule="auto"/>
            </w:pPr>
            <w:r w:rsidRPr="003D6DE1">
              <w:rPr>
                <w:color w:val="0E2841" w:themeColor="text2"/>
                <w:sz w:val="18"/>
                <w:szCs w:val="18"/>
              </w:rPr>
              <w:t>0.6703</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0B02B75B" w14:textId="77777777" w:rsidR="00883A4B" w:rsidRPr="003D6DE1" w:rsidRDefault="00000000">
            <w:pPr>
              <w:spacing w:line="252" w:lineRule="auto"/>
            </w:pPr>
            <w:r w:rsidRPr="003D6DE1">
              <w:rPr>
                <w:color w:val="0E2841" w:themeColor="text2"/>
                <w:sz w:val="18"/>
                <w:szCs w:val="18"/>
              </w:rPr>
              <w:t>0.0034</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240DF8D" w14:textId="77777777" w:rsidR="00883A4B" w:rsidRPr="003D6DE1" w:rsidRDefault="00000000">
            <w:pPr>
              <w:spacing w:line="252" w:lineRule="auto"/>
            </w:pPr>
            <w:r w:rsidRPr="003D6DE1">
              <w:rPr>
                <w:color w:val="0E2841" w:themeColor="text2"/>
                <w:sz w:val="18"/>
                <w:szCs w:val="18"/>
              </w:rPr>
              <w:t>0.492</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0DCCCE43" w14:textId="77777777" w:rsidR="00883A4B" w:rsidRPr="003D6DE1" w:rsidRDefault="00000000">
            <w:pPr>
              <w:spacing w:line="252" w:lineRule="auto"/>
            </w:pPr>
            <w:r w:rsidRPr="003D6DE1">
              <w:rPr>
                <w:color w:val="0E2841" w:themeColor="text2"/>
                <w:sz w:val="18"/>
                <w:szCs w:val="18"/>
              </w:rPr>
              <w:t>ne</w:t>
            </w:r>
          </w:p>
        </w:tc>
      </w:tr>
      <w:tr w:rsidR="00883A4B" w:rsidRPr="003D6DE1" w14:paraId="17B93C35" w14:textId="77777777">
        <w:tc>
          <w:tcPr>
            <w:tcW w:w="4177" w:type="dxa"/>
            <w:tcBorders>
              <w:top w:val="single" w:sz="2" w:space="0" w:color="D0D5DD"/>
              <w:left w:val="single" w:sz="2" w:space="0" w:color="D0D5DD"/>
              <w:bottom w:val="single" w:sz="2" w:space="0" w:color="D0D5DD"/>
              <w:right w:val="single" w:sz="2" w:space="0" w:color="D0D5DD"/>
            </w:tcBorders>
          </w:tcPr>
          <w:p w14:paraId="0DCE0833" w14:textId="77777777" w:rsidR="00883A4B" w:rsidRPr="003D6DE1" w:rsidRDefault="00000000">
            <w:pPr>
              <w:spacing w:line="252" w:lineRule="auto"/>
            </w:pPr>
            <w:r w:rsidRPr="003D6DE1">
              <w:rPr>
                <w:rFonts w:ascii="Consolas" w:eastAsia="Consolas" w:hAnsi="Consolas" w:cs="Consolas"/>
                <w:color w:val="0E2841" w:themeColor="text2"/>
                <w:sz w:val="17"/>
                <w:szCs w:val="17"/>
              </w:rPr>
              <w:t>lower+lema | TFIDF_1-2 | LinearSVM</w:t>
            </w:r>
          </w:p>
        </w:tc>
        <w:tc>
          <w:tcPr>
            <w:tcW w:w="1350" w:type="dxa"/>
            <w:tcBorders>
              <w:top w:val="single" w:sz="2" w:space="0" w:color="D0D5DD"/>
              <w:left w:val="single" w:sz="2" w:space="0" w:color="D0D5DD"/>
              <w:bottom w:val="single" w:sz="2" w:space="0" w:color="D0D5DD"/>
              <w:right w:val="single" w:sz="2" w:space="0" w:color="D0D5DD"/>
            </w:tcBorders>
          </w:tcPr>
          <w:p w14:paraId="341D48D8" w14:textId="77777777" w:rsidR="00883A4B" w:rsidRPr="003D6DE1" w:rsidRDefault="00000000">
            <w:pPr>
              <w:spacing w:line="252" w:lineRule="auto"/>
            </w:pPr>
            <w:r w:rsidRPr="003D6DE1">
              <w:rPr>
                <w:color w:val="0E2841" w:themeColor="text2"/>
                <w:sz w:val="18"/>
                <w:szCs w:val="18"/>
              </w:rPr>
              <w:t>0.6685</w:t>
            </w:r>
          </w:p>
        </w:tc>
        <w:tc>
          <w:tcPr>
            <w:tcW w:w="1151" w:type="dxa"/>
            <w:tcBorders>
              <w:top w:val="single" w:sz="2" w:space="0" w:color="D0D5DD"/>
              <w:left w:val="single" w:sz="2" w:space="0" w:color="D0D5DD"/>
              <w:bottom w:val="single" w:sz="2" w:space="0" w:color="D0D5DD"/>
              <w:right w:val="single" w:sz="2" w:space="0" w:color="D0D5DD"/>
            </w:tcBorders>
          </w:tcPr>
          <w:p w14:paraId="628068C6" w14:textId="77777777" w:rsidR="00883A4B" w:rsidRPr="003D6DE1" w:rsidRDefault="00000000">
            <w:pPr>
              <w:spacing w:line="252" w:lineRule="auto"/>
            </w:pPr>
            <w:r w:rsidRPr="003D6DE1">
              <w:rPr>
                <w:color w:val="0E2841" w:themeColor="text2"/>
                <w:sz w:val="18"/>
                <w:szCs w:val="18"/>
              </w:rPr>
              <w:t>0.0052</w:t>
            </w:r>
          </w:p>
        </w:tc>
        <w:tc>
          <w:tcPr>
            <w:tcW w:w="1350" w:type="dxa"/>
            <w:tcBorders>
              <w:top w:val="single" w:sz="2" w:space="0" w:color="D0D5DD"/>
              <w:left w:val="single" w:sz="2" w:space="0" w:color="D0D5DD"/>
              <w:bottom w:val="single" w:sz="2" w:space="0" w:color="D0D5DD"/>
              <w:right w:val="single" w:sz="2" w:space="0" w:color="D0D5DD"/>
            </w:tcBorders>
          </w:tcPr>
          <w:p w14:paraId="734059C1" w14:textId="77777777" w:rsidR="00883A4B" w:rsidRPr="003D6DE1" w:rsidRDefault="00000000">
            <w:pPr>
              <w:spacing w:line="252" w:lineRule="auto"/>
            </w:pPr>
            <w:r w:rsidRPr="003D6DE1">
              <w:rPr>
                <w:color w:val="0E2841" w:themeColor="text2"/>
                <w:sz w:val="18"/>
                <w:szCs w:val="18"/>
              </w:rPr>
              <w:t>0.557</w:t>
            </w:r>
          </w:p>
        </w:tc>
        <w:tc>
          <w:tcPr>
            <w:tcW w:w="972" w:type="dxa"/>
            <w:tcBorders>
              <w:top w:val="single" w:sz="2" w:space="0" w:color="D0D5DD"/>
              <w:left w:val="single" w:sz="2" w:space="0" w:color="D0D5DD"/>
              <w:bottom w:val="single" w:sz="2" w:space="0" w:color="D0D5DD"/>
              <w:right w:val="single" w:sz="2" w:space="0" w:color="D0D5DD"/>
            </w:tcBorders>
          </w:tcPr>
          <w:p w14:paraId="06C03B8D" w14:textId="77777777" w:rsidR="00883A4B" w:rsidRPr="003D6DE1" w:rsidRDefault="00000000">
            <w:pPr>
              <w:spacing w:line="252" w:lineRule="auto"/>
            </w:pPr>
            <w:r w:rsidRPr="003D6DE1">
              <w:rPr>
                <w:color w:val="0E2841" w:themeColor="text2"/>
                <w:sz w:val="18"/>
                <w:szCs w:val="18"/>
              </w:rPr>
              <w:t>ne</w:t>
            </w:r>
          </w:p>
        </w:tc>
      </w:tr>
      <w:tr w:rsidR="00883A4B" w:rsidRPr="003D6DE1" w14:paraId="3FD2E527" w14:textId="77777777">
        <w:tc>
          <w:tcPr>
            <w:tcW w:w="4177" w:type="dxa"/>
            <w:tcBorders>
              <w:top w:val="single" w:sz="2" w:space="0" w:color="D0D5DD"/>
              <w:left w:val="single" w:sz="2" w:space="0" w:color="D0D5DD"/>
              <w:bottom w:val="single" w:sz="2" w:space="0" w:color="D0D5DD"/>
              <w:right w:val="single" w:sz="2" w:space="0" w:color="D0D5DD"/>
            </w:tcBorders>
            <w:shd w:val="clear" w:color="auto" w:fill="F2F5F9"/>
          </w:tcPr>
          <w:p w14:paraId="384788A2" w14:textId="77777777" w:rsidR="00883A4B" w:rsidRPr="003D6DE1" w:rsidRDefault="00000000">
            <w:pPr>
              <w:spacing w:line="252" w:lineRule="auto"/>
            </w:pPr>
            <w:r w:rsidRPr="003D6DE1">
              <w:rPr>
                <w:rFonts w:ascii="Consolas" w:eastAsia="Consolas" w:hAnsi="Consolas" w:cs="Consolas"/>
                <w:color w:val="0E2841" w:themeColor="text2"/>
                <w:sz w:val="17"/>
                <w:szCs w:val="17"/>
              </w:rPr>
              <w:t>lower | CHAR_3-5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2B517E5A" w14:textId="77777777" w:rsidR="00883A4B" w:rsidRPr="003D6DE1" w:rsidRDefault="00000000">
            <w:pPr>
              <w:spacing w:line="252" w:lineRule="auto"/>
            </w:pPr>
            <w:r w:rsidRPr="003D6DE1">
              <w:rPr>
                <w:color w:val="0E2841" w:themeColor="text2"/>
                <w:sz w:val="18"/>
                <w:szCs w:val="18"/>
              </w:rPr>
              <w:t>0.6611</w:t>
            </w:r>
          </w:p>
        </w:tc>
        <w:tc>
          <w:tcPr>
            <w:tcW w:w="1151" w:type="dxa"/>
            <w:tcBorders>
              <w:top w:val="single" w:sz="2" w:space="0" w:color="D0D5DD"/>
              <w:left w:val="single" w:sz="2" w:space="0" w:color="D0D5DD"/>
              <w:bottom w:val="single" w:sz="2" w:space="0" w:color="D0D5DD"/>
              <w:right w:val="single" w:sz="2" w:space="0" w:color="D0D5DD"/>
            </w:tcBorders>
            <w:shd w:val="clear" w:color="auto" w:fill="F2F5F9"/>
          </w:tcPr>
          <w:p w14:paraId="706911D1" w14:textId="77777777" w:rsidR="00883A4B" w:rsidRPr="003D6DE1" w:rsidRDefault="00000000">
            <w:pPr>
              <w:spacing w:line="252" w:lineRule="auto"/>
            </w:pPr>
            <w:r w:rsidRPr="003D6DE1">
              <w:rPr>
                <w:color w:val="0E2841" w:themeColor="text2"/>
                <w:sz w:val="18"/>
                <w:szCs w:val="18"/>
              </w:rPr>
              <w:t>0.0127</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9DD77F0" w14:textId="77777777" w:rsidR="00883A4B" w:rsidRPr="003D6DE1" w:rsidRDefault="00000000">
            <w:pPr>
              <w:spacing w:line="252" w:lineRule="auto"/>
            </w:pPr>
            <w:r w:rsidRPr="003D6DE1">
              <w:rPr>
                <w:color w:val="0E2841" w:themeColor="text2"/>
                <w:sz w:val="18"/>
                <w:szCs w:val="18"/>
              </w:rPr>
              <w:t>0.020</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104EF327" w14:textId="77777777" w:rsidR="00883A4B" w:rsidRPr="003D6DE1" w:rsidRDefault="00000000">
            <w:pPr>
              <w:spacing w:line="252" w:lineRule="auto"/>
            </w:pPr>
            <w:r w:rsidRPr="003D6DE1">
              <w:rPr>
                <w:color w:val="0E2841" w:themeColor="text2"/>
                <w:sz w:val="18"/>
                <w:szCs w:val="18"/>
              </w:rPr>
              <w:t>da</w:t>
            </w:r>
          </w:p>
        </w:tc>
      </w:tr>
    </w:tbl>
    <w:p w14:paraId="18ADD5AC" w14:textId="77777777" w:rsidR="00883A4B" w:rsidRPr="003D6DE1" w:rsidRDefault="00000000">
      <w:r w:rsidRPr="003D6DE1">
        <w:rPr>
          <w:color w:val="0E2841" w:themeColor="text2"/>
        </w:rPr>
        <w:br/>
      </w:r>
      <w:r w:rsidRPr="008275AB">
        <w:t xml:space="preserve">Zaključak je da vodeću grupu čini familija </w:t>
      </w:r>
      <w:r w:rsidRPr="008275AB">
        <w:rPr>
          <w:rFonts w:ascii="Consolas" w:eastAsia="Consolas" w:hAnsi="Consolas" w:cs="Consolas"/>
          <w:sz w:val="19"/>
          <w:szCs w:val="19"/>
          <w:shd w:val="clear" w:color="auto" w:fill="EEEEEE"/>
        </w:rPr>
        <w:t>REC+CHAR</w:t>
      </w:r>
      <w:r w:rsidRPr="008275AB">
        <w:t xml:space="preserve"> odlika (prvih šest konfiguracija, sa logističkom regresijom ili linearnim SVM-om) — nijedna se ne razlikuje statistički značajno od najbolje. Kod </w:t>
      </w:r>
      <w:r w:rsidRPr="008275AB">
        <w:rPr>
          <w:rFonts w:ascii="Consolas" w:eastAsia="Consolas" w:hAnsi="Consolas" w:cs="Consolas"/>
          <w:sz w:val="19"/>
          <w:szCs w:val="19"/>
          <w:shd w:val="clear" w:color="auto" w:fill="EEEEEE"/>
        </w:rPr>
        <w:t>CHAR_3-5</w:t>
      </w:r>
      <w:r w:rsidRPr="008275AB">
        <w:t xml:space="preserve"> varijanti slika je mešovita (npr. lower | CHAR_3-5 | LinearSVM već se razlikuje značajno, p = 0.020). Razlike unutar vodeće REC+CHAR grupe treba tumačiti kao šum, a ne kao stvaran poredak; ono što se pouzdano može tvrditi jeste nadmoć karakterskih/kombinovanih odlika nad prostim TF-om i nadmoć linearnih modela nad većinskim baseline-om.</w:t>
      </w:r>
    </w:p>
    <w:p w14:paraId="5FEAEC6B" w14:textId="77777777" w:rsidR="00883A4B" w:rsidRPr="003D6DE1" w:rsidRDefault="00000000" w:rsidP="006F4EEE">
      <w:pPr>
        <w:pStyle w:val="Heading3"/>
        <w:spacing w:before="360" w:after="160"/>
        <w:rPr>
          <w:lang w:val="sr-Latn-RS"/>
        </w:rPr>
      </w:pPr>
      <w:bookmarkStart w:id="50" w:name="_Toc236502416"/>
      <w:bookmarkStart w:id="51" w:name="_Toc236405675"/>
      <w:bookmarkStart w:id="52" w:name="_Toc236119453"/>
      <w:bookmarkStart w:id="53" w:name="_Toc236559257"/>
      <w:r w:rsidRPr="003D6DE1">
        <w:rPr>
          <w:b/>
          <w:bCs/>
          <w:color w:val="0E2841" w:themeColor="text2"/>
          <w:sz w:val="25"/>
          <w:szCs w:val="25"/>
          <w:lang w:val="sr-Latn-RS"/>
        </w:rPr>
        <w:t>4.4.3. Matrica konfuzije i tipične greške</w:t>
      </w:r>
      <w:bookmarkEnd w:id="50"/>
      <w:bookmarkEnd w:id="51"/>
      <w:bookmarkEnd w:id="52"/>
      <w:bookmarkEnd w:id="53"/>
    </w:p>
    <w:p w14:paraId="527CA2E8" w14:textId="77777777" w:rsidR="00883A4B" w:rsidRPr="003D6DE1" w:rsidRDefault="00000000">
      <w:pPr>
        <w:keepNext/>
        <w:spacing w:before="80" w:after="40"/>
        <w:jc w:val="center"/>
      </w:pPr>
      <w:r w:rsidRPr="003D6DE1">
        <w:rPr>
          <w:noProof/>
        </w:rPr>
        <w:drawing>
          <wp:inline distT="0" distB="0" distL="0" distR="0" wp14:anchorId="7A7548B6" wp14:editId="00735A9E">
            <wp:extent cx="4143375" cy="3452495"/>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noChangeArrowheads="1"/>
                    </pic:cNvPicPr>
                  </pic:nvPicPr>
                  <pic:blipFill>
                    <a:blip r:embed="rId32"/>
                    <a:stretch>
                      <a:fillRect/>
                    </a:stretch>
                  </pic:blipFill>
                  <pic:spPr bwMode="auto">
                    <a:xfrm>
                      <a:off x="0" y="0"/>
                      <a:ext cx="4143375" cy="3452495"/>
                    </a:xfrm>
                    <a:prstGeom prst="rect">
                      <a:avLst/>
                    </a:prstGeom>
                  </pic:spPr>
                </pic:pic>
              </a:graphicData>
            </a:graphic>
          </wp:inline>
        </w:drawing>
      </w:r>
    </w:p>
    <w:p w14:paraId="1282768D" w14:textId="77777777" w:rsidR="00883A4B" w:rsidRPr="003D6DE1" w:rsidRDefault="00000000">
      <w:pPr>
        <w:pStyle w:val="Caption"/>
        <w:jc w:val="center"/>
      </w:pPr>
      <w:r w:rsidRPr="003D6DE1">
        <w:t>Slika 13 Matrica konfuzije najbolje konfiguracije (out-of-fold, unakrsna validacija; lower | REC+CHAR | LinearSVM).</w:t>
      </w:r>
    </w:p>
    <w:p w14:paraId="320AB1A7" w14:textId="77777777" w:rsidR="00883A4B" w:rsidRPr="003D6DE1" w:rsidRDefault="00000000">
      <w:r w:rsidRPr="008275AB">
        <w:t xml:space="preserve">U out-of-fold predviđanjima unakrsne validacije (svih 2908 primera) model tačno klasifikuje 659/959 negativnih, 717/997 neutralnih i 587/952 pozitivnih izjava (ukupna tačnost 67.5%). Najniži odziv ima klasa positive (61.7%), čiji se primeri najčešće pogrešno svrstavaju u neutral (197) ili negative (168); klasa neutral je najstabilnija (odziv </w:t>
      </w:r>
      <w:r w:rsidRPr="008275AB">
        <w:lastRenderedPageBreak/>
        <w:t>71.9%). Zamene sa neutralom (negative→neutral 154, positive→neutral 197) i direktne zamene polova (negative↔positive, ukupno 314 primera) sličnog su reda veličine, što pokazuje da granica prema neutralnoj klasi ostaje glavni izvor grešaka — lingvistički očekivano, jer je razgraničenje blago vrednosno obojenih od činjenično/neutralnih tekstova suptilno.</w:t>
      </w:r>
    </w:p>
    <w:p w14:paraId="5F4E1082" w14:textId="77777777" w:rsidR="00883A4B" w:rsidRPr="003D6DE1" w:rsidRDefault="00000000" w:rsidP="006F4EEE">
      <w:pPr>
        <w:pStyle w:val="Heading3"/>
        <w:spacing w:before="360" w:after="160"/>
        <w:rPr>
          <w:lang w:val="sr-Latn-RS"/>
        </w:rPr>
      </w:pPr>
      <w:bookmarkStart w:id="54" w:name="_Toc236502417"/>
      <w:bookmarkStart w:id="55" w:name="_Toc236405676"/>
      <w:bookmarkStart w:id="56" w:name="_Toc236119454"/>
      <w:bookmarkStart w:id="57" w:name="_Toc236559258"/>
      <w:r w:rsidRPr="003D6DE1">
        <w:rPr>
          <w:b/>
          <w:bCs/>
          <w:color w:val="0E2841" w:themeColor="text2"/>
          <w:sz w:val="25"/>
          <w:szCs w:val="25"/>
          <w:lang w:val="sr-Latn-RS"/>
        </w:rPr>
        <w:t>4.4.4. Najinformativnije odlike po klasi</w:t>
      </w:r>
      <w:bookmarkEnd w:id="54"/>
      <w:bookmarkEnd w:id="55"/>
      <w:bookmarkEnd w:id="56"/>
      <w:bookmarkEnd w:id="57"/>
    </w:p>
    <w:p w14:paraId="50DC37F2" w14:textId="77777777" w:rsidR="00883A4B" w:rsidRPr="008275AB" w:rsidRDefault="00000000">
      <w:r w:rsidRPr="008275AB">
        <w:t xml:space="preserve">Analiza težina logističke regresije nad kombinovanim </w:t>
      </w:r>
      <w:r w:rsidRPr="008275AB">
        <w:rPr>
          <w:rFonts w:ascii="Consolas" w:eastAsia="Consolas" w:hAnsi="Consolas" w:cs="Consolas"/>
          <w:sz w:val="19"/>
          <w:szCs w:val="19"/>
          <w:shd w:val="clear" w:color="auto" w:fill="EEEEEE"/>
        </w:rPr>
        <w:t>REC+CHAR</w:t>
      </w:r>
      <w:r w:rsidRPr="008275AB">
        <w:t xml:space="preserve"> odlikama pokazuje da model prepoznaje smislen, domenski specifičan rečnik. Tabela 2 izdvaja reči i karakterske n-grame sa najvećom pozitivnom težinom po klasi (</w:t>
      </w:r>
      <w:r w:rsidRPr="008275AB">
        <w:rPr>
          <w:rFonts w:ascii="Consolas" w:eastAsia="Consolas" w:hAnsi="Consolas" w:cs="Consolas"/>
          <w:sz w:val="19"/>
          <w:szCs w:val="19"/>
          <w:shd w:val="clear" w:color="auto" w:fill="EEEEEE"/>
        </w:rPr>
        <w:t>rec__</w:t>
      </w:r>
      <w:r w:rsidRPr="008275AB">
        <w:t xml:space="preserve"> označava rečnu odliku, </w:t>
      </w:r>
      <w:r w:rsidRPr="008275AB">
        <w:rPr>
          <w:rFonts w:ascii="Consolas" w:eastAsia="Consolas" w:hAnsi="Consolas" w:cs="Consolas"/>
          <w:sz w:val="19"/>
          <w:szCs w:val="19"/>
          <w:shd w:val="clear" w:color="auto" w:fill="EEEEEE"/>
        </w:rPr>
        <w:t>char__</w:t>
      </w:r>
      <w:r w:rsidRPr="008275AB">
        <w:t xml:space="preserve"> karakterski n-gram).</w:t>
      </w:r>
    </w:p>
    <w:p w14:paraId="2B5B2E42" w14:textId="7DA115A0"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5</w:t>
      </w:r>
      <w:r w:rsidR="00810830">
        <w:fldChar w:fldCharType="end"/>
      </w:r>
      <w:r w:rsidRPr="003D6DE1">
        <w:t xml:space="preserve"> Najinformativnije odlike po klasi (logistička regresija, REC+CHAR).</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498"/>
        <w:gridCol w:w="7082"/>
      </w:tblGrid>
      <w:tr w:rsidR="00883A4B" w:rsidRPr="003D6DE1" w14:paraId="7FEC698F" w14:textId="77777777">
        <w:trPr>
          <w:tblHeader/>
        </w:trPr>
        <w:tc>
          <w:tcPr>
            <w:tcW w:w="1498" w:type="dxa"/>
            <w:tcBorders>
              <w:top w:val="single" w:sz="2" w:space="0" w:color="D0D5DD"/>
              <w:left w:val="single" w:sz="2" w:space="0" w:color="D0D5DD"/>
              <w:bottom w:val="single" w:sz="2" w:space="0" w:color="D0D5DD"/>
              <w:right w:val="single" w:sz="2" w:space="0" w:color="D0D5DD"/>
            </w:tcBorders>
            <w:shd w:val="clear" w:color="auto" w:fill="1F4E79"/>
          </w:tcPr>
          <w:p w14:paraId="640A70A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Klasa</w:t>
            </w:r>
          </w:p>
        </w:tc>
        <w:tc>
          <w:tcPr>
            <w:tcW w:w="7081" w:type="dxa"/>
            <w:tcBorders>
              <w:top w:val="single" w:sz="2" w:space="0" w:color="D0D5DD"/>
              <w:left w:val="single" w:sz="2" w:space="0" w:color="D0D5DD"/>
              <w:bottom w:val="single" w:sz="2" w:space="0" w:color="D0D5DD"/>
              <w:right w:val="single" w:sz="2" w:space="0" w:color="D0D5DD"/>
            </w:tcBorders>
            <w:shd w:val="clear" w:color="auto" w:fill="1F4E79"/>
          </w:tcPr>
          <w:p w14:paraId="7F9130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Najjače odlike ZA klasu</w:t>
            </w:r>
          </w:p>
        </w:tc>
      </w:tr>
      <w:tr w:rsidR="00883A4B" w:rsidRPr="003D6DE1" w14:paraId="7EA6F92E" w14:textId="77777777">
        <w:tc>
          <w:tcPr>
            <w:tcW w:w="1498" w:type="dxa"/>
            <w:tcBorders>
              <w:top w:val="single" w:sz="2" w:space="0" w:color="D0D5DD"/>
              <w:left w:val="single" w:sz="2" w:space="0" w:color="D0D5DD"/>
              <w:bottom w:val="single" w:sz="2" w:space="0" w:color="D0D5DD"/>
              <w:right w:val="single" w:sz="2" w:space="0" w:color="D0D5DD"/>
            </w:tcBorders>
          </w:tcPr>
          <w:p w14:paraId="2B9A9E3E" w14:textId="77777777" w:rsidR="00883A4B" w:rsidRPr="003D6DE1" w:rsidRDefault="00000000">
            <w:pPr>
              <w:spacing w:line="252" w:lineRule="auto"/>
            </w:pPr>
            <w:r w:rsidRPr="003D6DE1">
              <w:rPr>
                <w:b/>
                <w:bCs/>
                <w:color w:val="0E2841" w:themeColor="text2"/>
                <w:sz w:val="18"/>
                <w:szCs w:val="18"/>
              </w:rPr>
              <w:t>negative</w:t>
            </w:r>
          </w:p>
        </w:tc>
        <w:tc>
          <w:tcPr>
            <w:tcW w:w="7081" w:type="dxa"/>
            <w:tcBorders>
              <w:top w:val="single" w:sz="2" w:space="0" w:color="D0D5DD"/>
              <w:left w:val="single" w:sz="2" w:space="0" w:color="D0D5DD"/>
              <w:bottom w:val="single" w:sz="2" w:space="0" w:color="D0D5DD"/>
              <w:right w:val="single" w:sz="2" w:space="0" w:color="D0D5DD"/>
            </w:tcBorders>
          </w:tcPr>
          <w:p w14:paraId="65B57DC6" w14:textId="77777777" w:rsidR="00883A4B" w:rsidRPr="003D6DE1" w:rsidRDefault="00000000">
            <w:pPr>
              <w:spacing w:line="252" w:lineRule="auto"/>
            </w:pPr>
            <w:r w:rsidRPr="003D6DE1">
              <w:rPr>
                <w:color w:val="0E2841" w:themeColor="text2"/>
                <w:sz w:val="18"/>
                <w:szCs w:val="18"/>
              </w:rPr>
              <w:t>zbog, cene, pad, gubitak, manje, pao, nije, radnika; char: „ pa“, „ ne“, „gub“, „pad“, „ubi“</w:t>
            </w:r>
          </w:p>
        </w:tc>
      </w:tr>
      <w:tr w:rsidR="00883A4B" w:rsidRPr="003D6DE1" w14:paraId="0CCB3982" w14:textId="77777777">
        <w:tc>
          <w:tcPr>
            <w:tcW w:w="1498" w:type="dxa"/>
            <w:tcBorders>
              <w:top w:val="single" w:sz="2" w:space="0" w:color="D0D5DD"/>
              <w:left w:val="single" w:sz="2" w:space="0" w:color="D0D5DD"/>
              <w:bottom w:val="single" w:sz="2" w:space="0" w:color="D0D5DD"/>
              <w:right w:val="single" w:sz="2" w:space="0" w:color="D0D5DD"/>
            </w:tcBorders>
            <w:shd w:val="clear" w:color="auto" w:fill="F2F5F9"/>
          </w:tcPr>
          <w:p w14:paraId="66B25B43" w14:textId="77777777" w:rsidR="00883A4B" w:rsidRPr="003D6DE1" w:rsidRDefault="00000000">
            <w:pPr>
              <w:spacing w:line="252" w:lineRule="auto"/>
            </w:pPr>
            <w:r w:rsidRPr="003D6DE1">
              <w:rPr>
                <w:b/>
                <w:bCs/>
                <w:color w:val="0E2841" w:themeColor="text2"/>
                <w:sz w:val="18"/>
                <w:szCs w:val="18"/>
              </w:rPr>
              <w:t>neutral</w:t>
            </w:r>
          </w:p>
        </w:tc>
        <w:tc>
          <w:tcPr>
            <w:tcW w:w="7081" w:type="dxa"/>
            <w:tcBorders>
              <w:top w:val="single" w:sz="2" w:space="0" w:color="D0D5DD"/>
              <w:left w:val="single" w:sz="2" w:space="0" w:color="D0D5DD"/>
              <w:bottom w:val="single" w:sz="2" w:space="0" w:color="D0D5DD"/>
              <w:right w:val="single" w:sz="2" w:space="0" w:color="D0D5DD"/>
            </w:tcBorders>
            <w:shd w:val="clear" w:color="auto" w:fill="F2F5F9"/>
          </w:tcPr>
          <w:p w14:paraId="6363F56D" w14:textId="77777777" w:rsidR="00883A4B" w:rsidRPr="003D6DE1" w:rsidRDefault="00000000">
            <w:pPr>
              <w:spacing w:line="252" w:lineRule="auto"/>
            </w:pPr>
            <w:r w:rsidRPr="003D6DE1">
              <w:rPr>
                <w:color w:val="0E2841" w:themeColor="text2"/>
                <w:sz w:val="18"/>
                <w:szCs w:val="18"/>
              </w:rPr>
              <w:t>o, u vrednosti, iznosila je, direktor, poziv za, tender za, ukupno, ministarstvo, javni; char: „men“, „ o“</w:t>
            </w:r>
          </w:p>
        </w:tc>
      </w:tr>
      <w:tr w:rsidR="00883A4B" w:rsidRPr="003D6DE1" w14:paraId="0F5E967A" w14:textId="77777777">
        <w:tc>
          <w:tcPr>
            <w:tcW w:w="1498" w:type="dxa"/>
            <w:tcBorders>
              <w:top w:val="single" w:sz="2" w:space="0" w:color="D0D5DD"/>
              <w:left w:val="single" w:sz="2" w:space="0" w:color="D0D5DD"/>
              <w:bottom w:val="single" w:sz="2" w:space="0" w:color="D0D5DD"/>
              <w:right w:val="single" w:sz="2" w:space="0" w:color="D0D5DD"/>
            </w:tcBorders>
          </w:tcPr>
          <w:p w14:paraId="6B69DAB5" w14:textId="77777777" w:rsidR="00883A4B" w:rsidRPr="003D6DE1" w:rsidRDefault="00000000">
            <w:pPr>
              <w:spacing w:line="252" w:lineRule="auto"/>
            </w:pPr>
            <w:r w:rsidRPr="003D6DE1">
              <w:rPr>
                <w:b/>
                <w:bCs/>
                <w:color w:val="0E2841" w:themeColor="text2"/>
                <w:sz w:val="18"/>
                <w:szCs w:val="18"/>
              </w:rPr>
              <w:t>positive</w:t>
            </w:r>
          </w:p>
        </w:tc>
        <w:tc>
          <w:tcPr>
            <w:tcW w:w="7081" w:type="dxa"/>
            <w:tcBorders>
              <w:top w:val="single" w:sz="2" w:space="0" w:color="D0D5DD"/>
              <w:left w:val="single" w:sz="2" w:space="0" w:color="D0D5DD"/>
              <w:bottom w:val="single" w:sz="2" w:space="0" w:color="D0D5DD"/>
              <w:right w:val="single" w:sz="2" w:space="0" w:color="D0D5DD"/>
            </w:tcBorders>
          </w:tcPr>
          <w:p w14:paraId="56F85195" w14:textId="77777777" w:rsidR="00883A4B" w:rsidRPr="003D6DE1" w:rsidRDefault="00000000">
            <w:pPr>
              <w:spacing w:line="252" w:lineRule="auto"/>
            </w:pPr>
            <w:r w:rsidRPr="003D6DE1">
              <w:rPr>
                <w:color w:val="0E2841" w:themeColor="text2"/>
                <w:sz w:val="18"/>
                <w:szCs w:val="18"/>
              </w:rPr>
              <w:t>rast, rast od, više nego, sektoru, zahvaljujući, više; char: „ast“, „rast“, „ras“, „poras“</w:t>
            </w:r>
          </w:p>
        </w:tc>
      </w:tr>
    </w:tbl>
    <w:p w14:paraId="3ABF7587" w14:textId="77777777" w:rsidR="00883A4B" w:rsidRPr="003D6DE1" w:rsidRDefault="00000000">
      <w:r w:rsidRPr="003D6DE1">
        <w:rPr>
          <w:color w:val="0E2841" w:themeColor="text2"/>
        </w:rPr>
        <w:br/>
      </w:r>
      <w:r w:rsidRPr="008275AB">
        <w:t xml:space="preserve">Model pokreću ekonomski smisleni signali: klasu </w:t>
      </w:r>
      <w:r w:rsidRPr="008275AB">
        <w:rPr>
          <w:b/>
          <w:bCs/>
        </w:rPr>
        <w:t>negative</w:t>
      </w:r>
      <w:r w:rsidRPr="008275AB">
        <w:t xml:space="preserve"> reči vezane za pad i gubitak, klasu </w:t>
      </w:r>
      <w:r w:rsidRPr="008275AB">
        <w:rPr>
          <w:b/>
          <w:bCs/>
        </w:rPr>
        <w:t>positive</w:t>
      </w:r>
      <w:r w:rsidRPr="008275AB">
        <w:t xml:space="preserve"> reči vezane za rast, dok klasu </w:t>
      </w:r>
      <w:r w:rsidRPr="008275AB">
        <w:rPr>
          <w:b/>
          <w:bCs/>
        </w:rPr>
        <w:t>neutral</w:t>
      </w:r>
      <w:r w:rsidRPr="008275AB">
        <w:t xml:space="preserve"> karakterišu proceduralni/informativni termini bez izraženog stava (direktor, tender, poziv, ministarstvo, javni). Karakteristično je da isti koren menja predznak zavisno od konteksta — karakterski n-gram „rast“ snažno vuče ka </w:t>
      </w:r>
      <w:r w:rsidRPr="008275AB">
        <w:rPr>
          <w:b/>
          <w:bCs/>
        </w:rPr>
        <w:t>positive</w:t>
      </w:r>
      <w:r w:rsidRPr="008275AB">
        <w:t xml:space="preserve">, a snažno protiv </w:t>
      </w:r>
      <w:r w:rsidRPr="008275AB">
        <w:rPr>
          <w:b/>
          <w:bCs/>
        </w:rPr>
        <w:t>neutral</w:t>
      </w:r>
      <w:r w:rsidRPr="008275AB">
        <w:t xml:space="preserve"> klase — što potvrđuje da model hvata suštinu domena, a ne samo površne leksičke tragove. Uočljivo je i da su karakterski n-grami (npr. „ast“, „ pa“) među najjačim odlikama, što dodatno objašnjava zašto </w:t>
      </w:r>
      <w:r w:rsidRPr="008275AB">
        <w:rPr>
          <w:rFonts w:ascii="Consolas" w:eastAsia="Consolas" w:hAnsi="Consolas" w:cs="Consolas"/>
          <w:sz w:val="19"/>
          <w:szCs w:val="19"/>
          <w:shd w:val="clear" w:color="auto" w:fill="EEEEEE"/>
        </w:rPr>
        <w:t>CHAR_3-5</w:t>
      </w:r>
      <w:r w:rsidRPr="008275AB">
        <w:t xml:space="preserve"> i </w:t>
      </w:r>
      <w:r w:rsidRPr="008275AB">
        <w:rPr>
          <w:rFonts w:ascii="Consolas" w:eastAsia="Consolas" w:hAnsi="Consolas" w:cs="Consolas"/>
          <w:sz w:val="19"/>
          <w:szCs w:val="19"/>
          <w:shd w:val="clear" w:color="auto" w:fill="EEEEEE"/>
        </w:rPr>
        <w:t>REC+CHAR</w:t>
      </w:r>
      <w:r w:rsidRPr="008275AB">
        <w:t xml:space="preserve"> dominiraju rezultatima.</w:t>
      </w:r>
    </w:p>
    <w:p w14:paraId="5E0C8027" w14:textId="77777777" w:rsidR="00883A4B" w:rsidRPr="003D6DE1" w:rsidRDefault="00000000" w:rsidP="006F4EEE">
      <w:pPr>
        <w:pStyle w:val="Heading3"/>
        <w:spacing w:before="360" w:after="160"/>
        <w:rPr>
          <w:lang w:val="sr-Latn-RS"/>
        </w:rPr>
      </w:pPr>
      <w:bookmarkStart w:id="58" w:name="_Toc236502418"/>
      <w:bookmarkStart w:id="59" w:name="_Toc236405677"/>
      <w:bookmarkStart w:id="60" w:name="_Toc236119455"/>
      <w:bookmarkStart w:id="61" w:name="_Toc236559259"/>
      <w:r w:rsidRPr="003D6DE1">
        <w:rPr>
          <w:b/>
          <w:bCs/>
          <w:color w:val="0E2841" w:themeColor="text2"/>
          <w:sz w:val="25"/>
          <w:szCs w:val="25"/>
          <w:lang w:val="sr-Latn-RS"/>
        </w:rPr>
        <w:t>4.4.5. Tabelarni pregled — top 10 konfiguracija</w:t>
      </w:r>
      <w:bookmarkEnd w:id="58"/>
      <w:bookmarkEnd w:id="59"/>
      <w:bookmarkEnd w:id="60"/>
      <w:bookmarkEnd w:id="61"/>
    </w:p>
    <w:p w14:paraId="209D3648" w14:textId="2B148BEE"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6</w:t>
      </w:r>
      <w:r w:rsidR="00810830">
        <w:fldChar w:fldCharType="end"/>
      </w:r>
      <w:r w:rsidRPr="003D6DE1">
        <w:t xml:space="preserve"> Deset najboljih konfiguracija osnovnih modela, rangirano po CV macro-F1 (10-slojna CV).</w:t>
      </w:r>
    </w:p>
    <w:tbl>
      <w:tblPr>
        <w:tblW w:w="8550" w:type="dxa"/>
        <w:tblLayout w:type="fixed"/>
        <w:tblCellMar>
          <w:top w:w="50" w:type="dxa"/>
          <w:left w:w="90" w:type="dxa"/>
          <w:bottom w:w="50" w:type="dxa"/>
          <w:right w:w="90" w:type="dxa"/>
        </w:tblCellMar>
        <w:tblLook w:val="04A0" w:firstRow="1" w:lastRow="0" w:firstColumn="1" w:lastColumn="0" w:noHBand="0" w:noVBand="1"/>
      </w:tblPr>
      <w:tblGrid>
        <w:gridCol w:w="2299"/>
        <w:gridCol w:w="1516"/>
        <w:gridCol w:w="2038"/>
        <w:gridCol w:w="1511"/>
        <w:gridCol w:w="1186"/>
      </w:tblGrid>
      <w:tr w:rsidR="00883A4B" w:rsidRPr="003D6DE1" w14:paraId="0E775353" w14:textId="77777777">
        <w:trPr>
          <w:tblHeader/>
        </w:trPr>
        <w:tc>
          <w:tcPr>
            <w:tcW w:w="2299" w:type="dxa"/>
            <w:tcBorders>
              <w:top w:val="single" w:sz="2" w:space="0" w:color="D0D5DD"/>
              <w:left w:val="single" w:sz="2" w:space="0" w:color="D0D5DD"/>
              <w:bottom w:val="single" w:sz="2" w:space="0" w:color="D0D5DD"/>
              <w:right w:val="single" w:sz="2" w:space="0" w:color="D0D5DD"/>
            </w:tcBorders>
            <w:shd w:val="clear" w:color="auto" w:fill="1F4E79"/>
          </w:tcPr>
          <w:p w14:paraId="4A38210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Pretprocesiranje</w:t>
            </w:r>
          </w:p>
        </w:tc>
        <w:tc>
          <w:tcPr>
            <w:tcW w:w="1516" w:type="dxa"/>
            <w:tcBorders>
              <w:top w:val="single" w:sz="2" w:space="0" w:color="D0D5DD"/>
              <w:left w:val="single" w:sz="2" w:space="0" w:color="D0D5DD"/>
              <w:bottom w:val="single" w:sz="2" w:space="0" w:color="D0D5DD"/>
              <w:right w:val="single" w:sz="2" w:space="0" w:color="D0D5DD"/>
            </w:tcBorders>
            <w:shd w:val="clear" w:color="auto" w:fill="1F4E79"/>
          </w:tcPr>
          <w:p w14:paraId="6657DE3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Odlike</w:t>
            </w:r>
          </w:p>
        </w:tc>
        <w:tc>
          <w:tcPr>
            <w:tcW w:w="2038" w:type="dxa"/>
            <w:tcBorders>
              <w:top w:val="single" w:sz="2" w:space="0" w:color="D0D5DD"/>
              <w:left w:val="single" w:sz="2" w:space="0" w:color="D0D5DD"/>
              <w:bottom w:val="single" w:sz="2" w:space="0" w:color="D0D5DD"/>
              <w:right w:val="single" w:sz="2" w:space="0" w:color="D0D5DD"/>
            </w:tcBorders>
            <w:shd w:val="clear" w:color="auto" w:fill="1F4E79"/>
          </w:tcPr>
          <w:p w14:paraId="53F4A13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Model</w:t>
            </w:r>
          </w:p>
        </w:tc>
        <w:tc>
          <w:tcPr>
            <w:tcW w:w="1511" w:type="dxa"/>
            <w:tcBorders>
              <w:top w:val="single" w:sz="2" w:space="0" w:color="D0D5DD"/>
              <w:left w:val="single" w:sz="2" w:space="0" w:color="D0D5DD"/>
              <w:bottom w:val="single" w:sz="2" w:space="0" w:color="D0D5DD"/>
              <w:right w:val="single" w:sz="2" w:space="0" w:color="D0D5DD"/>
            </w:tcBorders>
            <w:shd w:val="clear" w:color="auto" w:fill="1F4E79"/>
          </w:tcPr>
          <w:p w14:paraId="6AD8E45C"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macro-F1</w:t>
            </w:r>
          </w:p>
        </w:tc>
        <w:tc>
          <w:tcPr>
            <w:tcW w:w="1186" w:type="dxa"/>
            <w:tcBorders>
              <w:top w:val="single" w:sz="2" w:space="0" w:color="D0D5DD"/>
              <w:left w:val="single" w:sz="2" w:space="0" w:color="D0D5DD"/>
              <w:bottom w:val="single" w:sz="2" w:space="0" w:color="D0D5DD"/>
              <w:right w:val="single" w:sz="2" w:space="0" w:color="D0D5DD"/>
            </w:tcBorders>
            <w:shd w:val="clear" w:color="auto" w:fill="1F4E79"/>
          </w:tcPr>
          <w:p w14:paraId="1DBD9E87"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CV std</w:t>
            </w:r>
          </w:p>
        </w:tc>
      </w:tr>
      <w:tr w:rsidR="00883A4B" w:rsidRPr="003D6DE1" w14:paraId="3DF356C3" w14:textId="77777777">
        <w:tc>
          <w:tcPr>
            <w:tcW w:w="2299" w:type="dxa"/>
            <w:tcBorders>
              <w:top w:val="single" w:sz="2" w:space="0" w:color="D0D5DD"/>
              <w:left w:val="single" w:sz="2" w:space="0" w:color="D0D5DD"/>
              <w:bottom w:val="single" w:sz="2" w:space="0" w:color="D0D5DD"/>
              <w:right w:val="single" w:sz="2" w:space="0" w:color="D0D5DD"/>
            </w:tcBorders>
          </w:tcPr>
          <w:p w14:paraId="12C4460F"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tcPr>
          <w:p w14:paraId="0EC07C0D"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0963C6F5"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53D45C60" w14:textId="77777777" w:rsidR="00883A4B" w:rsidRPr="003D6DE1" w:rsidRDefault="00000000">
            <w:pPr>
              <w:spacing w:line="252" w:lineRule="auto"/>
            </w:pPr>
            <w:r w:rsidRPr="003D6DE1">
              <w:rPr>
                <w:color w:val="0E2841" w:themeColor="text2"/>
                <w:sz w:val="18"/>
                <w:szCs w:val="18"/>
              </w:rPr>
              <w:t>0.6737</w:t>
            </w:r>
          </w:p>
        </w:tc>
        <w:tc>
          <w:tcPr>
            <w:tcW w:w="1186" w:type="dxa"/>
            <w:tcBorders>
              <w:top w:val="single" w:sz="2" w:space="0" w:color="D0D5DD"/>
              <w:left w:val="single" w:sz="2" w:space="0" w:color="D0D5DD"/>
              <w:bottom w:val="single" w:sz="2" w:space="0" w:color="D0D5DD"/>
              <w:right w:val="single" w:sz="2" w:space="0" w:color="D0D5DD"/>
            </w:tcBorders>
          </w:tcPr>
          <w:p w14:paraId="14E8B1A2" w14:textId="77777777" w:rsidR="00883A4B" w:rsidRPr="003D6DE1" w:rsidRDefault="00000000">
            <w:pPr>
              <w:spacing w:line="252" w:lineRule="auto"/>
            </w:pPr>
            <w:r w:rsidRPr="003D6DE1">
              <w:rPr>
                <w:color w:val="0E2841" w:themeColor="text2"/>
                <w:sz w:val="18"/>
                <w:szCs w:val="18"/>
              </w:rPr>
              <w:t>0.0284</w:t>
            </w:r>
          </w:p>
        </w:tc>
      </w:tr>
      <w:tr w:rsidR="00883A4B" w:rsidRPr="003D6DE1" w14:paraId="6BE2BF23"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3B54588C" w14:textId="77777777" w:rsidR="00883A4B" w:rsidRPr="003D6DE1" w:rsidRDefault="00000000">
            <w:pPr>
              <w:spacing w:line="252" w:lineRule="auto"/>
            </w:pPr>
            <w:r w:rsidRPr="003D6DE1">
              <w:rPr>
                <w:color w:val="0E2841" w:themeColor="text2"/>
                <w:sz w:val="18"/>
                <w:szCs w:val="18"/>
              </w:rPr>
              <w:t>lower+stem</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2DD5C74E"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7D4BCA02"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F91A44A" w14:textId="77777777" w:rsidR="00883A4B" w:rsidRPr="003D6DE1" w:rsidRDefault="00000000">
            <w:pPr>
              <w:spacing w:line="252" w:lineRule="auto"/>
            </w:pPr>
            <w:r w:rsidRPr="003D6DE1">
              <w:rPr>
                <w:color w:val="0E2841" w:themeColor="text2"/>
                <w:sz w:val="18"/>
                <w:szCs w:val="18"/>
              </w:rPr>
              <w:t>0.6732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588492" w14:textId="77777777" w:rsidR="00883A4B" w:rsidRPr="003D6DE1" w:rsidRDefault="00000000">
            <w:pPr>
              <w:spacing w:line="252" w:lineRule="auto"/>
            </w:pPr>
            <w:r w:rsidRPr="003D6DE1">
              <w:rPr>
                <w:color w:val="0E2841" w:themeColor="text2"/>
                <w:sz w:val="18"/>
                <w:szCs w:val="18"/>
              </w:rPr>
              <w:t>0.0226</w:t>
            </w:r>
          </w:p>
        </w:tc>
      </w:tr>
      <w:tr w:rsidR="00883A4B" w:rsidRPr="003D6DE1" w14:paraId="6875F54E" w14:textId="77777777">
        <w:tc>
          <w:tcPr>
            <w:tcW w:w="2299" w:type="dxa"/>
            <w:tcBorders>
              <w:top w:val="single" w:sz="2" w:space="0" w:color="D0D5DD"/>
              <w:left w:val="single" w:sz="2" w:space="0" w:color="D0D5DD"/>
              <w:bottom w:val="single" w:sz="2" w:space="0" w:color="D0D5DD"/>
              <w:right w:val="single" w:sz="2" w:space="0" w:color="D0D5DD"/>
            </w:tcBorders>
          </w:tcPr>
          <w:p w14:paraId="74CB8358"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tcPr>
          <w:p w14:paraId="3E7ABAE2"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056049F2"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5A017439" w14:textId="77777777" w:rsidR="00883A4B" w:rsidRPr="003D6DE1" w:rsidRDefault="00000000">
            <w:pPr>
              <w:spacing w:line="252" w:lineRule="auto"/>
            </w:pPr>
            <w:r w:rsidRPr="003D6DE1">
              <w:rPr>
                <w:color w:val="0E2841" w:themeColor="text2"/>
                <w:sz w:val="18"/>
                <w:szCs w:val="18"/>
              </w:rPr>
              <w:t>0.6716</w:t>
            </w:r>
          </w:p>
        </w:tc>
        <w:tc>
          <w:tcPr>
            <w:tcW w:w="1186" w:type="dxa"/>
            <w:tcBorders>
              <w:top w:val="single" w:sz="2" w:space="0" w:color="D0D5DD"/>
              <w:left w:val="single" w:sz="2" w:space="0" w:color="D0D5DD"/>
              <w:bottom w:val="single" w:sz="2" w:space="0" w:color="D0D5DD"/>
              <w:right w:val="single" w:sz="2" w:space="0" w:color="D0D5DD"/>
            </w:tcBorders>
          </w:tcPr>
          <w:p w14:paraId="04D4881A" w14:textId="77777777" w:rsidR="00883A4B" w:rsidRPr="003D6DE1" w:rsidRDefault="00000000">
            <w:pPr>
              <w:spacing w:line="252" w:lineRule="auto"/>
            </w:pPr>
            <w:r w:rsidRPr="003D6DE1">
              <w:rPr>
                <w:color w:val="0E2841" w:themeColor="text2"/>
                <w:sz w:val="18"/>
                <w:szCs w:val="18"/>
              </w:rPr>
              <w:t>0.0280</w:t>
            </w:r>
          </w:p>
        </w:tc>
      </w:tr>
      <w:tr w:rsidR="00883A4B" w:rsidRPr="003D6DE1" w14:paraId="46DC539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050A374"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09B651F"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48310C7"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13279D2E" w14:textId="77777777" w:rsidR="00883A4B" w:rsidRPr="003D6DE1" w:rsidRDefault="00000000">
            <w:pPr>
              <w:spacing w:line="252" w:lineRule="auto"/>
            </w:pPr>
            <w:r w:rsidRPr="003D6DE1">
              <w:rPr>
                <w:color w:val="0E2841" w:themeColor="text2"/>
                <w:sz w:val="18"/>
                <w:szCs w:val="18"/>
              </w:rPr>
              <w:t>0.6706</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1C5A874" w14:textId="77777777" w:rsidR="00883A4B" w:rsidRPr="003D6DE1" w:rsidRDefault="00000000">
            <w:pPr>
              <w:spacing w:line="252" w:lineRule="auto"/>
            </w:pPr>
            <w:r w:rsidRPr="003D6DE1">
              <w:rPr>
                <w:color w:val="0E2841" w:themeColor="text2"/>
                <w:sz w:val="18"/>
                <w:szCs w:val="18"/>
              </w:rPr>
              <w:t>0.0280</w:t>
            </w:r>
          </w:p>
        </w:tc>
      </w:tr>
      <w:tr w:rsidR="00883A4B" w:rsidRPr="003D6DE1" w14:paraId="2D3AFECB" w14:textId="77777777">
        <w:tc>
          <w:tcPr>
            <w:tcW w:w="2299" w:type="dxa"/>
            <w:tcBorders>
              <w:top w:val="single" w:sz="2" w:space="0" w:color="D0D5DD"/>
              <w:left w:val="single" w:sz="2" w:space="0" w:color="D0D5DD"/>
              <w:bottom w:val="single" w:sz="2" w:space="0" w:color="D0D5DD"/>
              <w:right w:val="single" w:sz="2" w:space="0" w:color="D0D5DD"/>
            </w:tcBorders>
          </w:tcPr>
          <w:p w14:paraId="0D7EAB09"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4F742513"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35BF3B92"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045D1893" w14:textId="77777777" w:rsidR="00883A4B" w:rsidRPr="003D6DE1" w:rsidRDefault="00000000">
            <w:pPr>
              <w:spacing w:line="252" w:lineRule="auto"/>
            </w:pPr>
            <w:r w:rsidRPr="003D6DE1">
              <w:rPr>
                <w:color w:val="0E2841" w:themeColor="text2"/>
                <w:sz w:val="18"/>
                <w:szCs w:val="18"/>
              </w:rPr>
              <w:t>0.6704</w:t>
            </w:r>
          </w:p>
        </w:tc>
        <w:tc>
          <w:tcPr>
            <w:tcW w:w="1186" w:type="dxa"/>
            <w:tcBorders>
              <w:top w:val="single" w:sz="2" w:space="0" w:color="D0D5DD"/>
              <w:left w:val="single" w:sz="2" w:space="0" w:color="D0D5DD"/>
              <w:bottom w:val="single" w:sz="2" w:space="0" w:color="D0D5DD"/>
              <w:right w:val="single" w:sz="2" w:space="0" w:color="D0D5DD"/>
            </w:tcBorders>
          </w:tcPr>
          <w:p w14:paraId="02846C4A" w14:textId="77777777" w:rsidR="00883A4B" w:rsidRPr="003D6DE1" w:rsidRDefault="00000000">
            <w:pPr>
              <w:spacing w:line="252" w:lineRule="auto"/>
            </w:pPr>
            <w:r w:rsidRPr="003D6DE1">
              <w:rPr>
                <w:color w:val="0E2841" w:themeColor="text2"/>
                <w:sz w:val="18"/>
                <w:szCs w:val="18"/>
              </w:rPr>
              <w:t>0.0234</w:t>
            </w:r>
          </w:p>
        </w:tc>
      </w:tr>
      <w:tr w:rsidR="00883A4B" w:rsidRPr="003D6DE1" w14:paraId="69CCB1B1"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4B4D7628" w14:textId="77777777" w:rsidR="00883A4B" w:rsidRPr="003D6DE1" w:rsidRDefault="00000000">
            <w:pPr>
              <w:spacing w:line="252" w:lineRule="auto"/>
            </w:pPr>
            <w:r w:rsidRPr="003D6DE1">
              <w:rPr>
                <w:color w:val="0E2841" w:themeColor="text2"/>
                <w:sz w:val="18"/>
                <w:szCs w:val="18"/>
              </w:rPr>
              <w:t>lower+stem</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75BAC727" w14:textId="77777777" w:rsidR="00883A4B" w:rsidRPr="003D6DE1" w:rsidRDefault="00000000">
            <w:pPr>
              <w:spacing w:line="252" w:lineRule="auto"/>
            </w:pPr>
            <w:r w:rsidRPr="003D6DE1">
              <w:rPr>
                <w:color w:val="0E2841" w:themeColor="text2"/>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19770F38"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078F8820" w14:textId="77777777" w:rsidR="00883A4B" w:rsidRPr="003D6DE1" w:rsidRDefault="00000000">
            <w:pPr>
              <w:spacing w:line="252" w:lineRule="auto"/>
            </w:pPr>
            <w:r w:rsidRPr="003D6DE1">
              <w:rPr>
                <w:color w:val="0E2841" w:themeColor="text2"/>
                <w:sz w:val="18"/>
                <w:szCs w:val="18"/>
              </w:rPr>
              <w:t>0.6703</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2865F09E" w14:textId="77777777" w:rsidR="00883A4B" w:rsidRPr="003D6DE1" w:rsidRDefault="00000000">
            <w:pPr>
              <w:spacing w:line="252" w:lineRule="auto"/>
            </w:pPr>
            <w:r w:rsidRPr="003D6DE1">
              <w:rPr>
                <w:color w:val="0E2841" w:themeColor="text2"/>
                <w:sz w:val="18"/>
                <w:szCs w:val="18"/>
              </w:rPr>
              <w:t>0.0246</w:t>
            </w:r>
          </w:p>
        </w:tc>
      </w:tr>
      <w:tr w:rsidR="00883A4B" w:rsidRPr="003D6DE1" w14:paraId="13B041FB" w14:textId="77777777">
        <w:tc>
          <w:tcPr>
            <w:tcW w:w="2299" w:type="dxa"/>
            <w:tcBorders>
              <w:top w:val="single" w:sz="2" w:space="0" w:color="D0D5DD"/>
              <w:left w:val="single" w:sz="2" w:space="0" w:color="D0D5DD"/>
              <w:bottom w:val="single" w:sz="2" w:space="0" w:color="D0D5DD"/>
              <w:right w:val="single" w:sz="2" w:space="0" w:color="D0D5DD"/>
            </w:tcBorders>
          </w:tcPr>
          <w:p w14:paraId="6CC9BA66"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1200D8DD" w14:textId="77777777" w:rsidR="00883A4B" w:rsidRPr="003D6DE1" w:rsidRDefault="00000000">
            <w:pPr>
              <w:spacing w:line="252" w:lineRule="auto"/>
            </w:pPr>
            <w:r w:rsidRPr="003D6DE1">
              <w:rPr>
                <w:color w:val="0E2841" w:themeColor="text2"/>
                <w:sz w:val="18"/>
                <w:szCs w:val="18"/>
              </w:rPr>
              <w:t>TFIDF_1-2</w:t>
            </w:r>
          </w:p>
        </w:tc>
        <w:tc>
          <w:tcPr>
            <w:tcW w:w="2038" w:type="dxa"/>
            <w:tcBorders>
              <w:top w:val="single" w:sz="2" w:space="0" w:color="D0D5DD"/>
              <w:left w:val="single" w:sz="2" w:space="0" w:color="D0D5DD"/>
              <w:bottom w:val="single" w:sz="2" w:space="0" w:color="D0D5DD"/>
              <w:right w:val="single" w:sz="2" w:space="0" w:color="D0D5DD"/>
            </w:tcBorders>
          </w:tcPr>
          <w:p w14:paraId="458C48DD" w14:textId="77777777" w:rsidR="00883A4B" w:rsidRPr="003D6DE1" w:rsidRDefault="00000000">
            <w:pPr>
              <w:spacing w:line="252" w:lineRule="auto"/>
            </w:pPr>
            <w:r w:rsidRPr="003D6DE1">
              <w:rPr>
                <w:color w:val="0E2841" w:themeColor="text2"/>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31D41111" w14:textId="77777777" w:rsidR="00883A4B" w:rsidRPr="003D6DE1" w:rsidRDefault="00000000">
            <w:pPr>
              <w:spacing w:line="252" w:lineRule="auto"/>
            </w:pPr>
            <w:r w:rsidRPr="003D6DE1">
              <w:rPr>
                <w:color w:val="0E2841" w:themeColor="text2"/>
                <w:sz w:val="18"/>
                <w:szCs w:val="18"/>
              </w:rPr>
              <w:t>0.6685</w:t>
            </w:r>
          </w:p>
        </w:tc>
        <w:tc>
          <w:tcPr>
            <w:tcW w:w="1186" w:type="dxa"/>
            <w:tcBorders>
              <w:top w:val="single" w:sz="2" w:space="0" w:color="D0D5DD"/>
              <w:left w:val="single" w:sz="2" w:space="0" w:color="D0D5DD"/>
              <w:bottom w:val="single" w:sz="2" w:space="0" w:color="D0D5DD"/>
              <w:right w:val="single" w:sz="2" w:space="0" w:color="D0D5DD"/>
            </w:tcBorders>
          </w:tcPr>
          <w:p w14:paraId="2F9F774B" w14:textId="77777777" w:rsidR="00883A4B" w:rsidRPr="003D6DE1" w:rsidRDefault="00000000">
            <w:pPr>
              <w:spacing w:line="252" w:lineRule="auto"/>
            </w:pPr>
            <w:r w:rsidRPr="003D6DE1">
              <w:rPr>
                <w:color w:val="0E2841" w:themeColor="text2"/>
                <w:sz w:val="18"/>
                <w:szCs w:val="18"/>
              </w:rPr>
              <w:t>0.0250</w:t>
            </w:r>
          </w:p>
        </w:tc>
      </w:tr>
      <w:tr w:rsidR="00883A4B" w:rsidRPr="003D6DE1" w14:paraId="30562BA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6BDFE377"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07264FA9" w14:textId="77777777" w:rsidR="00883A4B" w:rsidRPr="003D6DE1" w:rsidRDefault="00000000">
            <w:pPr>
              <w:spacing w:line="252" w:lineRule="auto"/>
            </w:pPr>
            <w:r w:rsidRPr="003D6DE1">
              <w:rPr>
                <w:color w:val="0E2841" w:themeColor="text2"/>
                <w:sz w:val="18"/>
                <w:szCs w:val="18"/>
              </w:rPr>
              <w:t>TFIDF_1-2</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3CAAA95"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70FF0C10" w14:textId="77777777" w:rsidR="00883A4B" w:rsidRPr="003D6DE1" w:rsidRDefault="00000000">
            <w:pPr>
              <w:spacing w:line="252" w:lineRule="auto"/>
            </w:pPr>
            <w:r w:rsidRPr="003D6DE1">
              <w:rPr>
                <w:color w:val="0E2841" w:themeColor="text2"/>
                <w:sz w:val="18"/>
                <w:szCs w:val="18"/>
              </w:rPr>
              <w:t>0.6672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037EBE46" w14:textId="77777777" w:rsidR="00883A4B" w:rsidRPr="003D6DE1" w:rsidRDefault="00000000">
            <w:pPr>
              <w:spacing w:line="252" w:lineRule="auto"/>
            </w:pPr>
            <w:r w:rsidRPr="003D6DE1">
              <w:rPr>
                <w:color w:val="0E2841" w:themeColor="text2"/>
                <w:sz w:val="18"/>
                <w:szCs w:val="18"/>
              </w:rPr>
              <w:t>0.0198</w:t>
            </w:r>
          </w:p>
        </w:tc>
      </w:tr>
      <w:tr w:rsidR="00883A4B" w:rsidRPr="003D6DE1" w14:paraId="3C869E03" w14:textId="77777777">
        <w:tc>
          <w:tcPr>
            <w:tcW w:w="2299" w:type="dxa"/>
            <w:tcBorders>
              <w:top w:val="single" w:sz="2" w:space="0" w:color="D0D5DD"/>
              <w:left w:val="single" w:sz="2" w:space="0" w:color="D0D5DD"/>
              <w:bottom w:val="single" w:sz="2" w:space="0" w:color="D0D5DD"/>
              <w:right w:val="single" w:sz="2" w:space="0" w:color="D0D5DD"/>
            </w:tcBorders>
          </w:tcPr>
          <w:p w14:paraId="74D60759" w14:textId="77777777" w:rsidR="00883A4B" w:rsidRPr="003D6DE1" w:rsidRDefault="00000000">
            <w:pPr>
              <w:spacing w:line="252" w:lineRule="auto"/>
            </w:pPr>
            <w:r w:rsidRPr="003D6DE1">
              <w:rPr>
                <w:color w:val="0E2841" w:themeColor="text2"/>
                <w:sz w:val="18"/>
                <w:szCs w:val="18"/>
              </w:rPr>
              <w:t>lower+lema</w:t>
            </w:r>
          </w:p>
        </w:tc>
        <w:tc>
          <w:tcPr>
            <w:tcW w:w="1516" w:type="dxa"/>
            <w:tcBorders>
              <w:top w:val="single" w:sz="2" w:space="0" w:color="D0D5DD"/>
              <w:left w:val="single" w:sz="2" w:space="0" w:color="D0D5DD"/>
              <w:bottom w:val="single" w:sz="2" w:space="0" w:color="D0D5DD"/>
              <w:right w:val="single" w:sz="2" w:space="0" w:color="D0D5DD"/>
            </w:tcBorders>
          </w:tcPr>
          <w:p w14:paraId="51E4E56E" w14:textId="77777777" w:rsidR="00883A4B" w:rsidRPr="003D6DE1" w:rsidRDefault="00000000">
            <w:pPr>
              <w:spacing w:line="252" w:lineRule="auto"/>
            </w:pPr>
            <w:r w:rsidRPr="003D6DE1">
              <w:rPr>
                <w:color w:val="0E2841" w:themeColor="text2"/>
                <w:sz w:val="18"/>
                <w:szCs w:val="18"/>
              </w:rPr>
              <w:t>TFIDF_1-3</w:t>
            </w:r>
          </w:p>
        </w:tc>
        <w:tc>
          <w:tcPr>
            <w:tcW w:w="2038" w:type="dxa"/>
            <w:tcBorders>
              <w:top w:val="single" w:sz="2" w:space="0" w:color="D0D5DD"/>
              <w:left w:val="single" w:sz="2" w:space="0" w:color="D0D5DD"/>
              <w:bottom w:val="single" w:sz="2" w:space="0" w:color="D0D5DD"/>
              <w:right w:val="single" w:sz="2" w:space="0" w:color="D0D5DD"/>
            </w:tcBorders>
          </w:tcPr>
          <w:p w14:paraId="55428FCA"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7593289F" w14:textId="77777777" w:rsidR="00883A4B" w:rsidRPr="003D6DE1" w:rsidRDefault="00000000">
            <w:pPr>
              <w:spacing w:line="252" w:lineRule="auto"/>
            </w:pPr>
            <w:r w:rsidRPr="003D6DE1">
              <w:rPr>
                <w:color w:val="0E2841" w:themeColor="text2"/>
                <w:sz w:val="18"/>
                <w:szCs w:val="18"/>
              </w:rPr>
              <w:t>0.6662</w:t>
            </w:r>
          </w:p>
        </w:tc>
        <w:tc>
          <w:tcPr>
            <w:tcW w:w="1186" w:type="dxa"/>
            <w:tcBorders>
              <w:top w:val="single" w:sz="2" w:space="0" w:color="D0D5DD"/>
              <w:left w:val="single" w:sz="2" w:space="0" w:color="D0D5DD"/>
              <w:bottom w:val="single" w:sz="2" w:space="0" w:color="D0D5DD"/>
              <w:right w:val="single" w:sz="2" w:space="0" w:color="D0D5DD"/>
            </w:tcBorders>
          </w:tcPr>
          <w:p w14:paraId="298A5FB6" w14:textId="77777777" w:rsidR="00883A4B" w:rsidRPr="003D6DE1" w:rsidRDefault="00000000">
            <w:pPr>
              <w:spacing w:line="252" w:lineRule="auto"/>
            </w:pPr>
            <w:r w:rsidRPr="003D6DE1">
              <w:rPr>
                <w:color w:val="0E2841" w:themeColor="text2"/>
                <w:sz w:val="18"/>
                <w:szCs w:val="18"/>
              </w:rPr>
              <w:t>0.0229</w:t>
            </w:r>
          </w:p>
        </w:tc>
      </w:tr>
      <w:tr w:rsidR="00883A4B" w:rsidRPr="003D6DE1" w14:paraId="234F77FB" w14:textId="77777777">
        <w:tc>
          <w:tcPr>
            <w:tcW w:w="2299" w:type="dxa"/>
            <w:tcBorders>
              <w:top w:val="single" w:sz="2" w:space="0" w:color="D0D5DD"/>
              <w:left w:val="single" w:sz="2" w:space="0" w:color="D0D5DD"/>
              <w:bottom w:val="single" w:sz="2" w:space="0" w:color="D0D5DD"/>
              <w:right w:val="single" w:sz="2" w:space="0" w:color="D0D5DD"/>
            </w:tcBorders>
            <w:shd w:val="clear" w:color="auto" w:fill="F2F5F9"/>
          </w:tcPr>
          <w:p w14:paraId="1368AB37" w14:textId="77777777" w:rsidR="00883A4B" w:rsidRPr="003D6DE1" w:rsidRDefault="00000000">
            <w:pPr>
              <w:spacing w:line="252" w:lineRule="auto"/>
            </w:pPr>
            <w:r w:rsidRPr="003D6DE1">
              <w:rPr>
                <w:color w:val="0E2841" w:themeColor="text2"/>
                <w:sz w:val="18"/>
                <w:szCs w:val="18"/>
              </w:rPr>
              <w:t>lower</w:t>
            </w:r>
          </w:p>
        </w:tc>
        <w:tc>
          <w:tcPr>
            <w:tcW w:w="1516" w:type="dxa"/>
            <w:tcBorders>
              <w:top w:val="single" w:sz="2" w:space="0" w:color="D0D5DD"/>
              <w:left w:val="single" w:sz="2" w:space="0" w:color="D0D5DD"/>
              <w:bottom w:val="single" w:sz="2" w:space="0" w:color="D0D5DD"/>
              <w:right w:val="single" w:sz="2" w:space="0" w:color="D0D5DD"/>
            </w:tcBorders>
            <w:shd w:val="clear" w:color="auto" w:fill="F2F5F9"/>
          </w:tcPr>
          <w:p w14:paraId="317D1374" w14:textId="77777777" w:rsidR="00883A4B" w:rsidRPr="003D6DE1" w:rsidRDefault="00000000">
            <w:pPr>
              <w:spacing w:line="252" w:lineRule="auto"/>
            </w:pPr>
            <w:r w:rsidRPr="003D6DE1">
              <w:rPr>
                <w:color w:val="0E2841" w:themeColor="text2"/>
                <w:sz w:val="18"/>
                <w:szCs w:val="18"/>
              </w:rPr>
              <w:t>CHAR_3-5</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26602501" w14:textId="77777777" w:rsidR="00883A4B" w:rsidRPr="003D6DE1" w:rsidRDefault="00000000">
            <w:pPr>
              <w:spacing w:line="252" w:lineRule="auto"/>
            </w:pPr>
            <w:r w:rsidRPr="003D6DE1">
              <w:rPr>
                <w:color w:val="0E2841" w:themeColor="text2"/>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178655D" w14:textId="77777777" w:rsidR="00883A4B" w:rsidRPr="003D6DE1" w:rsidRDefault="00000000">
            <w:pPr>
              <w:spacing w:line="252" w:lineRule="auto"/>
            </w:pPr>
            <w:r w:rsidRPr="003D6DE1">
              <w:rPr>
                <w:color w:val="0E2841" w:themeColor="text2"/>
                <w:sz w:val="18"/>
                <w:szCs w:val="18"/>
              </w:rPr>
              <w:t>0.6622</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12D57E00" w14:textId="77777777" w:rsidR="00883A4B" w:rsidRPr="003D6DE1" w:rsidRDefault="00000000">
            <w:pPr>
              <w:spacing w:line="252" w:lineRule="auto"/>
            </w:pPr>
            <w:r w:rsidRPr="003D6DE1">
              <w:rPr>
                <w:color w:val="0E2841" w:themeColor="text2"/>
                <w:sz w:val="18"/>
                <w:szCs w:val="18"/>
              </w:rPr>
              <w:t>0.0244</w:t>
            </w:r>
          </w:p>
        </w:tc>
      </w:tr>
    </w:tbl>
    <w:p w14:paraId="226FB9DA" w14:textId="7D036008" w:rsidR="00883A4B" w:rsidRPr="003D6DE1" w:rsidRDefault="00883A4B"/>
    <w:p w14:paraId="3339A6EE" w14:textId="77777777" w:rsidR="00883A4B" w:rsidRPr="003D6DE1" w:rsidRDefault="00000000" w:rsidP="006F4EEE">
      <w:pPr>
        <w:pStyle w:val="Heading1"/>
        <w:spacing w:before="360" w:after="160"/>
        <w:jc w:val="both"/>
        <w:rPr>
          <w:b w:val="0"/>
          <w:bCs/>
          <w:color w:val="1F4E79"/>
          <w:sz w:val="30"/>
          <w:szCs w:val="30"/>
          <w:lang w:val="sr-Latn-RS"/>
        </w:rPr>
      </w:pPr>
      <w:bookmarkStart w:id="62" w:name="_Toc236502419"/>
      <w:bookmarkStart w:id="63" w:name="_Toc236405678"/>
      <w:bookmarkStart w:id="64" w:name="_Toc236119456"/>
      <w:bookmarkStart w:id="65" w:name="_Toc236559260"/>
      <w:r w:rsidRPr="003D6DE1">
        <w:rPr>
          <w:bCs/>
          <w:color w:val="0E2841" w:themeColor="text2"/>
          <w:sz w:val="30"/>
          <w:szCs w:val="30"/>
          <w:lang w:val="sr-Latn-RS"/>
        </w:rPr>
        <w:lastRenderedPageBreak/>
        <w:t>5. Enkoderski modeli</w:t>
      </w:r>
      <w:bookmarkEnd w:id="62"/>
      <w:bookmarkEnd w:id="63"/>
      <w:bookmarkEnd w:id="64"/>
      <w:bookmarkEnd w:id="65"/>
    </w:p>
    <w:p w14:paraId="4E13C8D2" w14:textId="6DB59825" w:rsidR="00883A4B" w:rsidRPr="003D6DE1" w:rsidRDefault="00000000" w:rsidP="00AC6B18">
      <w:r w:rsidRPr="003D6DE1">
        <w:t>Enkoderski modeli obuhvataju monolingvalne i multilingvalne modele.</w:t>
      </w:r>
    </w:p>
    <w:p w14:paraId="680C0212" w14:textId="77777777" w:rsidR="00883A4B" w:rsidRPr="003D6DE1" w:rsidRDefault="00000000" w:rsidP="006F4EEE">
      <w:pPr>
        <w:pStyle w:val="Heading3"/>
        <w:spacing w:before="360" w:after="160"/>
        <w:jc w:val="both"/>
        <w:rPr>
          <w:b/>
          <w:bCs/>
          <w:color w:val="0E2841" w:themeColor="text2"/>
          <w:sz w:val="25"/>
          <w:szCs w:val="25"/>
          <w:lang w:val="sr-Latn-RS"/>
        </w:rPr>
      </w:pPr>
      <w:bookmarkStart w:id="66" w:name="_Toc236502420"/>
      <w:bookmarkStart w:id="67" w:name="_Toc236133175"/>
      <w:bookmarkStart w:id="68" w:name="_Toc236119457"/>
      <w:bookmarkStart w:id="69" w:name="_Toc236559261"/>
      <w:r w:rsidRPr="003D6DE1">
        <w:rPr>
          <w:b/>
          <w:bCs/>
          <w:color w:val="0E2841" w:themeColor="text2"/>
          <w:sz w:val="25"/>
          <w:szCs w:val="25"/>
          <w:lang w:val="sr-Latn-RS"/>
        </w:rPr>
        <w:t>5.1. Monolingvalni model – BERTić</w:t>
      </w:r>
      <w:bookmarkEnd w:id="66"/>
      <w:bookmarkEnd w:id="67"/>
      <w:bookmarkEnd w:id="68"/>
      <w:bookmarkEnd w:id="69"/>
    </w:p>
    <w:p w14:paraId="593F4097" w14:textId="77777777" w:rsidR="000D65F7" w:rsidRPr="003D6DE1" w:rsidRDefault="00000000" w:rsidP="00AC6B18">
      <w:r w:rsidRPr="003D6DE1">
        <w:t>Monolingvalni model koji je korišćen je BERTić (classla/bcms-bertic) — ELECTRA arhitektura pretrenirana na velikom korpusu bosanskog, hrvatskog, crnogorskog i srpskog jezika (BCMS). Model je izabran zbog specifične jezičke prilagođenosti standardnim varijantama srpskog jezika.</w:t>
      </w:r>
      <w:r w:rsidR="000D65F7" w:rsidRPr="003D6DE1">
        <w:t xml:space="preserve"> Obučavanje i evaluacija sprovedeni su u Google Colab-u.</w:t>
      </w:r>
      <w:r w:rsidRPr="003D6DE1">
        <w:t xml:space="preserve"> </w:t>
      </w:r>
    </w:p>
    <w:p w14:paraId="41DE57AC" w14:textId="6F15D003" w:rsidR="00A67BF3" w:rsidRPr="003D6DE1" w:rsidRDefault="00A67BF3" w:rsidP="00AC6B18">
      <w:r w:rsidRPr="003D6DE1">
        <w:t xml:space="preserve">Za tokenizaciju je korišćen AutoTokenizer, subword tokenizator prilagođen za BERTić, pa nije potrebno sprovoditi stematizaciju, lematizaciju </w:t>
      </w:r>
      <w:r w:rsidR="00EB4B1E" w:rsidRPr="003D6DE1">
        <w:t>i uklanjanje stop reči</w:t>
      </w:r>
      <w:r w:rsidR="00331F11">
        <w:t xml:space="preserve"> sa</w:t>
      </w:r>
      <w:r w:rsidR="00EB4B1E" w:rsidRPr="003D6DE1">
        <w:t xml:space="preserve"> </w:t>
      </w:r>
      <w:r w:rsidR="00331F11">
        <w:t>m</w:t>
      </w:r>
      <w:r w:rsidRPr="003D6DE1">
        <w:t xml:space="preserve">aksimalnom dužinom sekvence </w:t>
      </w:r>
      <w:r w:rsidR="00EB4B1E" w:rsidRPr="003D6DE1">
        <w:t>je</w:t>
      </w:r>
      <w:r w:rsidRPr="003D6DE1">
        <w:t xml:space="preserve"> 128 podrec-tokena. Duže sekvence su skraćene, a kraće popunjene do fiksne dužine.</w:t>
      </w:r>
    </w:p>
    <w:p w14:paraId="1D1A4207" w14:textId="55ADF4A4" w:rsidR="00531D36" w:rsidRPr="003D6DE1" w:rsidRDefault="00531D36" w:rsidP="00531D36">
      <w:r w:rsidRPr="003D6DE1">
        <w:t>Za procenu performansi modela korišćena je 10-slojna stratifikovana unakrsna validacija (StratifiedKFold, n=10), koja obezbeđuje da svaki od 10 delova (foldova) sadrži proporciju klasa približno jednaku onoj u celokupnom skupu podataka. Za svaki fold, 9</w:t>
      </w:r>
      <w:r w:rsidR="00A67BF3" w:rsidRPr="003D6DE1">
        <w:t xml:space="preserve"> desetina </w:t>
      </w:r>
      <w:r w:rsidRPr="003D6DE1">
        <w:t xml:space="preserve">podataka je korišćeno za trening, a preostala </w:t>
      </w:r>
      <w:r w:rsidR="00A67BF3" w:rsidRPr="003D6DE1">
        <w:t>desetina</w:t>
      </w:r>
      <w:r w:rsidRPr="003D6DE1">
        <w:t xml:space="preserve"> za evaluaciju</w:t>
      </w:r>
    </w:p>
    <w:p w14:paraId="1363D1B3" w14:textId="2F90EDEE" w:rsidR="00531D36" w:rsidRPr="003D6DE1" w:rsidRDefault="00531D36" w:rsidP="00531D36">
      <w:r w:rsidRPr="003D6DE1">
        <w:t>Trening je sproveden korišćenjem sledećih hiperparametara:</w:t>
      </w:r>
    </w:p>
    <w:p w14:paraId="77707A9E" w14:textId="77777777" w:rsidR="00531D36" w:rsidRPr="003D6DE1" w:rsidRDefault="00531D36" w:rsidP="00531D36">
      <w:pPr>
        <w:numPr>
          <w:ilvl w:val="0"/>
          <w:numId w:val="32"/>
        </w:numPr>
      </w:pPr>
      <w:r w:rsidRPr="003D6DE1">
        <w:rPr>
          <w:b/>
          <w:bCs/>
        </w:rPr>
        <w:t>Optimizator</w:t>
      </w:r>
      <w:r w:rsidRPr="003D6DE1">
        <w:t>: AdamW, sa težinskim opadanjem (weight decay) od 0.01</w:t>
      </w:r>
    </w:p>
    <w:p w14:paraId="40C5C5D9" w14:textId="77777777" w:rsidR="00531D36" w:rsidRPr="003D6DE1" w:rsidRDefault="00531D36" w:rsidP="00531D36">
      <w:pPr>
        <w:numPr>
          <w:ilvl w:val="0"/>
          <w:numId w:val="32"/>
        </w:numPr>
      </w:pPr>
      <w:r w:rsidRPr="003D6DE1">
        <w:rPr>
          <w:b/>
          <w:bCs/>
        </w:rPr>
        <w:t>Veličina paketa (batch size)</w:t>
      </w:r>
      <w:r w:rsidRPr="003D6DE1">
        <w:t>: 16</w:t>
      </w:r>
    </w:p>
    <w:p w14:paraId="7E43E840" w14:textId="309D6DE8" w:rsidR="00531D36" w:rsidRPr="003D6DE1" w:rsidRDefault="00531D36" w:rsidP="00531D36">
      <w:pPr>
        <w:numPr>
          <w:ilvl w:val="0"/>
          <w:numId w:val="32"/>
        </w:numPr>
      </w:pPr>
      <w:r w:rsidRPr="003D6DE1">
        <w:rPr>
          <w:b/>
          <w:bCs/>
        </w:rPr>
        <w:t>Funkcija gubitka</w:t>
      </w:r>
      <w:r w:rsidRPr="003D6DE1">
        <w:t>: unakrsna entropija (Cross-Entropy Loss</w:t>
      </w:r>
      <w:r w:rsidR="00B453E8">
        <w:t>)</w:t>
      </w:r>
    </w:p>
    <w:p w14:paraId="2936C3D2" w14:textId="77777777" w:rsidR="00531D36" w:rsidRDefault="00531D36" w:rsidP="00531D36">
      <w:pPr>
        <w:numPr>
          <w:ilvl w:val="0"/>
          <w:numId w:val="32"/>
        </w:numPr>
      </w:pPr>
      <w:r w:rsidRPr="003D6DE1">
        <w:rPr>
          <w:b/>
          <w:bCs/>
        </w:rPr>
        <w:t>Maksimalan broj epoha</w:t>
      </w:r>
      <w:r w:rsidRPr="003D6DE1">
        <w:t>: 5, po foldu</w:t>
      </w:r>
    </w:p>
    <w:p w14:paraId="4427C5F8" w14:textId="1E9B3B44" w:rsidR="00B453E8" w:rsidRPr="00B453E8" w:rsidRDefault="00B453E8" w:rsidP="00B453E8">
      <w:r>
        <w:t>Za funkciju gubitka nisu korišćene težine jer su klase izbalansirane.  Ukupno primera: 2908, negative: 960, neutral: 996, positive: 952. Kanije je izvršeno obučavanje sa težinskom unakrsnom entropijom, pri poređenju monolingvalnih i multilingvalnih modela na lokalnoj grafičkoj kartici</w:t>
      </w:r>
      <w:r w:rsidR="008B127C">
        <w:t>, koje je dalo malo lošije rezultate.</w:t>
      </w:r>
    </w:p>
    <w:p w14:paraId="60374057" w14:textId="146FC595" w:rsidR="0007745C" w:rsidRPr="003D6DE1" w:rsidRDefault="00531D36" w:rsidP="00AC6B18">
      <w:r w:rsidRPr="003D6DE1">
        <w:t>Nakon treninga na svakom foldu, model je evaluiran na odgovarajućem test delu izračunavanjem F1 mere (makro-usrednjene preko klasa).</w:t>
      </w:r>
      <w:r w:rsidR="00EB4B1E" w:rsidRPr="003D6DE1">
        <w:t xml:space="preserve"> Rezultati nad modelima sa  stopom učenja 2e-5, sa i bez smanjivanja svih slova (lowercase), dati su na slikama ispod. </w:t>
      </w:r>
    </w:p>
    <w:p w14:paraId="16B0C04F" w14:textId="3A914536" w:rsidR="003D6DE1" w:rsidRDefault="002A5BE2" w:rsidP="003D6DE1">
      <w:pPr>
        <w:keepNext/>
      </w:pPr>
      <w:r>
        <w:rPr>
          <w:noProof/>
        </w:rPr>
        <w:drawing>
          <wp:inline distT="0" distB="0" distL="0" distR="0" wp14:anchorId="782C8C94" wp14:editId="216FFD2F">
            <wp:extent cx="3156668" cy="3105529"/>
            <wp:effectExtent l="0" t="0" r="5715" b="0"/>
            <wp:docPr id="209870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740" name=""/>
                    <pic:cNvPicPr/>
                  </pic:nvPicPr>
                  <pic:blipFill>
                    <a:blip r:embed="rId33"/>
                    <a:stretch>
                      <a:fillRect/>
                    </a:stretch>
                  </pic:blipFill>
                  <pic:spPr>
                    <a:xfrm>
                      <a:off x="0" y="0"/>
                      <a:ext cx="3197554" cy="3145753"/>
                    </a:xfrm>
                    <a:prstGeom prst="rect">
                      <a:avLst/>
                    </a:prstGeom>
                  </pic:spPr>
                </pic:pic>
              </a:graphicData>
            </a:graphic>
          </wp:inline>
        </w:drawing>
      </w:r>
      <w:r w:rsidR="0007745C" w:rsidRPr="0007745C">
        <w:rPr>
          <w:noProof/>
        </w:rPr>
        <w:t xml:space="preserve"> </w:t>
      </w:r>
      <w:r w:rsidR="00B120F9">
        <w:rPr>
          <w:noProof/>
        </w:rPr>
        <w:drawing>
          <wp:inline distT="0" distB="0" distL="0" distR="0" wp14:anchorId="7218F378" wp14:editId="3ABC8E9A">
            <wp:extent cx="2830195" cy="3039500"/>
            <wp:effectExtent l="0" t="0" r="8255" b="8890"/>
            <wp:docPr id="122635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50787" name=""/>
                    <pic:cNvPicPr/>
                  </pic:nvPicPr>
                  <pic:blipFill>
                    <a:blip r:embed="rId34"/>
                    <a:stretch>
                      <a:fillRect/>
                    </a:stretch>
                  </pic:blipFill>
                  <pic:spPr>
                    <a:xfrm>
                      <a:off x="0" y="0"/>
                      <a:ext cx="2868811" cy="3080971"/>
                    </a:xfrm>
                    <a:prstGeom prst="rect">
                      <a:avLst/>
                    </a:prstGeom>
                  </pic:spPr>
                </pic:pic>
              </a:graphicData>
            </a:graphic>
          </wp:inline>
        </w:drawing>
      </w:r>
    </w:p>
    <w:p w14:paraId="4C4F8CFD" w14:textId="734C45A5" w:rsidR="003D6DE1" w:rsidRDefault="003D6DE1" w:rsidP="003D6DE1">
      <w:pPr>
        <w:pStyle w:val="Caption"/>
        <w:ind w:left="720" w:firstLine="720"/>
      </w:pPr>
      <w:r>
        <w:t xml:space="preserve">Slika </w:t>
      </w:r>
      <w:r>
        <w:fldChar w:fldCharType="begin"/>
      </w:r>
      <w:r>
        <w:instrText xml:space="preserve"> SEQ Slika \* ARABIC </w:instrText>
      </w:r>
      <w:r>
        <w:fldChar w:fldCharType="separate"/>
      </w:r>
      <w:r w:rsidR="00E738C2">
        <w:rPr>
          <w:noProof/>
        </w:rPr>
        <w:t>4</w:t>
      </w:r>
      <w:r>
        <w:fldChar w:fldCharType="end"/>
      </w:r>
      <w:r>
        <w:t xml:space="preserve"> </w:t>
      </w:r>
      <w:r w:rsidRPr="00FF5518">
        <w:t>BERTić</w:t>
      </w:r>
      <w:r>
        <w:tab/>
      </w:r>
      <w:r>
        <w:tab/>
      </w:r>
      <w:r>
        <w:tab/>
      </w:r>
      <w:r>
        <w:tab/>
        <w:t xml:space="preserve">            Slika </w:t>
      </w:r>
      <w:r>
        <w:fldChar w:fldCharType="begin"/>
      </w:r>
      <w:r>
        <w:instrText xml:space="preserve"> SEQ Slika \* ARABIC </w:instrText>
      </w:r>
      <w:r>
        <w:fldChar w:fldCharType="separate"/>
      </w:r>
      <w:r w:rsidR="00E738C2">
        <w:rPr>
          <w:noProof/>
        </w:rPr>
        <w:t>5</w:t>
      </w:r>
      <w:r>
        <w:fldChar w:fldCharType="end"/>
      </w:r>
      <w:r>
        <w:t xml:space="preserve"> </w:t>
      </w:r>
      <w:r w:rsidRPr="00B80D99">
        <w:t>BERTić sa lowercase konverzijom</w:t>
      </w:r>
    </w:p>
    <w:p w14:paraId="36B5517D" w14:textId="0BA980AD" w:rsidR="00E738C2" w:rsidRPr="00E738C2" w:rsidRDefault="00E738C2" w:rsidP="00E738C2">
      <w:r w:rsidRPr="003D6DE1">
        <w:lastRenderedPageBreak/>
        <w:t xml:space="preserve">Bolje rezultate daje set sa originalnim tekstovima, odnosno tekstovima sa velikim </w:t>
      </w:r>
      <w:r>
        <w:t>i</w:t>
      </w:r>
      <w:r w:rsidRPr="003D6DE1">
        <w:t xml:space="preserve"> malim slovima. </w:t>
      </w:r>
      <w:r>
        <w:t>Macro-</w:t>
      </w:r>
      <w:r w:rsidRPr="003D6DE1">
        <w:t>F1 tog modela iznosi 8</w:t>
      </w:r>
      <w:r w:rsidR="002A5BE2">
        <w:t>3</w:t>
      </w:r>
      <w:r w:rsidRPr="003D6DE1">
        <w:t>.</w:t>
      </w:r>
      <w:r w:rsidR="002A5BE2">
        <w:t>24</w:t>
      </w:r>
      <w:r w:rsidRPr="003D6DE1">
        <w:t>%, a tačnost (accuracy</w:t>
      </w:r>
      <w:r>
        <w:t>) 8</w:t>
      </w:r>
      <w:r w:rsidR="002A5BE2">
        <w:t>3</w:t>
      </w:r>
      <w:r>
        <w:t>.</w:t>
      </w:r>
      <w:r w:rsidR="002A5BE2">
        <w:t>22</w:t>
      </w:r>
      <w:r>
        <w:t>%</w:t>
      </w:r>
      <w:r w:rsidR="00B453E8">
        <w:t>,</w:t>
      </w:r>
      <w:r w:rsidR="002A5BE2">
        <w:t xml:space="preserve"> na epohi 4. </w:t>
      </w:r>
      <w:r w:rsidR="007265D0">
        <w:t>Sa najvećom preciznošću se prepoznaju negativni tekstovi</w:t>
      </w:r>
      <w:r w:rsidR="00B120F9">
        <w:t>, a model sa svim malim slovima je prepoznao veći broj tih tekstova.</w:t>
      </w:r>
      <w:r w:rsidR="007265D0">
        <w:t xml:space="preserve"> </w:t>
      </w:r>
      <w:r>
        <w:t>Sa matrice konfuzije se vidi da najviše grešaka nasta</w:t>
      </w:r>
      <w:r w:rsidR="007265D0">
        <w:t>je kada se neutralan tekst prepozna kao pozitivan, a zatim kada se pozitivan tekst prepozna kao neutralan. Tokom prv</w:t>
      </w:r>
      <w:r w:rsidR="0051446E">
        <w:t>e</w:t>
      </w:r>
      <w:r w:rsidR="007265D0">
        <w:t xml:space="preserve"> i druge kalibracije je ustanovljeno da je najviše nedoumica i nesaglasnosti nastalo pri određivanju da li je neki tekst neutralan ili pozitivan. Odatle se može zaključiti da model verovatno najviše grešaka pravi pri poređenju ova dva sentimenta zbog moguće nekonzistentnosti pri ocenjivanju neutralnih i pozitivnih tekstova.</w:t>
      </w:r>
      <w:r w:rsidR="0051446E">
        <w:t xml:space="preserve"> Takođe anotatori su sa manje nedoumica ocenjivali negativan sentiment i u negativnim tekstovima je bilo manje nesaglasnosti.</w:t>
      </w:r>
    </w:p>
    <w:p w14:paraId="017AC36C" w14:textId="25DF10D7" w:rsidR="00861961" w:rsidRDefault="00861961" w:rsidP="00861961">
      <w:r>
        <w:t xml:space="preserve">Sprovedena je i evaluacija u zavisnosti od broja epoha, nad 3 modela sa različitom stopom učenja (LR): 1e-5, 2e-5 i 3e-5. </w:t>
      </w:r>
      <w:r w:rsidR="00696ADD">
        <w:t xml:space="preserve">Prosečan F1 po epohama, kao i </w:t>
      </w:r>
      <w:r w:rsidR="00810830">
        <w:t>najbolja epoha dati su u tabeli ispod.</w:t>
      </w:r>
    </w:p>
    <w:p w14:paraId="45210E36" w14:textId="64DD6340" w:rsidR="00810830" w:rsidRDefault="00810830" w:rsidP="00810830">
      <w:pPr>
        <w:pStyle w:val="Caption"/>
        <w:keepNext/>
        <w:jc w:val="center"/>
      </w:pPr>
      <w:r>
        <w:t xml:space="preserve">Tabela </w:t>
      </w:r>
      <w:r>
        <w:fldChar w:fldCharType="begin"/>
      </w:r>
      <w:r>
        <w:instrText xml:space="preserve"> SEQ Tabela \* ARABIC </w:instrText>
      </w:r>
      <w:r>
        <w:fldChar w:fldCharType="separate"/>
      </w:r>
      <w:r>
        <w:rPr>
          <w:noProof/>
        </w:rPr>
        <w:t>7</w:t>
      </w:r>
      <w:r>
        <w:fldChar w:fldCharType="end"/>
      </w:r>
      <w:r>
        <w:t xml:space="preserve"> </w:t>
      </w:r>
      <w:r w:rsidRPr="00BD302D">
        <w:t>BERTić</w:t>
      </w:r>
      <w:r>
        <w:t xml:space="preserve"> -</w:t>
      </w:r>
      <w:r w:rsidRPr="00BD302D">
        <w:t xml:space="preserve"> F1 po epohama</w:t>
      </w:r>
    </w:p>
    <w:tbl>
      <w:tblPr>
        <w:tblW w:w="9032" w:type="dxa"/>
        <w:jc w:val="center"/>
        <w:tblLayout w:type="fixed"/>
        <w:tblCellMar>
          <w:top w:w="50" w:type="dxa"/>
          <w:left w:w="90" w:type="dxa"/>
          <w:bottom w:w="50" w:type="dxa"/>
          <w:right w:w="90" w:type="dxa"/>
        </w:tblCellMar>
        <w:tblLook w:val="04A0" w:firstRow="1" w:lastRow="0" w:firstColumn="1" w:lastColumn="0" w:noHBand="0" w:noVBand="1"/>
      </w:tblPr>
      <w:tblGrid>
        <w:gridCol w:w="708"/>
        <w:gridCol w:w="1418"/>
        <w:gridCol w:w="1417"/>
        <w:gridCol w:w="1418"/>
        <w:gridCol w:w="1276"/>
        <w:gridCol w:w="1273"/>
        <w:gridCol w:w="1522"/>
      </w:tblGrid>
      <w:tr w:rsidR="00810830" w:rsidRPr="003D6DE1" w14:paraId="10761782" w14:textId="46307E46" w:rsidTr="00810830">
        <w:trPr>
          <w:tblHeader/>
          <w:jc w:val="center"/>
        </w:trPr>
        <w:tc>
          <w:tcPr>
            <w:tcW w:w="708" w:type="dxa"/>
            <w:tcBorders>
              <w:top w:val="single" w:sz="2" w:space="0" w:color="D0D5DD"/>
              <w:left w:val="single" w:sz="2" w:space="0" w:color="D0D5DD"/>
              <w:bottom w:val="single" w:sz="2" w:space="0" w:color="D0D5DD"/>
              <w:right w:val="single" w:sz="2" w:space="0" w:color="D0D5DD"/>
            </w:tcBorders>
            <w:shd w:val="clear" w:color="auto" w:fill="1F4E79"/>
          </w:tcPr>
          <w:p w14:paraId="1779D2A8" w14:textId="522705B2" w:rsidR="00810830" w:rsidRPr="00810830" w:rsidRDefault="00810830" w:rsidP="00810830">
            <w:pPr>
              <w:spacing w:line="252" w:lineRule="auto"/>
              <w:rPr>
                <w:b/>
                <w:bCs/>
                <w:color w:val="FFFFFF" w:themeColor="background1"/>
              </w:rPr>
            </w:pPr>
            <w:r w:rsidRPr="00810830">
              <w:rPr>
                <w:b/>
                <w:bCs/>
                <w:color w:val="FFFFFF" w:themeColor="background1"/>
              </w:rPr>
              <w:t>LR</w:t>
            </w:r>
          </w:p>
        </w:tc>
        <w:tc>
          <w:tcPr>
            <w:tcW w:w="1418" w:type="dxa"/>
            <w:tcBorders>
              <w:top w:val="single" w:sz="2" w:space="0" w:color="D0D5DD"/>
              <w:left w:val="single" w:sz="2" w:space="0" w:color="D0D5DD"/>
              <w:bottom w:val="single" w:sz="2" w:space="0" w:color="D0D5DD"/>
              <w:right w:val="single" w:sz="2" w:space="0" w:color="D0D5DD"/>
            </w:tcBorders>
            <w:shd w:val="clear" w:color="auto" w:fill="1F4E79"/>
          </w:tcPr>
          <w:p w14:paraId="3793221E" w14:textId="61D61479" w:rsidR="00810830" w:rsidRPr="00810830" w:rsidRDefault="00810830" w:rsidP="00810830">
            <w:pPr>
              <w:spacing w:line="252" w:lineRule="auto"/>
              <w:rPr>
                <w:b/>
                <w:bCs/>
                <w:color w:val="FFFFFF" w:themeColor="background1"/>
                <w:sz w:val="22"/>
                <w:szCs w:val="22"/>
              </w:rPr>
            </w:pPr>
            <w:r w:rsidRPr="00810830">
              <w:rPr>
                <w:b/>
                <w:bCs/>
                <w:color w:val="FFFFFF" w:themeColor="background1"/>
              </w:rPr>
              <w:t>F1 – epoha 1</w:t>
            </w:r>
          </w:p>
        </w:tc>
        <w:tc>
          <w:tcPr>
            <w:tcW w:w="1417" w:type="dxa"/>
            <w:tcBorders>
              <w:top w:val="single" w:sz="2" w:space="0" w:color="D0D5DD"/>
              <w:left w:val="single" w:sz="2" w:space="0" w:color="D0D5DD"/>
              <w:bottom w:val="single" w:sz="2" w:space="0" w:color="D0D5DD"/>
              <w:right w:val="single" w:sz="2" w:space="0" w:color="D0D5DD"/>
            </w:tcBorders>
            <w:shd w:val="clear" w:color="auto" w:fill="1F4E79"/>
          </w:tcPr>
          <w:p w14:paraId="22909D63" w14:textId="59545D99" w:rsidR="00810830" w:rsidRPr="00810830" w:rsidRDefault="00810830" w:rsidP="00810830">
            <w:pPr>
              <w:spacing w:line="252" w:lineRule="auto"/>
              <w:rPr>
                <w:b/>
                <w:bCs/>
                <w:color w:val="FFFFFF" w:themeColor="background1"/>
              </w:rPr>
            </w:pPr>
            <w:r w:rsidRPr="00810830">
              <w:rPr>
                <w:b/>
                <w:bCs/>
                <w:color w:val="FFFFFF" w:themeColor="background1"/>
              </w:rPr>
              <w:t>F1 – epoha 2</w:t>
            </w:r>
          </w:p>
        </w:tc>
        <w:tc>
          <w:tcPr>
            <w:tcW w:w="1418" w:type="dxa"/>
            <w:tcBorders>
              <w:top w:val="single" w:sz="2" w:space="0" w:color="D0D5DD"/>
              <w:left w:val="single" w:sz="2" w:space="0" w:color="D0D5DD"/>
              <w:bottom w:val="single" w:sz="2" w:space="0" w:color="D0D5DD"/>
              <w:right w:val="single" w:sz="2" w:space="0" w:color="D0D5DD"/>
            </w:tcBorders>
            <w:shd w:val="clear" w:color="auto" w:fill="1F4E79"/>
          </w:tcPr>
          <w:p w14:paraId="20F29331" w14:textId="17A2F8DB" w:rsidR="00810830" w:rsidRPr="00810830" w:rsidRDefault="00810830" w:rsidP="00810830">
            <w:pPr>
              <w:spacing w:line="252" w:lineRule="auto"/>
              <w:rPr>
                <w:b/>
                <w:bCs/>
                <w:color w:val="FFFFFF" w:themeColor="background1"/>
              </w:rPr>
            </w:pPr>
            <w:r w:rsidRPr="00810830">
              <w:rPr>
                <w:b/>
                <w:bCs/>
                <w:color w:val="FFFFFF" w:themeColor="background1"/>
              </w:rPr>
              <w:t>F1 – epoha 3</w:t>
            </w:r>
          </w:p>
        </w:tc>
        <w:tc>
          <w:tcPr>
            <w:tcW w:w="1276" w:type="dxa"/>
            <w:tcBorders>
              <w:top w:val="single" w:sz="2" w:space="0" w:color="D0D5DD"/>
              <w:left w:val="single" w:sz="2" w:space="0" w:color="D0D5DD"/>
              <w:bottom w:val="single" w:sz="2" w:space="0" w:color="D0D5DD"/>
              <w:right w:val="single" w:sz="2" w:space="0" w:color="D0D5DD"/>
            </w:tcBorders>
            <w:shd w:val="clear" w:color="auto" w:fill="1F4E79"/>
          </w:tcPr>
          <w:p w14:paraId="1505896F" w14:textId="246DB36D" w:rsidR="00810830" w:rsidRPr="00810830" w:rsidRDefault="00810830" w:rsidP="00810830">
            <w:pPr>
              <w:spacing w:line="252" w:lineRule="auto"/>
              <w:rPr>
                <w:b/>
                <w:bCs/>
                <w:color w:val="FFFFFF" w:themeColor="background1"/>
              </w:rPr>
            </w:pPr>
            <w:r w:rsidRPr="00810830">
              <w:rPr>
                <w:b/>
                <w:bCs/>
                <w:color w:val="FFFFFF" w:themeColor="background1"/>
              </w:rPr>
              <w:t>F1 – epoha 4</w:t>
            </w:r>
          </w:p>
        </w:tc>
        <w:tc>
          <w:tcPr>
            <w:tcW w:w="1273" w:type="dxa"/>
            <w:tcBorders>
              <w:top w:val="single" w:sz="2" w:space="0" w:color="D0D5DD"/>
              <w:left w:val="single" w:sz="2" w:space="0" w:color="D0D5DD"/>
              <w:bottom w:val="single" w:sz="2" w:space="0" w:color="D0D5DD"/>
              <w:right w:val="single" w:sz="2" w:space="0" w:color="D0D5DD"/>
            </w:tcBorders>
            <w:shd w:val="clear" w:color="auto" w:fill="1F4E79"/>
          </w:tcPr>
          <w:p w14:paraId="74AC527F" w14:textId="1F892581" w:rsidR="00810830" w:rsidRPr="00810830" w:rsidRDefault="00810830" w:rsidP="00810830">
            <w:pPr>
              <w:spacing w:line="252" w:lineRule="auto"/>
              <w:rPr>
                <w:b/>
                <w:bCs/>
                <w:color w:val="FFFFFF" w:themeColor="background1"/>
              </w:rPr>
            </w:pPr>
            <w:r w:rsidRPr="00810830">
              <w:rPr>
                <w:b/>
                <w:bCs/>
                <w:color w:val="FFFFFF" w:themeColor="background1"/>
              </w:rPr>
              <w:t>F1 – epoha 5</w:t>
            </w:r>
          </w:p>
        </w:tc>
        <w:tc>
          <w:tcPr>
            <w:tcW w:w="1522" w:type="dxa"/>
            <w:tcBorders>
              <w:top w:val="single" w:sz="2" w:space="0" w:color="D0D5DD"/>
              <w:left w:val="single" w:sz="2" w:space="0" w:color="D0D5DD"/>
              <w:bottom w:val="single" w:sz="2" w:space="0" w:color="D0D5DD"/>
              <w:right w:val="single" w:sz="2" w:space="0" w:color="D0D5DD"/>
            </w:tcBorders>
            <w:shd w:val="clear" w:color="auto" w:fill="1F4E79"/>
          </w:tcPr>
          <w:p w14:paraId="4D690C1C" w14:textId="6B709596" w:rsidR="00810830" w:rsidRPr="00810830" w:rsidRDefault="00810830" w:rsidP="00810830">
            <w:pPr>
              <w:spacing w:line="252" w:lineRule="auto"/>
              <w:rPr>
                <w:b/>
                <w:bCs/>
                <w:color w:val="FFFFFF" w:themeColor="background1"/>
              </w:rPr>
            </w:pPr>
            <w:r w:rsidRPr="00810830">
              <w:rPr>
                <w:b/>
                <w:bCs/>
                <w:color w:val="FFFFFF" w:themeColor="background1"/>
              </w:rPr>
              <w:t>Najbolja epoha</w:t>
            </w:r>
          </w:p>
        </w:tc>
      </w:tr>
      <w:tr w:rsidR="00810830" w:rsidRPr="003D6DE1" w14:paraId="60395EB0" w14:textId="52026F5A" w:rsidTr="00810830">
        <w:trPr>
          <w:jc w:val="center"/>
        </w:trPr>
        <w:tc>
          <w:tcPr>
            <w:tcW w:w="708" w:type="dxa"/>
            <w:tcBorders>
              <w:top w:val="single" w:sz="2" w:space="0" w:color="D0D5DD"/>
              <w:left w:val="single" w:sz="2" w:space="0" w:color="D0D5DD"/>
              <w:bottom w:val="single" w:sz="2" w:space="0" w:color="D0D5DD"/>
              <w:right w:val="single" w:sz="2" w:space="0" w:color="D0D5DD"/>
            </w:tcBorders>
          </w:tcPr>
          <w:p w14:paraId="1D7081D6" w14:textId="5B53FE09" w:rsidR="00810830" w:rsidRPr="00810830" w:rsidRDefault="00810830" w:rsidP="00810830">
            <w:pPr>
              <w:spacing w:line="252" w:lineRule="auto"/>
              <w:rPr>
                <w:b/>
                <w:bCs/>
              </w:rPr>
            </w:pPr>
            <w:r w:rsidRPr="00810830">
              <w:rPr>
                <w:b/>
                <w:bCs/>
              </w:rPr>
              <w:t>1e-5</w:t>
            </w:r>
          </w:p>
        </w:tc>
        <w:tc>
          <w:tcPr>
            <w:tcW w:w="1418" w:type="dxa"/>
            <w:tcBorders>
              <w:top w:val="single" w:sz="2" w:space="0" w:color="D0D5DD"/>
              <w:left w:val="single" w:sz="2" w:space="0" w:color="D0D5DD"/>
              <w:bottom w:val="single" w:sz="2" w:space="0" w:color="D0D5DD"/>
              <w:right w:val="single" w:sz="2" w:space="0" w:color="D0D5DD"/>
            </w:tcBorders>
          </w:tcPr>
          <w:p w14:paraId="0031BDA5" w14:textId="477CF3BA" w:rsidR="00810830" w:rsidRPr="003D6DE1" w:rsidRDefault="00810830" w:rsidP="00810830">
            <w:pPr>
              <w:spacing w:line="252" w:lineRule="auto"/>
            </w:pPr>
            <w:r w:rsidRPr="00EF76B5">
              <w:t>0.7203</w:t>
            </w:r>
          </w:p>
        </w:tc>
        <w:tc>
          <w:tcPr>
            <w:tcW w:w="1417" w:type="dxa"/>
            <w:tcBorders>
              <w:top w:val="single" w:sz="2" w:space="0" w:color="D0D5DD"/>
              <w:left w:val="single" w:sz="2" w:space="0" w:color="D0D5DD"/>
              <w:bottom w:val="single" w:sz="2" w:space="0" w:color="D0D5DD"/>
              <w:right w:val="single" w:sz="2" w:space="0" w:color="D0D5DD"/>
            </w:tcBorders>
          </w:tcPr>
          <w:p w14:paraId="0F4520B0" w14:textId="32C86358" w:rsidR="00810830" w:rsidRPr="003D6DE1" w:rsidRDefault="00810830" w:rsidP="00810830">
            <w:pPr>
              <w:spacing w:line="252" w:lineRule="auto"/>
            </w:pPr>
            <w:r w:rsidRPr="00EF76B5">
              <w:t>0.7969</w:t>
            </w:r>
          </w:p>
        </w:tc>
        <w:tc>
          <w:tcPr>
            <w:tcW w:w="1418" w:type="dxa"/>
            <w:tcBorders>
              <w:top w:val="single" w:sz="2" w:space="0" w:color="D0D5DD"/>
              <w:left w:val="single" w:sz="2" w:space="0" w:color="D0D5DD"/>
              <w:bottom w:val="single" w:sz="2" w:space="0" w:color="D0D5DD"/>
              <w:right w:val="single" w:sz="2" w:space="0" w:color="D0D5DD"/>
            </w:tcBorders>
          </w:tcPr>
          <w:p w14:paraId="6A03A6D3" w14:textId="7A4AA612" w:rsidR="00810830" w:rsidRPr="003D6DE1" w:rsidRDefault="00810830" w:rsidP="00810830">
            <w:pPr>
              <w:spacing w:line="252" w:lineRule="auto"/>
            </w:pPr>
            <w:r w:rsidRPr="00EF76B5">
              <w:t>0.8097</w:t>
            </w:r>
          </w:p>
        </w:tc>
        <w:tc>
          <w:tcPr>
            <w:tcW w:w="1276" w:type="dxa"/>
            <w:tcBorders>
              <w:top w:val="single" w:sz="2" w:space="0" w:color="D0D5DD"/>
              <w:left w:val="single" w:sz="2" w:space="0" w:color="D0D5DD"/>
              <w:bottom w:val="single" w:sz="2" w:space="0" w:color="D0D5DD"/>
              <w:right w:val="single" w:sz="2" w:space="0" w:color="D0D5DD"/>
            </w:tcBorders>
          </w:tcPr>
          <w:p w14:paraId="2923DF47" w14:textId="40959DA2" w:rsidR="00810830" w:rsidRPr="003D6DE1" w:rsidRDefault="00810830" w:rsidP="00810830">
            <w:pPr>
              <w:spacing w:line="252" w:lineRule="auto"/>
            </w:pPr>
            <w:r w:rsidRPr="00EF76B5">
              <w:t>0.8153</w:t>
            </w:r>
          </w:p>
        </w:tc>
        <w:tc>
          <w:tcPr>
            <w:tcW w:w="1273" w:type="dxa"/>
            <w:tcBorders>
              <w:top w:val="single" w:sz="2" w:space="0" w:color="D0D5DD"/>
              <w:left w:val="single" w:sz="2" w:space="0" w:color="D0D5DD"/>
              <w:bottom w:val="single" w:sz="2" w:space="0" w:color="D0D5DD"/>
              <w:right w:val="single" w:sz="2" w:space="0" w:color="D0D5DD"/>
            </w:tcBorders>
          </w:tcPr>
          <w:p w14:paraId="34FD50CF" w14:textId="46CD2F03" w:rsidR="00810830" w:rsidRPr="003D6DE1" w:rsidRDefault="00810830" w:rsidP="00810830">
            <w:pPr>
              <w:spacing w:line="252" w:lineRule="auto"/>
            </w:pPr>
            <w:r w:rsidRPr="00EF76B5">
              <w:t>0.8221</w:t>
            </w:r>
          </w:p>
        </w:tc>
        <w:tc>
          <w:tcPr>
            <w:tcW w:w="1522" w:type="dxa"/>
            <w:tcBorders>
              <w:top w:val="single" w:sz="2" w:space="0" w:color="D0D5DD"/>
              <w:left w:val="single" w:sz="2" w:space="0" w:color="D0D5DD"/>
              <w:bottom w:val="single" w:sz="2" w:space="0" w:color="D0D5DD"/>
              <w:right w:val="single" w:sz="2" w:space="0" w:color="D0D5DD"/>
            </w:tcBorders>
          </w:tcPr>
          <w:p w14:paraId="4276C017" w14:textId="489153CA" w:rsidR="00810830" w:rsidRPr="003D6DE1" w:rsidRDefault="00810830" w:rsidP="00810830">
            <w:pPr>
              <w:spacing w:line="252" w:lineRule="auto"/>
            </w:pPr>
            <w:r w:rsidRPr="00EF76B5">
              <w:t>5</w:t>
            </w:r>
          </w:p>
        </w:tc>
      </w:tr>
      <w:tr w:rsidR="00810830" w:rsidRPr="003D6DE1" w14:paraId="6A6BF1D6" w14:textId="60B3F783" w:rsidTr="00810830">
        <w:trPr>
          <w:jc w:val="center"/>
        </w:trPr>
        <w:tc>
          <w:tcPr>
            <w:tcW w:w="708" w:type="dxa"/>
            <w:tcBorders>
              <w:top w:val="single" w:sz="2" w:space="0" w:color="D0D5DD"/>
              <w:left w:val="single" w:sz="2" w:space="0" w:color="D0D5DD"/>
              <w:bottom w:val="single" w:sz="2" w:space="0" w:color="D0D5DD"/>
              <w:right w:val="single" w:sz="2" w:space="0" w:color="D0D5DD"/>
            </w:tcBorders>
            <w:shd w:val="clear" w:color="auto" w:fill="F2F5F9"/>
          </w:tcPr>
          <w:p w14:paraId="13F2731C" w14:textId="13CE9275" w:rsidR="00810830" w:rsidRPr="00810830" w:rsidRDefault="00810830" w:rsidP="00810830">
            <w:pPr>
              <w:spacing w:line="252" w:lineRule="auto"/>
              <w:rPr>
                <w:b/>
                <w:bCs/>
              </w:rPr>
            </w:pPr>
            <w:r w:rsidRPr="00810830">
              <w:rPr>
                <w:b/>
                <w:bCs/>
              </w:rPr>
              <w:t>2e-5</w:t>
            </w:r>
          </w:p>
        </w:tc>
        <w:tc>
          <w:tcPr>
            <w:tcW w:w="1418" w:type="dxa"/>
            <w:tcBorders>
              <w:top w:val="single" w:sz="2" w:space="0" w:color="D0D5DD"/>
              <w:left w:val="single" w:sz="2" w:space="0" w:color="D0D5DD"/>
              <w:bottom w:val="single" w:sz="2" w:space="0" w:color="D0D5DD"/>
              <w:right w:val="single" w:sz="2" w:space="0" w:color="D0D5DD"/>
            </w:tcBorders>
            <w:shd w:val="clear" w:color="auto" w:fill="F2F5F9"/>
          </w:tcPr>
          <w:p w14:paraId="5736C599" w14:textId="6F941839" w:rsidR="00810830" w:rsidRPr="003D6DE1" w:rsidRDefault="00810830" w:rsidP="00810830">
            <w:pPr>
              <w:spacing w:line="252" w:lineRule="auto"/>
            </w:pPr>
            <w:r w:rsidRPr="00EF76B5">
              <w:t>0.7885</w:t>
            </w:r>
          </w:p>
        </w:tc>
        <w:tc>
          <w:tcPr>
            <w:tcW w:w="1417" w:type="dxa"/>
            <w:tcBorders>
              <w:top w:val="single" w:sz="2" w:space="0" w:color="D0D5DD"/>
              <w:left w:val="single" w:sz="2" w:space="0" w:color="D0D5DD"/>
              <w:bottom w:val="single" w:sz="2" w:space="0" w:color="D0D5DD"/>
              <w:right w:val="single" w:sz="2" w:space="0" w:color="D0D5DD"/>
            </w:tcBorders>
            <w:shd w:val="clear" w:color="auto" w:fill="F2F5F9"/>
          </w:tcPr>
          <w:p w14:paraId="6B4762E9" w14:textId="7B7E0D68" w:rsidR="00810830" w:rsidRPr="003D6DE1" w:rsidRDefault="00810830" w:rsidP="00810830">
            <w:pPr>
              <w:spacing w:line="252" w:lineRule="auto"/>
            </w:pPr>
            <w:r w:rsidRPr="00EF76B5">
              <w:t>0.8032</w:t>
            </w:r>
          </w:p>
        </w:tc>
        <w:tc>
          <w:tcPr>
            <w:tcW w:w="1418" w:type="dxa"/>
            <w:tcBorders>
              <w:top w:val="single" w:sz="2" w:space="0" w:color="D0D5DD"/>
              <w:left w:val="single" w:sz="2" w:space="0" w:color="D0D5DD"/>
              <w:bottom w:val="single" w:sz="2" w:space="0" w:color="D0D5DD"/>
              <w:right w:val="single" w:sz="2" w:space="0" w:color="D0D5DD"/>
            </w:tcBorders>
            <w:shd w:val="clear" w:color="auto" w:fill="F2F5F9"/>
          </w:tcPr>
          <w:p w14:paraId="2CAA66CD" w14:textId="6CF037F2" w:rsidR="00810830" w:rsidRPr="003D6DE1" w:rsidRDefault="00810830" w:rsidP="00810830">
            <w:pPr>
              <w:spacing w:line="252" w:lineRule="auto"/>
            </w:pPr>
            <w:r w:rsidRPr="00EF76B5">
              <w:t>0.8189</w:t>
            </w:r>
          </w:p>
        </w:tc>
        <w:tc>
          <w:tcPr>
            <w:tcW w:w="1276" w:type="dxa"/>
            <w:tcBorders>
              <w:top w:val="single" w:sz="2" w:space="0" w:color="D0D5DD"/>
              <w:left w:val="single" w:sz="2" w:space="0" w:color="D0D5DD"/>
              <w:bottom w:val="single" w:sz="2" w:space="0" w:color="D0D5DD"/>
              <w:right w:val="single" w:sz="2" w:space="0" w:color="D0D5DD"/>
            </w:tcBorders>
            <w:shd w:val="clear" w:color="auto" w:fill="F2F5F9"/>
          </w:tcPr>
          <w:p w14:paraId="20369E84" w14:textId="362B54E3" w:rsidR="00810830" w:rsidRPr="003D6DE1" w:rsidRDefault="00810830" w:rsidP="00810830">
            <w:pPr>
              <w:spacing w:line="252" w:lineRule="auto"/>
            </w:pPr>
            <w:r w:rsidRPr="00EF76B5">
              <w:t>0.8324</w:t>
            </w:r>
          </w:p>
        </w:tc>
        <w:tc>
          <w:tcPr>
            <w:tcW w:w="1273" w:type="dxa"/>
            <w:tcBorders>
              <w:top w:val="single" w:sz="2" w:space="0" w:color="D0D5DD"/>
              <w:left w:val="single" w:sz="2" w:space="0" w:color="D0D5DD"/>
              <w:bottom w:val="single" w:sz="2" w:space="0" w:color="D0D5DD"/>
              <w:right w:val="single" w:sz="2" w:space="0" w:color="D0D5DD"/>
            </w:tcBorders>
            <w:shd w:val="clear" w:color="auto" w:fill="F2F5F9"/>
          </w:tcPr>
          <w:p w14:paraId="47D0750F" w14:textId="37644828" w:rsidR="00810830" w:rsidRPr="003D6DE1" w:rsidRDefault="00810830" w:rsidP="00810830">
            <w:pPr>
              <w:spacing w:line="252" w:lineRule="auto"/>
            </w:pPr>
            <w:r w:rsidRPr="00EF76B5">
              <w:t>0.8243</w:t>
            </w:r>
          </w:p>
        </w:tc>
        <w:tc>
          <w:tcPr>
            <w:tcW w:w="1522" w:type="dxa"/>
            <w:tcBorders>
              <w:top w:val="single" w:sz="2" w:space="0" w:color="D0D5DD"/>
              <w:left w:val="single" w:sz="2" w:space="0" w:color="D0D5DD"/>
              <w:bottom w:val="single" w:sz="2" w:space="0" w:color="D0D5DD"/>
              <w:right w:val="single" w:sz="2" w:space="0" w:color="D0D5DD"/>
            </w:tcBorders>
            <w:shd w:val="clear" w:color="auto" w:fill="F2F5F9"/>
          </w:tcPr>
          <w:p w14:paraId="732B4F87" w14:textId="1D30E925" w:rsidR="00810830" w:rsidRPr="003D6DE1" w:rsidRDefault="00810830" w:rsidP="00810830">
            <w:pPr>
              <w:spacing w:line="252" w:lineRule="auto"/>
            </w:pPr>
            <w:r w:rsidRPr="00EF76B5">
              <w:t>4</w:t>
            </w:r>
          </w:p>
        </w:tc>
      </w:tr>
      <w:tr w:rsidR="00810830" w:rsidRPr="003D6DE1" w14:paraId="48718D8E" w14:textId="5F96E04F" w:rsidTr="00810830">
        <w:trPr>
          <w:jc w:val="center"/>
        </w:trPr>
        <w:tc>
          <w:tcPr>
            <w:tcW w:w="708" w:type="dxa"/>
            <w:tcBorders>
              <w:top w:val="single" w:sz="2" w:space="0" w:color="D0D5DD"/>
              <w:left w:val="single" w:sz="2" w:space="0" w:color="D0D5DD"/>
              <w:bottom w:val="single" w:sz="2" w:space="0" w:color="D0D5DD"/>
              <w:right w:val="single" w:sz="2" w:space="0" w:color="D0D5DD"/>
            </w:tcBorders>
          </w:tcPr>
          <w:p w14:paraId="4A298E4F" w14:textId="0730C05D" w:rsidR="00810830" w:rsidRPr="00810830" w:rsidRDefault="00810830" w:rsidP="00810830">
            <w:pPr>
              <w:spacing w:line="252" w:lineRule="auto"/>
              <w:rPr>
                <w:b/>
                <w:bCs/>
              </w:rPr>
            </w:pPr>
            <w:r w:rsidRPr="00810830">
              <w:rPr>
                <w:b/>
                <w:bCs/>
              </w:rPr>
              <w:t>3e-5</w:t>
            </w:r>
          </w:p>
        </w:tc>
        <w:tc>
          <w:tcPr>
            <w:tcW w:w="1418" w:type="dxa"/>
            <w:tcBorders>
              <w:top w:val="single" w:sz="2" w:space="0" w:color="D0D5DD"/>
              <w:left w:val="single" w:sz="2" w:space="0" w:color="D0D5DD"/>
              <w:bottom w:val="single" w:sz="2" w:space="0" w:color="D0D5DD"/>
              <w:right w:val="single" w:sz="2" w:space="0" w:color="D0D5DD"/>
            </w:tcBorders>
          </w:tcPr>
          <w:p w14:paraId="3745584C" w14:textId="4919E8BD" w:rsidR="00810830" w:rsidRPr="003D6DE1" w:rsidRDefault="00810830" w:rsidP="00810830">
            <w:pPr>
              <w:spacing w:line="252" w:lineRule="auto"/>
            </w:pPr>
            <w:r w:rsidRPr="00EF76B5">
              <w:t>0.7958</w:t>
            </w:r>
          </w:p>
        </w:tc>
        <w:tc>
          <w:tcPr>
            <w:tcW w:w="1417" w:type="dxa"/>
            <w:tcBorders>
              <w:top w:val="single" w:sz="2" w:space="0" w:color="D0D5DD"/>
              <w:left w:val="single" w:sz="2" w:space="0" w:color="D0D5DD"/>
              <w:bottom w:val="single" w:sz="2" w:space="0" w:color="D0D5DD"/>
              <w:right w:val="single" w:sz="2" w:space="0" w:color="D0D5DD"/>
            </w:tcBorders>
          </w:tcPr>
          <w:p w14:paraId="7A592F27" w14:textId="3375A196" w:rsidR="00810830" w:rsidRPr="003D6DE1" w:rsidRDefault="00810830" w:rsidP="00810830">
            <w:pPr>
              <w:spacing w:line="252" w:lineRule="auto"/>
            </w:pPr>
            <w:r w:rsidRPr="00EF76B5">
              <w:t>0.8125</w:t>
            </w:r>
          </w:p>
        </w:tc>
        <w:tc>
          <w:tcPr>
            <w:tcW w:w="1418" w:type="dxa"/>
            <w:tcBorders>
              <w:top w:val="single" w:sz="2" w:space="0" w:color="D0D5DD"/>
              <w:left w:val="single" w:sz="2" w:space="0" w:color="D0D5DD"/>
              <w:bottom w:val="single" w:sz="2" w:space="0" w:color="D0D5DD"/>
              <w:right w:val="single" w:sz="2" w:space="0" w:color="D0D5DD"/>
            </w:tcBorders>
          </w:tcPr>
          <w:p w14:paraId="4A72D950" w14:textId="12B3DD29" w:rsidR="00810830" w:rsidRPr="003D6DE1" w:rsidRDefault="00810830" w:rsidP="00810830">
            <w:pPr>
              <w:spacing w:line="252" w:lineRule="auto"/>
            </w:pPr>
            <w:r w:rsidRPr="00EF76B5">
              <w:t>0.8145</w:t>
            </w:r>
          </w:p>
        </w:tc>
        <w:tc>
          <w:tcPr>
            <w:tcW w:w="1276" w:type="dxa"/>
            <w:tcBorders>
              <w:top w:val="single" w:sz="2" w:space="0" w:color="D0D5DD"/>
              <w:left w:val="single" w:sz="2" w:space="0" w:color="D0D5DD"/>
              <w:bottom w:val="single" w:sz="2" w:space="0" w:color="D0D5DD"/>
              <w:right w:val="single" w:sz="2" w:space="0" w:color="D0D5DD"/>
            </w:tcBorders>
          </w:tcPr>
          <w:p w14:paraId="3307AC81" w14:textId="1C9E0612" w:rsidR="00810830" w:rsidRPr="003D6DE1" w:rsidRDefault="00810830" w:rsidP="00810830">
            <w:pPr>
              <w:spacing w:line="252" w:lineRule="auto"/>
            </w:pPr>
            <w:r w:rsidRPr="00EF76B5">
              <w:t>0.8300</w:t>
            </w:r>
          </w:p>
        </w:tc>
        <w:tc>
          <w:tcPr>
            <w:tcW w:w="1273" w:type="dxa"/>
            <w:tcBorders>
              <w:top w:val="single" w:sz="2" w:space="0" w:color="D0D5DD"/>
              <w:left w:val="single" w:sz="2" w:space="0" w:color="D0D5DD"/>
              <w:bottom w:val="single" w:sz="2" w:space="0" w:color="D0D5DD"/>
              <w:right w:val="single" w:sz="2" w:space="0" w:color="D0D5DD"/>
            </w:tcBorders>
          </w:tcPr>
          <w:p w14:paraId="44257A39" w14:textId="755B9A15" w:rsidR="00810830" w:rsidRPr="003D6DE1" w:rsidRDefault="00810830" w:rsidP="00810830">
            <w:pPr>
              <w:spacing w:line="252" w:lineRule="auto"/>
            </w:pPr>
            <w:r w:rsidRPr="00EF76B5">
              <w:t>0.8320</w:t>
            </w:r>
          </w:p>
        </w:tc>
        <w:tc>
          <w:tcPr>
            <w:tcW w:w="1522" w:type="dxa"/>
            <w:tcBorders>
              <w:top w:val="single" w:sz="2" w:space="0" w:color="D0D5DD"/>
              <w:left w:val="single" w:sz="2" w:space="0" w:color="D0D5DD"/>
              <w:bottom w:val="single" w:sz="2" w:space="0" w:color="D0D5DD"/>
              <w:right w:val="single" w:sz="2" w:space="0" w:color="D0D5DD"/>
            </w:tcBorders>
          </w:tcPr>
          <w:p w14:paraId="3A2810B0" w14:textId="563304A6" w:rsidR="00810830" w:rsidRPr="003D6DE1" w:rsidRDefault="00810830" w:rsidP="00810830">
            <w:pPr>
              <w:keepNext/>
              <w:spacing w:line="252" w:lineRule="auto"/>
            </w:pPr>
            <w:r w:rsidRPr="00EF76B5">
              <w:t>5</w:t>
            </w:r>
          </w:p>
        </w:tc>
      </w:tr>
    </w:tbl>
    <w:p w14:paraId="5027FC9C" w14:textId="77777777" w:rsidR="008275AB" w:rsidRDefault="008275AB" w:rsidP="008275AB">
      <w:bookmarkStart w:id="70" w:name="_Toc236502421"/>
    </w:p>
    <w:p w14:paraId="19B95EF7" w14:textId="1321C074" w:rsidR="008275AB" w:rsidRDefault="008275AB" w:rsidP="008275AB">
      <w:pPr>
        <w:rPr>
          <w:lang w:val="en-GB"/>
        </w:rPr>
      </w:pPr>
      <w:r>
        <w:t xml:space="preserve">Za </w:t>
      </w:r>
      <w:r w:rsidRPr="008275AB">
        <w:rPr>
          <w:lang w:val="en-GB"/>
        </w:rPr>
        <w:t xml:space="preserve">LR=1e-05 najbolja epoha </w:t>
      </w:r>
      <w:r>
        <w:rPr>
          <w:lang w:val="en-GB"/>
        </w:rPr>
        <w:t>je</w:t>
      </w:r>
      <w:r w:rsidRPr="008275AB">
        <w:rPr>
          <w:lang w:val="en-GB"/>
        </w:rPr>
        <w:t xml:space="preserve"> 5</w:t>
      </w:r>
      <w:r>
        <w:rPr>
          <w:lang w:val="en-GB"/>
        </w:rPr>
        <w:t>, a macro</w:t>
      </w:r>
      <w:r w:rsidR="00E738C2">
        <w:rPr>
          <w:lang w:val="en-GB"/>
        </w:rPr>
        <w:t>-</w:t>
      </w:r>
      <w:r w:rsidRPr="008275AB">
        <w:rPr>
          <w:lang w:val="en-GB"/>
        </w:rPr>
        <w:t>F1 = 0.8221 +/- 0.0226</w:t>
      </w:r>
      <w:r w:rsidR="00E738C2">
        <w:rPr>
          <w:lang w:val="en-GB"/>
        </w:rPr>
        <w:t xml:space="preserve">, za </w:t>
      </w:r>
      <w:r w:rsidRPr="008275AB">
        <w:rPr>
          <w:lang w:val="en-GB"/>
        </w:rPr>
        <w:t>LR=2e-05: najbolja epoha = 4</w:t>
      </w:r>
      <w:r w:rsidR="00E738C2">
        <w:rPr>
          <w:lang w:val="en-GB"/>
        </w:rPr>
        <w:t>, a macro-</w:t>
      </w:r>
      <w:r w:rsidRPr="008275AB">
        <w:rPr>
          <w:lang w:val="en-GB"/>
        </w:rPr>
        <w:t>F1 = 0.8324 +/- 0.0249</w:t>
      </w:r>
      <w:r w:rsidR="00E738C2">
        <w:rPr>
          <w:lang w:val="en-GB"/>
        </w:rPr>
        <w:t xml:space="preserve">, a za </w:t>
      </w:r>
      <w:r w:rsidRPr="008275AB">
        <w:rPr>
          <w:lang w:val="en-GB"/>
        </w:rPr>
        <w:t>LR=3e-05: najbolja epoha = 5</w:t>
      </w:r>
      <w:r w:rsidR="00E738C2">
        <w:rPr>
          <w:lang w:val="en-GB"/>
        </w:rPr>
        <w:t>, a macro-</w:t>
      </w:r>
      <w:r w:rsidR="00E738C2" w:rsidRPr="008275AB">
        <w:rPr>
          <w:lang w:val="en-GB"/>
        </w:rPr>
        <w:t>F1</w:t>
      </w:r>
      <w:r w:rsidRPr="008275AB">
        <w:rPr>
          <w:lang w:val="en-GB"/>
        </w:rPr>
        <w:t xml:space="preserve"> = 0.8320 +/- 0.0199</w:t>
      </w:r>
      <w:r w:rsidR="00E738C2">
        <w:rPr>
          <w:lang w:val="en-GB"/>
        </w:rPr>
        <w:t>. Graf macro-F1 po epohi prikazan je na slici ispod.</w:t>
      </w:r>
    </w:p>
    <w:p w14:paraId="6BB7F957" w14:textId="77777777" w:rsidR="00E738C2" w:rsidRDefault="00E738C2" w:rsidP="00E738C2">
      <w:pPr>
        <w:keepNext/>
      </w:pPr>
      <w:r>
        <w:rPr>
          <w:noProof/>
        </w:rPr>
        <w:drawing>
          <wp:inline distT="0" distB="0" distL="0" distR="0" wp14:anchorId="2AA99268" wp14:editId="11CC0F04">
            <wp:extent cx="6036310" cy="3898900"/>
            <wp:effectExtent l="0" t="0" r="2540" b="6350"/>
            <wp:docPr id="496693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693558" name=""/>
                    <pic:cNvPicPr/>
                  </pic:nvPicPr>
                  <pic:blipFill>
                    <a:blip r:embed="rId35"/>
                    <a:stretch>
                      <a:fillRect/>
                    </a:stretch>
                  </pic:blipFill>
                  <pic:spPr>
                    <a:xfrm>
                      <a:off x="0" y="0"/>
                      <a:ext cx="6036310" cy="3898900"/>
                    </a:xfrm>
                    <a:prstGeom prst="rect">
                      <a:avLst/>
                    </a:prstGeom>
                  </pic:spPr>
                </pic:pic>
              </a:graphicData>
            </a:graphic>
          </wp:inline>
        </w:drawing>
      </w:r>
    </w:p>
    <w:p w14:paraId="5661BC5F" w14:textId="71B16155" w:rsidR="00E738C2" w:rsidRPr="00E738C2" w:rsidRDefault="00E738C2" w:rsidP="00E738C2">
      <w:pPr>
        <w:pStyle w:val="Caption"/>
        <w:jc w:val="center"/>
        <w:rPr>
          <w:lang w:val="en-GB"/>
        </w:rPr>
      </w:pPr>
      <w:r>
        <w:t xml:space="preserve">Slika </w:t>
      </w:r>
      <w:r>
        <w:fldChar w:fldCharType="begin"/>
      </w:r>
      <w:r>
        <w:instrText xml:space="preserve"> SEQ Slika \* ARABIC </w:instrText>
      </w:r>
      <w:r>
        <w:fldChar w:fldCharType="separate"/>
      </w:r>
      <w:r>
        <w:rPr>
          <w:noProof/>
        </w:rPr>
        <w:t>6</w:t>
      </w:r>
      <w:r>
        <w:fldChar w:fldCharType="end"/>
      </w:r>
      <w:r>
        <w:t xml:space="preserve"> BERTić F1-macro po epohi</w:t>
      </w:r>
    </w:p>
    <w:p w14:paraId="15C49198" w14:textId="6C9B37D2" w:rsidR="00883A4B" w:rsidRPr="003D6DE1" w:rsidRDefault="00000000" w:rsidP="006F4EEE">
      <w:pPr>
        <w:pStyle w:val="Heading3"/>
        <w:spacing w:before="360" w:after="160"/>
        <w:jc w:val="both"/>
        <w:rPr>
          <w:b/>
          <w:bCs/>
          <w:color w:val="0E2841" w:themeColor="text2"/>
          <w:sz w:val="25"/>
          <w:szCs w:val="25"/>
          <w:lang w:val="sr-Latn-RS"/>
        </w:rPr>
      </w:pPr>
      <w:bookmarkStart w:id="71" w:name="_Toc236559262"/>
      <w:r w:rsidRPr="003D6DE1">
        <w:rPr>
          <w:b/>
          <w:bCs/>
          <w:color w:val="0E2841" w:themeColor="text2"/>
          <w:sz w:val="25"/>
          <w:szCs w:val="25"/>
          <w:lang w:val="sr-Latn-RS"/>
        </w:rPr>
        <w:lastRenderedPageBreak/>
        <w:t>5.2. Multilingvalni modeli</w:t>
      </w:r>
      <w:bookmarkEnd w:id="70"/>
      <w:bookmarkEnd w:id="71"/>
    </w:p>
    <w:p w14:paraId="311239AE" w14:textId="575F1A39" w:rsidR="00883A4B" w:rsidRPr="008275AB" w:rsidRDefault="00000000" w:rsidP="00AC6B18">
      <w:r w:rsidRPr="008275AB">
        <w:t>Ovaj deo obuhvata dva pristupa. U prvom (</w:t>
      </w:r>
      <w:r w:rsidR="004D4026">
        <w:t>5</w:t>
      </w:r>
      <w:r w:rsidRPr="008275AB">
        <w:t>.2.1) se koristi zamrznut multilingvalni enkoder kao izvor semantičkih vektora nad kojima se obučavaju klasični klasifikatori — brzo i bez GPU-a. U drugom (</w:t>
      </w:r>
      <w:r w:rsidR="004D4026">
        <w:t>5</w:t>
      </w:r>
      <w:r w:rsidRPr="008275AB">
        <w:t xml:space="preserve">.2.2) se enkoderski modeli </w:t>
      </w:r>
      <w:r w:rsidRPr="008275AB">
        <w:rPr>
          <w:b/>
          <w:bCs/>
        </w:rPr>
        <w:t>fino podešavaju</w:t>
      </w:r>
      <w:r w:rsidRPr="008275AB">
        <w:t xml:space="preserve"> (fine-tuning) za zadatak, kako traži postavka projekta, sa evaluacijom u zavisnosti od broja epoha. Drugi pristup je znatno skuplji, ali daje i osetno bolje rezultate.</w:t>
      </w:r>
    </w:p>
    <w:p w14:paraId="233B8A4D" w14:textId="77777777" w:rsidR="00883A4B" w:rsidRPr="003D6DE1" w:rsidRDefault="00000000" w:rsidP="006F4EEE">
      <w:pPr>
        <w:pStyle w:val="Heading3"/>
        <w:spacing w:before="360" w:after="160"/>
        <w:jc w:val="both"/>
        <w:rPr>
          <w:b/>
          <w:bCs/>
          <w:color w:val="0E2841" w:themeColor="text2"/>
          <w:sz w:val="25"/>
          <w:szCs w:val="25"/>
          <w:lang w:val="sr-Latn-RS"/>
        </w:rPr>
      </w:pPr>
      <w:bookmarkStart w:id="72" w:name="_Toc236405681"/>
      <w:bookmarkStart w:id="73" w:name="_Toc236119459"/>
      <w:bookmarkStart w:id="74" w:name="_Toc236502422"/>
      <w:bookmarkStart w:id="75" w:name="_Toc236559263"/>
      <w:bookmarkEnd w:id="72"/>
      <w:bookmarkEnd w:id="73"/>
      <w:r w:rsidRPr="003D6DE1">
        <w:rPr>
          <w:b/>
          <w:bCs/>
          <w:color w:val="0E2841" w:themeColor="text2"/>
          <w:sz w:val="25"/>
          <w:szCs w:val="25"/>
          <w:lang w:val="sr-Latn-RS"/>
        </w:rPr>
        <w:t>5.2.1. Zamrznuti multilingvalni rečenični vektori (bez finog podešavanja)</w:t>
      </w:r>
      <w:bookmarkEnd w:id="74"/>
      <w:bookmarkEnd w:id="75"/>
    </w:p>
    <w:p w14:paraId="3E356764" w14:textId="77777777" w:rsidR="00883A4B" w:rsidRPr="008275AB" w:rsidRDefault="00000000" w:rsidP="00AC6B18">
      <w:r w:rsidRPr="008275AB">
        <w:t>Kao izvor zamrznutih (ne fino podešenih) semantičkih reprezentacija iskorišćen je multilingvalni model rečeničnih vektora (</w:t>
      </w:r>
      <w:r w:rsidRPr="008275AB">
        <w:rPr>
          <w:rFonts w:ascii="Consolas" w:eastAsia="Consolas" w:hAnsi="Consolas" w:cs="Consolas"/>
          <w:sz w:val="19"/>
          <w:szCs w:val="19"/>
          <w:shd w:val="clear" w:color="auto" w:fill="EEEEEE"/>
        </w:rPr>
        <w:t>paraphrase-multilingual</w:t>
      </w:r>
      <w:r w:rsidRPr="008275AB">
        <w:t>, opslužen preko Ollama-e). Nad tim vektorima obučena su tri klasifikatora — logistička regresija, linearni SVM i SVM sa RBF jezgrom — po istom protokolu podele podataka kao kod osnovnih modela.</w:t>
      </w:r>
    </w:p>
    <w:p w14:paraId="21CC42BE" w14:textId="77777777" w:rsidR="00883A4B" w:rsidRPr="008275AB" w:rsidRDefault="00000000" w:rsidP="00AC6B18">
      <w:r w:rsidRPr="008275AB">
        <w:t>Najbolji rezultat postiže RBF-SVM sa macro-F1 = 0.767 ± 0.009 na unakrsnoj validaciji — poboljšanje od oko 9 procentnih poena u odnosu na najbolju konfiguraciju osnovnih modela (0.674). Sve tri „prave“ konfiguracije postižu vrlo bliske rezultate (0.750–0.767 CV macro-F1).</w:t>
      </w:r>
    </w:p>
    <w:p w14:paraId="34293D94" w14:textId="77777777" w:rsidR="00883A4B" w:rsidRPr="003D6DE1" w:rsidRDefault="00000000">
      <w:pPr>
        <w:keepNext/>
        <w:spacing w:before="80" w:after="40"/>
        <w:jc w:val="center"/>
      </w:pPr>
      <w:r w:rsidRPr="003D6DE1">
        <w:rPr>
          <w:noProof/>
        </w:rPr>
        <w:drawing>
          <wp:inline distT="0" distB="0" distL="0" distR="0" wp14:anchorId="735DC7D3" wp14:editId="6FC7ED00">
            <wp:extent cx="6035040" cy="3021330"/>
            <wp:effectExtent l="0" t="0" r="0" b="0"/>
            <wp:docPr id="2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pic:cNvPicPr>
                      <a:picLocks noChangeAspect="1" noChangeArrowheads="1"/>
                    </pic:cNvPicPr>
                  </pic:nvPicPr>
                  <pic:blipFill>
                    <a:blip r:embed="rId36"/>
                    <a:stretch>
                      <a:fillRect/>
                    </a:stretch>
                  </pic:blipFill>
                  <pic:spPr bwMode="auto">
                    <a:xfrm>
                      <a:off x="0" y="0"/>
                      <a:ext cx="6035040" cy="3021330"/>
                    </a:xfrm>
                    <a:prstGeom prst="rect">
                      <a:avLst/>
                    </a:prstGeom>
                  </pic:spPr>
                </pic:pic>
              </a:graphicData>
            </a:graphic>
          </wp:inline>
        </w:drawing>
      </w:r>
    </w:p>
    <w:p w14:paraId="2D2C2657" w14:textId="77777777" w:rsidR="00883A4B" w:rsidRPr="003D6DE1" w:rsidRDefault="00000000">
      <w:pPr>
        <w:pStyle w:val="Caption"/>
        <w:jc w:val="center"/>
      </w:pPr>
      <w:r w:rsidRPr="003D6DE1">
        <w:t>Slika 14 Poređenje klasifikatora nad multilingvalnim rečeničnim vektorima (macro-F1, CV).</w:t>
      </w:r>
    </w:p>
    <w:p w14:paraId="11C7ADB4" w14:textId="77777777" w:rsidR="00883A4B" w:rsidRPr="008275AB" w:rsidRDefault="00000000">
      <w:r w:rsidRPr="008275AB">
        <w:t>Uparen Wilcoxonov test (u odnosu na RBF-SVM) ne pokazuje statistički značajnu razliku između RBF-SVM i preostala dva klasifikatora (p = 0.125 za oba poređenja), pa najviši prosek RBF-SVM treba tumačiti kao praktično ekvivalentan, a ne jasno superioran. Standardna devijacija po foldovima je vrlo niska (0.007–0.009) — zamrznuti semantički vektori daju reprezentaciju manje osetljivu na konkretnu podelu podataka nego kod osnovnih modela.</w:t>
      </w:r>
    </w:p>
    <w:p w14:paraId="345F7A8E" w14:textId="77777777" w:rsidR="00883A4B" w:rsidRPr="003D6DE1" w:rsidRDefault="00000000">
      <w:pPr>
        <w:keepNext/>
        <w:spacing w:before="80" w:after="40"/>
        <w:jc w:val="center"/>
      </w:pPr>
      <w:r w:rsidRPr="003D6DE1">
        <w:rPr>
          <w:noProof/>
        </w:rPr>
        <w:lastRenderedPageBreak/>
        <w:drawing>
          <wp:inline distT="0" distB="0" distL="0" distR="0" wp14:anchorId="63DC02DF" wp14:editId="0A67182E">
            <wp:extent cx="5486400" cy="4572000"/>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pic:cNvPicPr>
                      <a:picLocks noChangeAspect="1" noChangeArrowheads="1"/>
                    </pic:cNvPicPr>
                  </pic:nvPicPr>
                  <pic:blipFill>
                    <a:blip r:embed="rId37"/>
                    <a:stretch>
                      <a:fillRect/>
                    </a:stretch>
                  </pic:blipFill>
                  <pic:spPr bwMode="auto">
                    <a:xfrm>
                      <a:off x="0" y="0"/>
                      <a:ext cx="5486400" cy="4572000"/>
                    </a:xfrm>
                    <a:prstGeom prst="rect">
                      <a:avLst/>
                    </a:prstGeom>
                  </pic:spPr>
                </pic:pic>
              </a:graphicData>
            </a:graphic>
          </wp:inline>
        </w:drawing>
      </w:r>
    </w:p>
    <w:p w14:paraId="4DED5AD9" w14:textId="77777777" w:rsidR="00883A4B" w:rsidRPr="003D6DE1" w:rsidRDefault="00000000">
      <w:pPr>
        <w:pStyle w:val="Caption"/>
        <w:jc w:val="center"/>
      </w:pPr>
      <w:r w:rsidRPr="003D6DE1">
        <w:t>Slika 15 Matrica konfuzije najboljeg modela (paraphrase-multilingual + RBF-SVM).</w:t>
      </w:r>
    </w:p>
    <w:p w14:paraId="25C318B1" w14:textId="77777777" w:rsidR="00883A4B" w:rsidRPr="008275AB" w:rsidRDefault="00000000" w:rsidP="00AC6B18">
      <w:r w:rsidRPr="008275AB">
        <w:t>Matrica konfuzije pokazuje isti kvalitativni obrazac grešaka kao kod osnovnih modela — negative se najbolje prepoznaje, dok je najveći izvor grešaka i dalje granica neutral↔positive. Za razliku od osnovnih modela, ukupan broj grešaka je manji, a posebno je smanjena zamena negative↔positive, što sugeriše da semantički vektori bolje hvataju suprotstavljenost polova sentimenta nego leksičke odlike.</w:t>
      </w:r>
    </w:p>
    <w:p w14:paraId="4896FA51" w14:textId="77777777" w:rsidR="00883A4B" w:rsidRPr="003D6DE1" w:rsidRDefault="00000000" w:rsidP="006F4EEE">
      <w:pPr>
        <w:pStyle w:val="Heading3"/>
        <w:spacing w:before="360" w:after="160"/>
        <w:jc w:val="both"/>
        <w:rPr>
          <w:b/>
          <w:bCs/>
          <w:color w:val="0E2841" w:themeColor="text2"/>
          <w:sz w:val="25"/>
          <w:szCs w:val="25"/>
          <w:lang w:val="sr-Latn-RS"/>
        </w:rPr>
      </w:pPr>
      <w:bookmarkStart w:id="76" w:name="_Toc236502423"/>
      <w:bookmarkStart w:id="77" w:name="_Toc236559264"/>
      <w:r w:rsidRPr="003D6DE1">
        <w:rPr>
          <w:b/>
          <w:bCs/>
          <w:color w:val="0E2841" w:themeColor="text2"/>
          <w:sz w:val="25"/>
          <w:szCs w:val="25"/>
          <w:lang w:val="sr-Latn-RS"/>
        </w:rPr>
        <w:t>5.2.2. Fino podešeni enkoderski modeli (fine-tuning)</w:t>
      </w:r>
      <w:bookmarkEnd w:id="76"/>
      <w:bookmarkEnd w:id="77"/>
    </w:p>
    <w:p w14:paraId="630DE238" w14:textId="1BCD94EA" w:rsidR="00883A4B" w:rsidRPr="003D6DE1" w:rsidRDefault="00000000" w:rsidP="00AC6B18">
      <w:r w:rsidRPr="003D6DE1">
        <w:t xml:space="preserve">Fino podešavanje sprovedeno je po jedinstvenom protokolu za </w:t>
      </w:r>
      <w:r w:rsidR="00896CC2" w:rsidRPr="003D6DE1">
        <w:t>dva multilingvalna</w:t>
      </w:r>
      <w:r w:rsidRPr="003D6DE1">
        <w:t xml:space="preserve"> </w:t>
      </w:r>
      <w:r w:rsidR="00896CC2" w:rsidRPr="003D6DE1">
        <w:t>i jedan monolingvalni model</w:t>
      </w:r>
      <w:r w:rsidRPr="003D6DE1">
        <w:t xml:space="preserve">: </w:t>
      </w:r>
      <w:r w:rsidRPr="008275AB">
        <w:t>10-slojna stratifikovana unakrsna validacija, evaluacija nakon svake od prvih pet epoha i macro-F1 kao glavna metrika. Bertić model je pokrenut zajedno sa multilingvalnim</w:t>
      </w:r>
      <w:r w:rsidR="00896CC2" w:rsidRPr="008275AB">
        <w:t xml:space="preserve"> modelima</w:t>
      </w:r>
      <w:r w:rsidRPr="008275AB">
        <w:t xml:space="preserve"> takođe</w:t>
      </w:r>
      <w:r w:rsidR="008B127C">
        <w:t>,</w:t>
      </w:r>
      <w:r w:rsidRPr="008275AB">
        <w:t xml:space="preserve">  samo radi poređenja i dodatnog testiranja, koje je u ovom slučaju radjeno lokalno na grafičkoj kartici</w:t>
      </w:r>
      <w:r w:rsidR="008B127C">
        <w:t xml:space="preserve"> i sa težinskom funkcijom gubitka.</w:t>
      </w:r>
      <w:r w:rsidRPr="008275AB">
        <w:t xml:space="preserve"> Za svaku kombinaciju modela i broja epoha izračunati su prosečan macro-F1, standardna devijacija po foldovima i tačnost, dok su matrice konfuzije formirane objedinjavanjem out-of-fold predviđanja pri najboljem broju epoha. Tekst nije dodatno stemovan, lematizovan niti su uklanjane stop-reči, jer svaki model koristi sopstveni subword tokenizator.</w:t>
      </w:r>
    </w:p>
    <w:p w14:paraId="4104239A" w14:textId="44F34476" w:rsidR="00883A4B" w:rsidRPr="003D6DE1" w:rsidRDefault="00000000" w:rsidP="00AC6B18">
      <w:r w:rsidRPr="003D6DE1">
        <w:t>Sledeći multilingvalni modeli su korišćeni:</w:t>
      </w:r>
    </w:p>
    <w:p w14:paraId="56D6AB3A" w14:textId="77777777" w:rsidR="00883A4B" w:rsidRPr="003D6DE1" w:rsidRDefault="00000000" w:rsidP="00531D36">
      <w:pPr>
        <w:pStyle w:val="ListParagraph"/>
        <w:numPr>
          <w:ilvl w:val="0"/>
          <w:numId w:val="33"/>
        </w:numPr>
        <w:spacing w:after="60" w:line="276" w:lineRule="auto"/>
        <w:jc w:val="both"/>
        <w:rPr>
          <w:lang w:val="sr-Latn-RS"/>
        </w:rPr>
      </w:pPr>
      <w:r w:rsidRPr="003D6DE1">
        <w:rPr>
          <w:b/>
          <w:lang w:val="sr-Latn-RS"/>
        </w:rPr>
        <w:t>XLM-RoBERTa-base</w:t>
      </w:r>
      <w:r w:rsidRPr="003D6DE1">
        <w:rPr>
          <w:lang w:val="sr-Latn-RS"/>
        </w:rPr>
        <w:t xml:space="preserve"> — multilingvalni model širokog jezičkog obuhvata.</w:t>
      </w:r>
    </w:p>
    <w:p w14:paraId="46A15562" w14:textId="639A7D44" w:rsidR="00FB0DE3" w:rsidRPr="00FB0DE3" w:rsidRDefault="00000000" w:rsidP="00FB0DE3">
      <w:pPr>
        <w:pStyle w:val="ListParagraph"/>
        <w:numPr>
          <w:ilvl w:val="0"/>
          <w:numId w:val="33"/>
        </w:numPr>
        <w:spacing w:after="60" w:line="276" w:lineRule="auto"/>
        <w:jc w:val="both"/>
        <w:rPr>
          <w:lang w:val="sr-Latn-RS"/>
        </w:rPr>
      </w:pPr>
      <w:r w:rsidRPr="003D6DE1">
        <w:rPr>
          <w:b/>
          <w:lang w:val="sr-Latn-RS"/>
        </w:rPr>
        <w:t>mBERT (bert-base-multilingual-cased)</w:t>
      </w:r>
      <w:r w:rsidRPr="003D6DE1">
        <w:rPr>
          <w:lang w:val="sr-Latn-RS"/>
        </w:rPr>
        <w:t xml:space="preserve"> — referentni multilingvalni BERT model.</w:t>
      </w:r>
    </w:p>
    <w:p w14:paraId="6812194E" w14:textId="77777777" w:rsidR="00FB0DE3" w:rsidRDefault="00FB0DE3" w:rsidP="006F4EEE">
      <w:pPr>
        <w:pStyle w:val="Heading3"/>
        <w:spacing w:before="360" w:after="160"/>
        <w:rPr>
          <w:b/>
          <w:bCs/>
          <w:color w:val="0E2841" w:themeColor="text2"/>
          <w:sz w:val="25"/>
          <w:szCs w:val="25"/>
          <w:lang w:val="sr-Latn-RS"/>
        </w:rPr>
      </w:pPr>
      <w:bookmarkStart w:id="78" w:name="_Toc236502424"/>
    </w:p>
    <w:p w14:paraId="66A2E649" w14:textId="38C49197" w:rsidR="00883A4B" w:rsidRPr="003D6DE1" w:rsidRDefault="00000000" w:rsidP="006F4EEE">
      <w:pPr>
        <w:pStyle w:val="Heading3"/>
        <w:spacing w:before="360" w:after="160"/>
        <w:rPr>
          <w:b/>
          <w:bCs/>
          <w:color w:val="0E2841" w:themeColor="text2"/>
          <w:sz w:val="25"/>
          <w:szCs w:val="25"/>
          <w:lang w:val="sr-Latn-RS"/>
        </w:rPr>
      </w:pPr>
      <w:bookmarkStart w:id="79" w:name="_Toc236559265"/>
      <w:r w:rsidRPr="003D6DE1">
        <w:rPr>
          <w:b/>
          <w:bCs/>
          <w:color w:val="0E2841" w:themeColor="text2"/>
          <w:sz w:val="25"/>
          <w:szCs w:val="25"/>
          <w:lang w:val="sr-Latn-RS"/>
        </w:rPr>
        <w:lastRenderedPageBreak/>
        <w:t>5.2.3. Uticaj broja epoha</w:t>
      </w:r>
      <w:bookmarkEnd w:id="78"/>
      <w:bookmarkEnd w:id="79"/>
    </w:p>
    <w:p w14:paraId="12696CF8" w14:textId="77777777" w:rsidR="00883A4B" w:rsidRPr="003D6DE1" w:rsidRDefault="00000000">
      <w:pPr>
        <w:keepNext/>
        <w:jc w:val="center"/>
      </w:pPr>
      <w:r w:rsidRPr="003D6DE1">
        <w:rPr>
          <w:noProof/>
        </w:rPr>
        <w:drawing>
          <wp:inline distT="0" distB="0" distL="0" distR="0" wp14:anchorId="30175728" wp14:editId="0A776716">
            <wp:extent cx="6038850" cy="3771900"/>
            <wp:effectExtent l="0" t="0" r="0" b="0"/>
            <wp:docPr id="2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7"/>
                    <pic:cNvPicPr>
                      <a:picLocks noChangeAspect="1" noChangeArrowheads="1"/>
                    </pic:cNvPicPr>
                  </pic:nvPicPr>
                  <pic:blipFill>
                    <a:blip r:embed="rId38"/>
                    <a:stretch>
                      <a:fillRect/>
                    </a:stretch>
                  </pic:blipFill>
                  <pic:spPr bwMode="auto">
                    <a:xfrm>
                      <a:off x="0" y="0"/>
                      <a:ext cx="6038850" cy="3771900"/>
                    </a:xfrm>
                    <a:prstGeom prst="rect">
                      <a:avLst/>
                    </a:prstGeom>
                  </pic:spPr>
                </pic:pic>
              </a:graphicData>
            </a:graphic>
          </wp:inline>
        </w:drawing>
      </w:r>
    </w:p>
    <w:p w14:paraId="71860F87" w14:textId="77777777" w:rsidR="00883A4B" w:rsidRPr="003D6DE1" w:rsidRDefault="00000000">
      <w:pPr>
        <w:pStyle w:val="Caption"/>
        <w:jc w:val="center"/>
      </w:pPr>
      <w:r w:rsidRPr="003D6DE1">
        <w:t>Slika 16 Macro-F1 (10-slojna CV) u zavisnosti od broja epoha finog podešavanja za sva tri enkoderska modela.</w:t>
      </w:r>
    </w:p>
    <w:p w14:paraId="3F0E990A" w14:textId="77777777" w:rsidR="00883A4B" w:rsidRPr="003D6DE1" w:rsidRDefault="00000000">
      <w:r w:rsidRPr="003D6DE1">
        <w:t>Rezultati pokazuju da BERTić ima najviši macro-F1 u svakoj posmatranoj epohi. Već nakon prve epohe postiže 0.780 ± 0.026, zatim raste na 0.808 ± 0.022 u drugoj epohi i 0.814 ± 0.016 u trećoj, dalje raste na 0.827 ± 0.019 u četvrtoj, i dostiže maksimum 0.828 ± 0.022 nakon pet epoha. Ukupni dobitak između prve i pete epohe iznosi oko 0.047 macro-F1. XLM-RoBERTa beleži najveći apsolutni napredak: sa 0.658 ± 0.058 nakon prve epohe na 0.764 ± 0.018 nakon druge, a zatim postepeno raste do 0.796 ± 0.028 u petoj epohi. mBERT napreduje sa 0.599 ± 0.050 na 0.703 ± 0.024; nakon treće epohe rast je spor, uz mali pad u petoj epohi (0.703 → 0.703, praktično plato). Sva tri modela najbolji rezultat postižu u petoj epohi (odnosno četvrtoj za mBERT), ali krive posle treće epohe pokazuju približavanje platou.</w:t>
      </w:r>
    </w:p>
    <w:p w14:paraId="2E11FD29" w14:textId="77777777" w:rsidR="00883A4B" w:rsidRPr="003D6DE1" w:rsidRDefault="00000000" w:rsidP="006F4EEE">
      <w:pPr>
        <w:pStyle w:val="Heading3"/>
        <w:spacing w:before="360" w:after="160"/>
        <w:rPr>
          <w:b/>
          <w:bCs/>
          <w:color w:val="0E2841" w:themeColor="text2"/>
          <w:sz w:val="25"/>
          <w:szCs w:val="25"/>
          <w:lang w:val="sr-Latn-RS"/>
        </w:rPr>
      </w:pPr>
      <w:bookmarkStart w:id="80" w:name="_Toc236502425"/>
      <w:bookmarkStart w:id="81" w:name="_Toc236559266"/>
      <w:r w:rsidRPr="003D6DE1">
        <w:rPr>
          <w:b/>
          <w:bCs/>
          <w:color w:val="0E2841" w:themeColor="text2"/>
          <w:sz w:val="25"/>
          <w:szCs w:val="25"/>
          <w:lang w:val="sr-Latn-RS"/>
        </w:rPr>
        <w:t>5.3. Poređenje najboljih varijanti</w:t>
      </w:r>
      <w:bookmarkEnd w:id="80"/>
      <w:bookmarkEnd w:id="81"/>
    </w:p>
    <w:p w14:paraId="0329D049" w14:textId="77777777" w:rsidR="00883A4B" w:rsidRPr="003D6DE1" w:rsidRDefault="00000000">
      <w:pPr>
        <w:keepNext/>
        <w:jc w:val="center"/>
      </w:pPr>
      <w:r w:rsidRPr="003D6DE1">
        <w:rPr>
          <w:noProof/>
        </w:rPr>
        <w:lastRenderedPageBreak/>
        <w:drawing>
          <wp:inline distT="0" distB="0" distL="0" distR="0" wp14:anchorId="21BA6A65" wp14:editId="07906F66">
            <wp:extent cx="6038850" cy="3019425"/>
            <wp:effectExtent l="0" t="0" r="0" b="0"/>
            <wp:docPr id="2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pic:cNvPicPr>
                      <a:picLocks noChangeAspect="1" noChangeArrowheads="1"/>
                    </pic:cNvPicPr>
                  </pic:nvPicPr>
                  <pic:blipFill>
                    <a:blip r:embed="rId39"/>
                    <a:stretch>
                      <a:fillRect/>
                    </a:stretch>
                  </pic:blipFill>
                  <pic:spPr bwMode="auto">
                    <a:xfrm>
                      <a:off x="0" y="0"/>
                      <a:ext cx="6038850" cy="3019425"/>
                    </a:xfrm>
                    <a:prstGeom prst="rect">
                      <a:avLst/>
                    </a:prstGeom>
                  </pic:spPr>
                </pic:pic>
              </a:graphicData>
            </a:graphic>
          </wp:inline>
        </w:drawing>
      </w:r>
    </w:p>
    <w:p w14:paraId="76283172" w14:textId="77777777" w:rsidR="00883A4B" w:rsidRPr="003D6DE1" w:rsidRDefault="00000000">
      <w:pPr>
        <w:pStyle w:val="Caption"/>
        <w:jc w:val="center"/>
      </w:pPr>
      <w:r w:rsidRPr="003D6DE1">
        <w:t>Slika 17 Najbolja varijanta po modelu (macro-F1, 10-slojna CV, sa standardnom devijacijom).</w:t>
      </w:r>
    </w:p>
    <w:p w14:paraId="7EFDD3B4" w14:textId="5C295E1D" w:rsidR="00883A4B" w:rsidRPr="003D6DE1" w:rsidRDefault="00000000" w:rsidP="00AC6B18">
      <w:r w:rsidRPr="003D6DE1">
        <w:t>Pri pet epoha BERTić ostvaruje macro-F1 0.8278 ± 0.0226 i tačnost 82.7%, čime je</w:t>
      </w:r>
      <w:r w:rsidR="008B127C">
        <w:t xml:space="preserve"> on</w:t>
      </w:r>
      <w:r w:rsidRPr="003D6DE1">
        <w:t xml:space="preserve"> najbolji fino podešeni enkoderski model. XLM-RoBERTa postiže 0.7952 ± 0.0192 i tačnost 79.6%, dok mBERT dostiže 0.7025 ± 0.0207 i tačnost 70.2%. Razlika između BERTića i XLM-RoBERTa modela iznosi oko 0.028 macro-F1, a između XLM-RoBERTa i mBERT-a oko 0.092. Pošto prikazane greške predstavljaju standardne devijacije po foldovima, a nije sproveden uparen test između ova tri modela, razlike se tumače deskriptivno, a ne kao dokaz statističke značajnosti.</w:t>
      </w:r>
    </w:p>
    <w:p w14:paraId="6AAFA9E2" w14:textId="77777777" w:rsidR="00883A4B" w:rsidRPr="003D6DE1" w:rsidRDefault="00000000" w:rsidP="006F4EEE">
      <w:pPr>
        <w:pStyle w:val="Heading3"/>
        <w:spacing w:before="360" w:after="160"/>
        <w:rPr>
          <w:b/>
          <w:bCs/>
          <w:color w:val="0E2841" w:themeColor="text2"/>
          <w:sz w:val="25"/>
          <w:szCs w:val="25"/>
          <w:lang w:val="sr-Latn-RS"/>
        </w:rPr>
      </w:pPr>
      <w:bookmarkStart w:id="82" w:name="_Toc236502426"/>
      <w:bookmarkStart w:id="83" w:name="_Toc236559267"/>
      <w:r w:rsidRPr="003D6DE1">
        <w:rPr>
          <w:b/>
          <w:bCs/>
          <w:color w:val="0E2841" w:themeColor="text2"/>
          <w:sz w:val="25"/>
          <w:szCs w:val="25"/>
          <w:lang w:val="sr-Latn-RS"/>
        </w:rPr>
        <w:t>5.3.1. Matrice konfuzije</w:t>
      </w:r>
      <w:bookmarkEnd w:id="82"/>
      <w:bookmarkEnd w:id="83"/>
    </w:p>
    <w:p w14:paraId="701528ED" w14:textId="77777777" w:rsidR="00883A4B" w:rsidRPr="003D6DE1" w:rsidRDefault="00000000">
      <w:pPr>
        <w:keepNext/>
        <w:jc w:val="center"/>
      </w:pPr>
      <w:r w:rsidRPr="003D6DE1">
        <w:rPr>
          <w:noProof/>
        </w:rPr>
        <w:drawing>
          <wp:inline distT="0" distB="0" distL="0" distR="0" wp14:anchorId="4B0E5334" wp14:editId="7F9ABFBD">
            <wp:extent cx="6038850" cy="1809750"/>
            <wp:effectExtent l="0" t="0" r="0" b="0"/>
            <wp:docPr id="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pic:cNvPicPr>
                      <a:picLocks noChangeAspect="1" noChangeArrowheads="1"/>
                    </pic:cNvPicPr>
                  </pic:nvPicPr>
                  <pic:blipFill>
                    <a:blip r:embed="rId40"/>
                    <a:stretch>
                      <a:fillRect/>
                    </a:stretch>
                  </pic:blipFill>
                  <pic:spPr bwMode="auto">
                    <a:xfrm>
                      <a:off x="0" y="0"/>
                      <a:ext cx="6038850" cy="1809750"/>
                    </a:xfrm>
                    <a:prstGeom prst="rect">
                      <a:avLst/>
                    </a:prstGeom>
                  </pic:spPr>
                </pic:pic>
              </a:graphicData>
            </a:graphic>
          </wp:inline>
        </w:drawing>
      </w:r>
    </w:p>
    <w:p w14:paraId="76D00687" w14:textId="77777777" w:rsidR="00883A4B" w:rsidRPr="003D6DE1" w:rsidRDefault="00000000">
      <w:pPr>
        <w:pStyle w:val="Caption"/>
        <w:jc w:val="center"/>
      </w:pPr>
      <w:r w:rsidRPr="003D6DE1">
        <w:t>Slika 18 Matrice konfuzije (out-of-fold) fino podešenih modela pri pet epoha.</w:t>
      </w:r>
    </w:p>
    <w:p w14:paraId="259761C1" w14:textId="77777777" w:rsidR="00883A4B" w:rsidRPr="003D6DE1" w:rsidRDefault="00000000" w:rsidP="00AC6B18">
      <w:r w:rsidRPr="003D6DE1">
        <w:t>Out-of-fold matrice obuhvataju svih 2908 primera. BERTić ostvaruje odziv 87.6% za negative, 75.9% za neutral i 85.1% za positive. Kod XLM-RoBERTa odzivi iznose 86.6%, 70.0% i 82.9%, dok su kod mBERT-a znatno ujednačeniji i niži: 74.5%, 69.0% i 67.8%.</w:t>
      </w:r>
    </w:p>
    <w:p w14:paraId="3B8DF491" w14:textId="77777777" w:rsidR="00883A4B" w:rsidRPr="003D6DE1" w:rsidRDefault="00000000" w:rsidP="00AC6B18">
      <w:r w:rsidRPr="003D6DE1">
        <w:t>Neutralna klasa je najteža za BERTić i XLM-RoBERTa: kod BERTića se 139 neutralnih primera svrstava u positive, a 101 u negative, dok su odgovarajući brojevi kod XLM-RoBERTa 173 i 126. mBERT češće meša i suprotne polove sentimenta (negative→positive 128 i positive→negative 146), naspram 36 i 24 kod BERTića, odnosno 55 i 45 kod XLM-RoBERTa. Rezultati zato ukazuju da jezička specijalizacija BERTića najviše doprinosi pouzdanijem razdvajanju polarnih klasa, dok granica neutralnog sentimenta ostaje glavni izvor grešaka.</w:t>
      </w:r>
    </w:p>
    <w:p w14:paraId="4FEC3524" w14:textId="77777777" w:rsidR="00883A4B" w:rsidRPr="003D6DE1" w:rsidRDefault="00883A4B" w:rsidP="00AC6B18"/>
    <w:p w14:paraId="33BF9772" w14:textId="275859F5"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8</w:t>
      </w:r>
      <w:r w:rsidR="00810830">
        <w:fldChar w:fldCharType="end"/>
      </w:r>
      <w:r w:rsidRPr="003D6DE1">
        <w:t xml:space="preserve"> Fino podešeni enkoderski modeli (najbolji broj epoha, 10-slojna CV).</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3200"/>
        <w:gridCol w:w="1899"/>
        <w:gridCol w:w="1401"/>
        <w:gridCol w:w="1077"/>
        <w:gridCol w:w="1003"/>
      </w:tblGrid>
      <w:tr w:rsidR="00883A4B" w:rsidRPr="003D6DE1" w14:paraId="02030692" w14:textId="77777777">
        <w:trPr>
          <w:tblHeader/>
        </w:trPr>
        <w:tc>
          <w:tcPr>
            <w:tcW w:w="3200" w:type="dxa"/>
            <w:tcBorders>
              <w:top w:val="single" w:sz="2" w:space="0" w:color="D0D5DD"/>
              <w:left w:val="single" w:sz="2" w:space="0" w:color="D0D5DD"/>
              <w:bottom w:val="single" w:sz="2" w:space="0" w:color="D0D5DD"/>
              <w:right w:val="single" w:sz="2" w:space="0" w:color="D0D5DD"/>
            </w:tcBorders>
            <w:shd w:val="clear" w:color="auto" w:fill="1F4E79"/>
          </w:tcPr>
          <w:p w14:paraId="5821C36F" w14:textId="77777777" w:rsidR="00883A4B" w:rsidRPr="003D6DE1" w:rsidRDefault="00000000">
            <w:pPr>
              <w:spacing w:line="252" w:lineRule="auto"/>
            </w:pPr>
            <w:r w:rsidRPr="003D6DE1">
              <w:rPr>
                <w:b/>
                <w:color w:val="FFFFFF" w:themeColor="background1"/>
              </w:rPr>
              <w:t>Model</w:t>
            </w:r>
          </w:p>
        </w:tc>
        <w:tc>
          <w:tcPr>
            <w:tcW w:w="1899" w:type="dxa"/>
            <w:tcBorders>
              <w:top w:val="single" w:sz="2" w:space="0" w:color="D0D5DD"/>
              <w:left w:val="single" w:sz="2" w:space="0" w:color="D0D5DD"/>
              <w:bottom w:val="single" w:sz="2" w:space="0" w:color="D0D5DD"/>
              <w:right w:val="single" w:sz="2" w:space="0" w:color="D0D5DD"/>
            </w:tcBorders>
            <w:shd w:val="clear" w:color="auto" w:fill="1F4E79"/>
          </w:tcPr>
          <w:p w14:paraId="22535D0E" w14:textId="77777777" w:rsidR="00883A4B" w:rsidRPr="003D6DE1" w:rsidRDefault="00000000">
            <w:pPr>
              <w:spacing w:line="252" w:lineRule="auto"/>
              <w:rPr>
                <w:color w:val="FFFFFF" w:themeColor="background1"/>
                <w:sz w:val="22"/>
                <w:szCs w:val="22"/>
              </w:rPr>
            </w:pPr>
            <w:r w:rsidRPr="003D6DE1">
              <w:rPr>
                <w:b/>
                <w:color w:val="FFFFFF" w:themeColor="background1"/>
                <w:sz w:val="22"/>
                <w:szCs w:val="22"/>
              </w:rPr>
              <w:t>Najbolji br. epoha</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7325B2DB" w14:textId="77777777" w:rsidR="00883A4B" w:rsidRPr="003D6DE1" w:rsidRDefault="00000000">
            <w:pPr>
              <w:spacing w:line="252" w:lineRule="auto"/>
              <w:rPr>
                <w:color w:val="FFFFFF" w:themeColor="background1"/>
              </w:rPr>
            </w:pPr>
            <w:r w:rsidRPr="003D6DE1">
              <w:rPr>
                <w:b/>
                <w:color w:val="FFFFFF" w:themeColor="background1"/>
              </w:rPr>
              <w:t>CV macro-F1</w:t>
            </w:r>
          </w:p>
        </w:tc>
        <w:tc>
          <w:tcPr>
            <w:tcW w:w="1077" w:type="dxa"/>
            <w:tcBorders>
              <w:top w:val="single" w:sz="2" w:space="0" w:color="D0D5DD"/>
              <w:left w:val="single" w:sz="2" w:space="0" w:color="D0D5DD"/>
              <w:bottom w:val="single" w:sz="2" w:space="0" w:color="D0D5DD"/>
              <w:right w:val="single" w:sz="2" w:space="0" w:color="D0D5DD"/>
            </w:tcBorders>
            <w:shd w:val="clear" w:color="auto" w:fill="1F4E79"/>
          </w:tcPr>
          <w:p w14:paraId="084B746C" w14:textId="77777777" w:rsidR="00883A4B" w:rsidRPr="003D6DE1" w:rsidRDefault="00000000">
            <w:pPr>
              <w:spacing w:line="252" w:lineRule="auto"/>
              <w:rPr>
                <w:color w:val="FFFFFF" w:themeColor="background1"/>
              </w:rPr>
            </w:pPr>
            <w:r w:rsidRPr="003D6DE1">
              <w:rPr>
                <w:b/>
                <w:color w:val="FFFFFF" w:themeColor="background1"/>
              </w:rPr>
              <w:t>CV std</w:t>
            </w:r>
          </w:p>
        </w:tc>
        <w:tc>
          <w:tcPr>
            <w:tcW w:w="1003" w:type="dxa"/>
            <w:tcBorders>
              <w:top w:val="single" w:sz="2" w:space="0" w:color="D0D5DD"/>
              <w:left w:val="single" w:sz="2" w:space="0" w:color="D0D5DD"/>
              <w:bottom w:val="single" w:sz="2" w:space="0" w:color="D0D5DD"/>
              <w:right w:val="single" w:sz="2" w:space="0" w:color="D0D5DD"/>
            </w:tcBorders>
            <w:shd w:val="clear" w:color="auto" w:fill="1F4E79"/>
          </w:tcPr>
          <w:p w14:paraId="51BE0643" w14:textId="77777777" w:rsidR="00883A4B" w:rsidRPr="003D6DE1" w:rsidRDefault="00000000">
            <w:pPr>
              <w:spacing w:line="252" w:lineRule="auto"/>
              <w:rPr>
                <w:color w:val="FFFFFF" w:themeColor="background1"/>
              </w:rPr>
            </w:pPr>
            <w:r w:rsidRPr="003D6DE1">
              <w:rPr>
                <w:b/>
                <w:color w:val="FFFFFF" w:themeColor="background1"/>
              </w:rPr>
              <w:t>Tačnost</w:t>
            </w:r>
          </w:p>
        </w:tc>
      </w:tr>
      <w:tr w:rsidR="00883A4B" w:rsidRPr="003D6DE1" w14:paraId="65C1E4EA" w14:textId="77777777">
        <w:tc>
          <w:tcPr>
            <w:tcW w:w="3200" w:type="dxa"/>
            <w:tcBorders>
              <w:top w:val="single" w:sz="2" w:space="0" w:color="D0D5DD"/>
              <w:left w:val="single" w:sz="2" w:space="0" w:color="D0D5DD"/>
              <w:bottom w:val="single" w:sz="2" w:space="0" w:color="D0D5DD"/>
              <w:right w:val="single" w:sz="2" w:space="0" w:color="D0D5DD"/>
            </w:tcBorders>
          </w:tcPr>
          <w:p w14:paraId="491FB46E" w14:textId="77777777" w:rsidR="00883A4B" w:rsidRPr="003D6DE1" w:rsidRDefault="00000000">
            <w:pPr>
              <w:spacing w:line="252" w:lineRule="auto"/>
            </w:pPr>
            <w:r w:rsidRPr="003D6DE1">
              <w:rPr>
                <w:b/>
              </w:rPr>
              <w:t>BERTić (classla/bcms-bertic)</w:t>
            </w:r>
          </w:p>
        </w:tc>
        <w:tc>
          <w:tcPr>
            <w:tcW w:w="1899" w:type="dxa"/>
            <w:tcBorders>
              <w:top w:val="single" w:sz="2" w:space="0" w:color="D0D5DD"/>
              <w:left w:val="single" w:sz="2" w:space="0" w:color="D0D5DD"/>
              <w:bottom w:val="single" w:sz="2" w:space="0" w:color="D0D5DD"/>
              <w:right w:val="single" w:sz="2" w:space="0" w:color="D0D5DD"/>
            </w:tcBorders>
          </w:tcPr>
          <w:p w14:paraId="6059ABF0"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tcPr>
          <w:p w14:paraId="6B260E12" w14:textId="77777777" w:rsidR="00883A4B" w:rsidRPr="003D6DE1" w:rsidRDefault="00000000">
            <w:pPr>
              <w:spacing w:line="252" w:lineRule="auto"/>
            </w:pPr>
            <w:r w:rsidRPr="003D6DE1">
              <w:t>0.8272</w:t>
            </w:r>
          </w:p>
        </w:tc>
        <w:tc>
          <w:tcPr>
            <w:tcW w:w="1077" w:type="dxa"/>
            <w:tcBorders>
              <w:top w:val="single" w:sz="2" w:space="0" w:color="D0D5DD"/>
              <w:left w:val="single" w:sz="2" w:space="0" w:color="D0D5DD"/>
              <w:bottom w:val="single" w:sz="2" w:space="0" w:color="D0D5DD"/>
              <w:right w:val="single" w:sz="2" w:space="0" w:color="D0D5DD"/>
            </w:tcBorders>
          </w:tcPr>
          <w:p w14:paraId="2DF6BA5B" w14:textId="77777777" w:rsidR="00883A4B" w:rsidRPr="003D6DE1" w:rsidRDefault="00000000">
            <w:pPr>
              <w:spacing w:line="252" w:lineRule="auto"/>
            </w:pPr>
            <w:r w:rsidRPr="003D6DE1">
              <w:t>0.0246</w:t>
            </w:r>
          </w:p>
        </w:tc>
        <w:tc>
          <w:tcPr>
            <w:tcW w:w="1003" w:type="dxa"/>
            <w:tcBorders>
              <w:top w:val="single" w:sz="2" w:space="0" w:color="D0D5DD"/>
              <w:left w:val="single" w:sz="2" w:space="0" w:color="D0D5DD"/>
              <w:bottom w:val="single" w:sz="2" w:space="0" w:color="D0D5DD"/>
              <w:right w:val="single" w:sz="2" w:space="0" w:color="D0D5DD"/>
            </w:tcBorders>
          </w:tcPr>
          <w:p w14:paraId="6D580B99" w14:textId="77777777" w:rsidR="00883A4B" w:rsidRPr="003D6DE1" w:rsidRDefault="00000000">
            <w:pPr>
              <w:spacing w:line="252" w:lineRule="auto"/>
            </w:pPr>
            <w:r w:rsidRPr="003D6DE1">
              <w:t>82.7%</w:t>
            </w:r>
          </w:p>
        </w:tc>
      </w:tr>
      <w:tr w:rsidR="00883A4B" w:rsidRPr="003D6DE1" w14:paraId="71DD2D77" w14:textId="77777777">
        <w:tc>
          <w:tcPr>
            <w:tcW w:w="3200" w:type="dxa"/>
            <w:tcBorders>
              <w:top w:val="single" w:sz="2" w:space="0" w:color="D0D5DD"/>
              <w:left w:val="single" w:sz="2" w:space="0" w:color="D0D5DD"/>
              <w:bottom w:val="single" w:sz="2" w:space="0" w:color="D0D5DD"/>
              <w:right w:val="single" w:sz="2" w:space="0" w:color="D0D5DD"/>
            </w:tcBorders>
            <w:shd w:val="clear" w:color="auto" w:fill="F2F5F9"/>
          </w:tcPr>
          <w:p w14:paraId="5A77DA6B" w14:textId="77777777" w:rsidR="00883A4B" w:rsidRPr="003D6DE1" w:rsidRDefault="00000000">
            <w:pPr>
              <w:spacing w:line="252" w:lineRule="auto"/>
            </w:pPr>
            <w:r w:rsidRPr="003D6DE1">
              <w:rPr>
                <w:b/>
              </w:rPr>
              <w:t>XLM-RoBERTa-base</w:t>
            </w:r>
          </w:p>
        </w:tc>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43032CE9"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6BDED204" w14:textId="77777777" w:rsidR="00883A4B" w:rsidRPr="003D6DE1" w:rsidRDefault="00000000">
            <w:pPr>
              <w:spacing w:line="252" w:lineRule="auto"/>
            </w:pPr>
            <w:r w:rsidRPr="003D6DE1">
              <w:t>0.7962</w:t>
            </w:r>
          </w:p>
        </w:tc>
        <w:tc>
          <w:tcPr>
            <w:tcW w:w="1077" w:type="dxa"/>
            <w:tcBorders>
              <w:top w:val="single" w:sz="2" w:space="0" w:color="D0D5DD"/>
              <w:left w:val="single" w:sz="2" w:space="0" w:color="D0D5DD"/>
              <w:bottom w:val="single" w:sz="2" w:space="0" w:color="D0D5DD"/>
              <w:right w:val="single" w:sz="2" w:space="0" w:color="D0D5DD"/>
            </w:tcBorders>
            <w:shd w:val="clear" w:color="auto" w:fill="F2F5F9"/>
          </w:tcPr>
          <w:p w14:paraId="5E2BC874" w14:textId="77777777" w:rsidR="00883A4B" w:rsidRPr="003D6DE1" w:rsidRDefault="00000000">
            <w:pPr>
              <w:spacing w:line="252" w:lineRule="auto"/>
            </w:pPr>
            <w:r w:rsidRPr="003D6DE1">
              <w:t>0.0192</w:t>
            </w:r>
          </w:p>
        </w:tc>
        <w:tc>
          <w:tcPr>
            <w:tcW w:w="1003" w:type="dxa"/>
            <w:tcBorders>
              <w:top w:val="single" w:sz="2" w:space="0" w:color="D0D5DD"/>
              <w:left w:val="single" w:sz="2" w:space="0" w:color="D0D5DD"/>
              <w:bottom w:val="single" w:sz="2" w:space="0" w:color="D0D5DD"/>
              <w:right w:val="single" w:sz="2" w:space="0" w:color="D0D5DD"/>
            </w:tcBorders>
            <w:shd w:val="clear" w:color="auto" w:fill="F2F5F9"/>
          </w:tcPr>
          <w:p w14:paraId="50B604A6" w14:textId="77777777" w:rsidR="00883A4B" w:rsidRPr="003D6DE1" w:rsidRDefault="00000000">
            <w:pPr>
              <w:spacing w:line="252" w:lineRule="auto"/>
            </w:pPr>
            <w:r w:rsidRPr="003D6DE1">
              <w:t>79.6%</w:t>
            </w:r>
          </w:p>
        </w:tc>
      </w:tr>
      <w:tr w:rsidR="00883A4B" w:rsidRPr="003D6DE1" w14:paraId="2809C6D8" w14:textId="77777777">
        <w:tc>
          <w:tcPr>
            <w:tcW w:w="3200" w:type="dxa"/>
            <w:tcBorders>
              <w:top w:val="single" w:sz="2" w:space="0" w:color="D0D5DD"/>
              <w:left w:val="single" w:sz="2" w:space="0" w:color="D0D5DD"/>
              <w:bottom w:val="single" w:sz="2" w:space="0" w:color="D0D5DD"/>
              <w:right w:val="single" w:sz="2" w:space="0" w:color="D0D5DD"/>
            </w:tcBorders>
          </w:tcPr>
          <w:p w14:paraId="4D263447" w14:textId="77777777" w:rsidR="00883A4B" w:rsidRPr="003D6DE1" w:rsidRDefault="00000000">
            <w:pPr>
              <w:spacing w:line="252" w:lineRule="auto"/>
            </w:pPr>
            <w:r w:rsidRPr="003D6DE1">
              <w:rPr>
                <w:b/>
              </w:rPr>
              <w:t>mBERT (multilingual-cased)</w:t>
            </w:r>
          </w:p>
        </w:tc>
        <w:tc>
          <w:tcPr>
            <w:tcW w:w="1899" w:type="dxa"/>
            <w:tcBorders>
              <w:top w:val="single" w:sz="2" w:space="0" w:color="D0D5DD"/>
              <w:left w:val="single" w:sz="2" w:space="0" w:color="D0D5DD"/>
              <w:bottom w:val="single" w:sz="2" w:space="0" w:color="D0D5DD"/>
              <w:right w:val="single" w:sz="2" w:space="0" w:color="D0D5DD"/>
            </w:tcBorders>
          </w:tcPr>
          <w:p w14:paraId="4DB05FFC" w14:textId="77777777" w:rsidR="00883A4B" w:rsidRPr="003D6DE1" w:rsidRDefault="00000000">
            <w:pPr>
              <w:spacing w:line="252" w:lineRule="auto"/>
            </w:pPr>
            <w:r w:rsidRPr="003D6DE1">
              <w:t>5</w:t>
            </w:r>
          </w:p>
        </w:tc>
        <w:tc>
          <w:tcPr>
            <w:tcW w:w="1401" w:type="dxa"/>
            <w:tcBorders>
              <w:top w:val="single" w:sz="2" w:space="0" w:color="D0D5DD"/>
              <w:left w:val="single" w:sz="2" w:space="0" w:color="D0D5DD"/>
              <w:bottom w:val="single" w:sz="2" w:space="0" w:color="D0D5DD"/>
              <w:right w:val="single" w:sz="2" w:space="0" w:color="D0D5DD"/>
            </w:tcBorders>
          </w:tcPr>
          <w:p w14:paraId="025F185F" w14:textId="77777777" w:rsidR="00883A4B" w:rsidRPr="003D6DE1" w:rsidRDefault="00000000">
            <w:pPr>
              <w:spacing w:line="252" w:lineRule="auto"/>
            </w:pPr>
            <w:r w:rsidRPr="003D6DE1">
              <w:t>0.7025</w:t>
            </w:r>
          </w:p>
        </w:tc>
        <w:tc>
          <w:tcPr>
            <w:tcW w:w="1077" w:type="dxa"/>
            <w:tcBorders>
              <w:top w:val="single" w:sz="2" w:space="0" w:color="D0D5DD"/>
              <w:left w:val="single" w:sz="2" w:space="0" w:color="D0D5DD"/>
              <w:bottom w:val="single" w:sz="2" w:space="0" w:color="D0D5DD"/>
              <w:right w:val="single" w:sz="2" w:space="0" w:color="D0D5DD"/>
            </w:tcBorders>
          </w:tcPr>
          <w:p w14:paraId="1536B57A" w14:textId="77777777" w:rsidR="00883A4B" w:rsidRPr="003D6DE1" w:rsidRDefault="00000000">
            <w:pPr>
              <w:spacing w:line="252" w:lineRule="auto"/>
            </w:pPr>
            <w:r w:rsidRPr="003D6DE1">
              <w:t>0.0207</w:t>
            </w:r>
          </w:p>
        </w:tc>
        <w:tc>
          <w:tcPr>
            <w:tcW w:w="1003" w:type="dxa"/>
            <w:tcBorders>
              <w:top w:val="single" w:sz="2" w:space="0" w:color="D0D5DD"/>
              <w:left w:val="single" w:sz="2" w:space="0" w:color="D0D5DD"/>
              <w:bottom w:val="single" w:sz="2" w:space="0" w:color="D0D5DD"/>
              <w:right w:val="single" w:sz="2" w:space="0" w:color="D0D5DD"/>
            </w:tcBorders>
          </w:tcPr>
          <w:p w14:paraId="6EDCCF4E" w14:textId="77777777" w:rsidR="00883A4B" w:rsidRPr="003D6DE1" w:rsidRDefault="00000000">
            <w:pPr>
              <w:spacing w:line="252" w:lineRule="auto"/>
            </w:pPr>
            <w:r w:rsidRPr="003D6DE1">
              <w:t>70.2%</w:t>
            </w:r>
          </w:p>
        </w:tc>
      </w:tr>
    </w:tbl>
    <w:p w14:paraId="1A1E0857" w14:textId="182C3AFB" w:rsidR="00883A4B" w:rsidRPr="003D6DE1" w:rsidRDefault="00883A4B"/>
    <w:p w14:paraId="0D32AA1B" w14:textId="1961C22B" w:rsidR="00883A4B" w:rsidRPr="003D6DE1" w:rsidRDefault="00000000" w:rsidP="006F4EEE">
      <w:pPr>
        <w:pStyle w:val="Heading1"/>
        <w:spacing w:before="360" w:after="160"/>
        <w:jc w:val="both"/>
        <w:rPr>
          <w:lang w:val="sr-Latn-RS"/>
        </w:rPr>
      </w:pPr>
      <w:bookmarkStart w:id="84" w:name="_Toc236502427"/>
      <w:bookmarkStart w:id="85" w:name="_Toc236405685"/>
      <w:bookmarkStart w:id="86" w:name="_Toc236119461"/>
      <w:bookmarkStart w:id="87" w:name="_Toc236559268"/>
      <w:r w:rsidRPr="003D6DE1">
        <w:rPr>
          <w:bCs/>
          <w:color w:val="0E2841" w:themeColor="text2"/>
          <w:sz w:val="30"/>
          <w:szCs w:val="30"/>
          <w:lang w:val="sr-Latn-RS"/>
        </w:rPr>
        <w:t>6. Dekoderski (generativni) modeli</w:t>
      </w:r>
      <w:bookmarkEnd w:id="84"/>
      <w:bookmarkEnd w:id="85"/>
      <w:bookmarkEnd w:id="86"/>
      <w:bookmarkEnd w:id="87"/>
    </w:p>
    <w:p w14:paraId="6BB47FA2" w14:textId="768245B9" w:rsidR="00883A4B" w:rsidRPr="003D6DE1" w:rsidRDefault="00000000" w:rsidP="00AC6B18">
      <w:r w:rsidRPr="003D6DE1">
        <w:t xml:space="preserve">Dekoderski modeli se ne obučavaju — ceo skup podataka služi za evaluaciju. Kod svih modela sistematski se variraju dva parametra upita: jezik (srpski / engleski, dok tekst uvek ostaje na srpskom) i tip (zero-shot; zero-shot sa definicijama oznaka; few-shot sa primerima), uz determinističku postavku (temperatura 0) i odgovor od jedne reči. Detaljan opis ove metodologije prompt engineering-a dat je u odeljku </w:t>
      </w:r>
      <w:r w:rsidR="00D92676">
        <w:t>6</w:t>
      </w:r>
      <w:r w:rsidRPr="003D6DE1">
        <w:t>.</w:t>
      </w:r>
      <w:r w:rsidR="00D92676">
        <w:t>2</w:t>
      </w:r>
      <w:r w:rsidRPr="003D6DE1">
        <w:t>.</w:t>
      </w:r>
    </w:p>
    <w:p w14:paraId="0691620A" w14:textId="77777777" w:rsidR="00883A4B" w:rsidRPr="008275AB" w:rsidRDefault="00000000" w:rsidP="00AC6B18">
      <w:r w:rsidRPr="008275AB">
        <w:t>Članovi grupe evaluirali su četiri različita dekoderska modela, prikazana u nastavku. Njihovim objedinjavanjem pokriva se raspon od malih opštenamenskih modela (preko Ollama-e), preko velikog komercijalnog modela, do lokalnog modela specijalizovanog za balkanske jezike.</w:t>
      </w:r>
    </w:p>
    <w:p w14:paraId="126ADA99" w14:textId="77777777" w:rsidR="00883A4B" w:rsidRPr="003D6DE1" w:rsidRDefault="00000000" w:rsidP="006F4EEE">
      <w:pPr>
        <w:pStyle w:val="Heading2"/>
        <w:spacing w:before="360" w:after="160"/>
        <w:jc w:val="both"/>
        <w:rPr>
          <w:lang w:val="sr-Latn-RS"/>
        </w:rPr>
      </w:pPr>
      <w:bookmarkStart w:id="88" w:name="_Toc236119462"/>
      <w:bookmarkStart w:id="89" w:name="_Toc236559269"/>
      <w:r w:rsidRPr="003D6DE1">
        <w:rPr>
          <w:b/>
          <w:bCs/>
          <w:color w:val="0E2841" w:themeColor="text2"/>
          <w:sz w:val="25"/>
          <w:szCs w:val="25"/>
          <w:lang w:val="sr-Latn-RS"/>
        </w:rPr>
        <w:t>6.1. GPT-5-mini</w:t>
      </w:r>
      <w:bookmarkStart w:id="90" w:name="_Toc236502428"/>
      <w:bookmarkStart w:id="91" w:name="_Toc236405686"/>
      <w:bookmarkEnd w:id="88"/>
      <w:bookmarkEnd w:id="89"/>
      <w:bookmarkEnd w:id="90"/>
      <w:bookmarkEnd w:id="91"/>
    </w:p>
    <w:p w14:paraId="4283B82E" w14:textId="6E958504" w:rsidR="00883A4B" w:rsidRPr="003D6DE1" w:rsidRDefault="00000000" w:rsidP="00AC6B18">
      <w:r w:rsidRPr="003D6DE1">
        <w:t xml:space="preserve">Kao predstavnik velikih komercijalnih modela evaluiran je GPT-5-mini, dostupan preko Azure OpenAI servisa. Model nije dodatno obučavan niti fino podešavan na prikupljenom skupu, već je korišćen isključivo u režimu zaključivanja. Cilj eksperimenta bio je da se ispita: </w:t>
      </w:r>
    </w:p>
    <w:p w14:paraId="523D81A5" w14:textId="77777777" w:rsidR="00883A4B" w:rsidRPr="003D6DE1" w:rsidRDefault="00000000" w:rsidP="00AC6B18">
      <w:pPr>
        <w:numPr>
          <w:ilvl w:val="0"/>
          <w:numId w:val="4"/>
        </w:numPr>
      </w:pPr>
      <w:r w:rsidRPr="003D6DE1">
        <w:t>uspešnost GPT-5-mini modela u klasifikaciji poslovno-ekonomskog sentimenta na srpskom jeziku;</w:t>
      </w:r>
    </w:p>
    <w:p w14:paraId="1CA374FB" w14:textId="77777777" w:rsidR="00883A4B" w:rsidRPr="003D6DE1" w:rsidRDefault="00000000" w:rsidP="00AC6B18">
      <w:pPr>
        <w:numPr>
          <w:ilvl w:val="0"/>
          <w:numId w:val="4"/>
        </w:numPr>
      </w:pPr>
      <w:r w:rsidRPr="003D6DE1">
        <w:t>uticaj jezika instrukcije</w:t>
      </w:r>
    </w:p>
    <w:p w14:paraId="45CB7316" w14:textId="77777777" w:rsidR="00883A4B" w:rsidRPr="003D6DE1" w:rsidRDefault="00000000" w:rsidP="00AC6B18">
      <w:pPr>
        <w:numPr>
          <w:ilvl w:val="0"/>
          <w:numId w:val="4"/>
        </w:numPr>
      </w:pPr>
      <w:r w:rsidRPr="003D6DE1">
        <w:t>uticaj detaljnih definicija oznaka</w:t>
      </w:r>
    </w:p>
    <w:p w14:paraId="23043ADD" w14:textId="0240B5D7" w:rsidR="00883A4B" w:rsidRPr="003D6DE1" w:rsidRDefault="00000000" w:rsidP="00AC6B18">
      <w:pPr>
        <w:numPr>
          <w:ilvl w:val="0"/>
          <w:numId w:val="4"/>
        </w:numPr>
      </w:pPr>
      <w:r w:rsidRPr="003D6DE1">
        <w:t>uticaj označenih few-shot primera</w:t>
      </w:r>
    </w:p>
    <w:p w14:paraId="2DCCE0EC" w14:textId="791CE76E" w:rsidR="00883A4B" w:rsidRPr="003D6DE1" w:rsidRDefault="00000000" w:rsidP="006F4EEE">
      <w:pPr>
        <w:pStyle w:val="Heading3"/>
        <w:spacing w:before="360" w:after="160"/>
        <w:jc w:val="both"/>
        <w:rPr>
          <w:b/>
          <w:bCs/>
          <w:color w:val="0E2841" w:themeColor="text2"/>
          <w:sz w:val="25"/>
          <w:szCs w:val="25"/>
          <w:lang w:val="sr-Latn-RS"/>
        </w:rPr>
      </w:pPr>
      <w:bookmarkStart w:id="92" w:name="_Toc236502429"/>
      <w:bookmarkStart w:id="93" w:name="_Toc236405687"/>
      <w:bookmarkStart w:id="94" w:name="_Toc236559270"/>
      <w:r w:rsidRPr="003D6DE1">
        <w:rPr>
          <w:b/>
          <w:bCs/>
          <w:color w:val="0E2841" w:themeColor="text2"/>
          <w:sz w:val="25"/>
          <w:szCs w:val="25"/>
          <w:lang w:val="sr-Latn-RS"/>
        </w:rPr>
        <w:t>6.1.1. Dizajn promptova i tehnička implementacija</w:t>
      </w:r>
      <w:bookmarkEnd w:id="92"/>
      <w:bookmarkEnd w:id="93"/>
      <w:bookmarkEnd w:id="94"/>
    </w:p>
    <w:p w14:paraId="7A99B93E" w14:textId="5BD0A6A2" w:rsidR="00883A4B" w:rsidRPr="003D6DE1" w:rsidRDefault="00000000" w:rsidP="00AC6B18">
      <w:r w:rsidRPr="003D6DE1">
        <w:t>Eksperiment je zasnovan na ukrštanju dva faktora, jezika instrukcije i tipa upita: minimalni, definition-based ili sa kratkim opisom. Dobijeno je šest varijanti. Ulazni tekst svih varijanti je ostao srpski, dok je menjan samo jezik instrukcije. Modelu je u svakom slučaju naznačeno da vrati samo jednu englesku oznaku.  Promptovi su dati u Prilogu A.</w:t>
      </w:r>
    </w:p>
    <w:p w14:paraId="0A288170" w14:textId="7AC981F2" w:rsidR="00883A4B" w:rsidRPr="003D6DE1" w:rsidRDefault="00000000" w:rsidP="00AC6B18">
      <w:r w:rsidRPr="003D6DE1">
        <w:t xml:space="preserve">Svaka varijanta upita je izvršena pojedinačno, kao zaseban eksperiment. Zahtevi unutar jednog prompta (en, sr, verzija) su pokretani sekvencijalno, dok su zahtevi unutar jednog prompta izvršeni paraleleno. Tehnički problem je predstavljalo balansiranje tokena i responzivnosti, pa ako bi model ograničili na mali broj tokena, dešavalo se da on ne vrati odgovor jer u taj broj tokena ulazi i ‚‚razmišljanje" modela. Potrebno je bilo skalirati dozvoljene tokene pri svakom ponovnom pozivu nad istim ulazom. </w:t>
      </w:r>
    </w:p>
    <w:p w14:paraId="780A1198" w14:textId="64E76643" w:rsidR="00883A4B" w:rsidRPr="003D6DE1" w:rsidRDefault="00000000" w:rsidP="006F4EEE">
      <w:pPr>
        <w:pStyle w:val="Heading3"/>
        <w:spacing w:before="360" w:after="160"/>
        <w:jc w:val="both"/>
        <w:rPr>
          <w:b/>
          <w:bCs/>
          <w:color w:val="0E2841" w:themeColor="text2"/>
          <w:sz w:val="25"/>
          <w:szCs w:val="25"/>
          <w:lang w:val="sr-Latn-RS"/>
        </w:rPr>
      </w:pPr>
      <w:bookmarkStart w:id="95" w:name="_Toc236502430"/>
      <w:bookmarkStart w:id="96" w:name="_Toc236405688"/>
      <w:bookmarkStart w:id="97" w:name="_Toc236559271"/>
      <w:r w:rsidRPr="003D6DE1">
        <w:rPr>
          <w:b/>
          <w:bCs/>
          <w:color w:val="0E2841" w:themeColor="text2"/>
          <w:sz w:val="25"/>
          <w:szCs w:val="25"/>
          <w:lang w:val="sr-Latn-RS"/>
        </w:rPr>
        <w:t>6.1.2. Metrike</w:t>
      </w:r>
      <w:bookmarkEnd w:id="95"/>
      <w:bookmarkEnd w:id="96"/>
      <w:bookmarkEnd w:id="97"/>
    </w:p>
    <w:p w14:paraId="3551F984" w14:textId="5F49F62B"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9</w:t>
      </w:r>
      <w:r w:rsidR="00810830">
        <w:fldChar w:fldCharType="end"/>
      </w:r>
      <w:r w:rsidRPr="003D6DE1">
        <w:t xml:space="preserve"> Metrike za kombinacije promptova</w:t>
      </w:r>
    </w:p>
    <w:tbl>
      <w:tblPr>
        <w:tblStyle w:val="GridTable4-Accent1"/>
        <w:tblW w:w="8761" w:type="dxa"/>
        <w:tblInd w:w="-5" w:type="dxa"/>
        <w:tblLayout w:type="fixed"/>
        <w:tblLook w:val="06A0" w:firstRow="1" w:lastRow="0" w:firstColumn="1" w:lastColumn="0" w:noHBand="1" w:noVBand="1"/>
      </w:tblPr>
      <w:tblGrid>
        <w:gridCol w:w="1026"/>
        <w:gridCol w:w="1003"/>
        <w:gridCol w:w="1124"/>
        <w:gridCol w:w="1166"/>
        <w:gridCol w:w="993"/>
        <w:gridCol w:w="2141"/>
        <w:gridCol w:w="1308"/>
      </w:tblGrid>
      <w:tr w:rsidR="00883A4B" w:rsidRPr="003D6DE1" w14:paraId="74BA2B0A" w14:textId="77777777" w:rsidTr="00883A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5" w:type="dxa"/>
            <w:tcBorders>
              <w:top w:val="single" w:sz="4" w:space="0" w:color="156082"/>
              <w:left w:val="single" w:sz="4" w:space="0" w:color="156082"/>
              <w:bottom w:val="single" w:sz="4" w:space="0" w:color="156082"/>
              <w:right w:val="single" w:sz="4" w:space="0" w:color="156082"/>
            </w:tcBorders>
          </w:tcPr>
          <w:p w14:paraId="24DE1C30" w14:textId="77777777" w:rsidR="00883A4B" w:rsidRPr="00FB0DE3" w:rsidRDefault="00000000">
            <w:pPr>
              <w:rPr>
                <w:color w:val="FFFFFF" w:themeColor="background1"/>
              </w:rPr>
            </w:pPr>
            <w:r w:rsidRPr="00FB0DE3">
              <w:rPr>
                <w:color w:val="FFFFFF" w:themeColor="background1"/>
              </w:rPr>
              <w:t>Upit</w:t>
            </w:r>
          </w:p>
        </w:tc>
        <w:tc>
          <w:tcPr>
            <w:tcW w:w="1003" w:type="dxa"/>
            <w:tcBorders>
              <w:top w:val="single" w:sz="4" w:space="0" w:color="156082"/>
              <w:left w:val="single" w:sz="4" w:space="0" w:color="156082"/>
              <w:bottom w:val="single" w:sz="4" w:space="0" w:color="156082"/>
              <w:right w:val="single" w:sz="4" w:space="0" w:color="156082"/>
            </w:tcBorders>
          </w:tcPr>
          <w:p w14:paraId="77EC321A"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Jezik</w:t>
            </w:r>
          </w:p>
        </w:tc>
        <w:tc>
          <w:tcPr>
            <w:tcW w:w="1124" w:type="dxa"/>
            <w:tcBorders>
              <w:top w:val="single" w:sz="4" w:space="0" w:color="156082"/>
              <w:left w:val="single" w:sz="4" w:space="0" w:color="156082"/>
              <w:bottom w:val="single" w:sz="4" w:space="0" w:color="156082"/>
              <w:right w:val="single" w:sz="4" w:space="0" w:color="156082"/>
            </w:tcBorders>
          </w:tcPr>
          <w:p w14:paraId="3B4B19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Tip</w:t>
            </w:r>
          </w:p>
        </w:tc>
        <w:tc>
          <w:tcPr>
            <w:tcW w:w="1166" w:type="dxa"/>
            <w:tcBorders>
              <w:top w:val="single" w:sz="4" w:space="0" w:color="156082"/>
              <w:left w:val="single" w:sz="4" w:space="0" w:color="156082"/>
              <w:bottom w:val="single" w:sz="4" w:space="0" w:color="156082"/>
              <w:right w:val="single" w:sz="4" w:space="0" w:color="156082"/>
            </w:tcBorders>
          </w:tcPr>
          <w:p w14:paraId="4B19D43D"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macro-F1</w:t>
            </w:r>
          </w:p>
        </w:tc>
        <w:tc>
          <w:tcPr>
            <w:tcW w:w="993" w:type="dxa"/>
            <w:tcBorders>
              <w:top w:val="single" w:sz="4" w:space="0" w:color="156082"/>
              <w:left w:val="single" w:sz="4" w:space="0" w:color="156082"/>
              <w:bottom w:val="single" w:sz="4" w:space="0" w:color="156082"/>
              <w:right w:val="single" w:sz="4" w:space="0" w:color="156082"/>
            </w:tcBorders>
          </w:tcPr>
          <w:p w14:paraId="38F009DE"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Tačnost</w:t>
            </w:r>
          </w:p>
        </w:tc>
        <w:tc>
          <w:tcPr>
            <w:tcW w:w="2141" w:type="dxa"/>
            <w:tcBorders>
              <w:top w:val="single" w:sz="4" w:space="0" w:color="156082"/>
              <w:left w:val="single" w:sz="4" w:space="0" w:color="156082"/>
              <w:bottom w:val="single" w:sz="4" w:space="0" w:color="156082"/>
              <w:right w:val="single" w:sz="4" w:space="0" w:color="156082"/>
            </w:tcBorders>
          </w:tcPr>
          <w:p w14:paraId="6BB75E17"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Neuspešni odgovori</w:t>
            </w:r>
          </w:p>
        </w:tc>
        <w:tc>
          <w:tcPr>
            <w:tcW w:w="1308" w:type="dxa"/>
            <w:tcBorders>
              <w:top w:val="single" w:sz="4" w:space="0" w:color="156082"/>
              <w:left w:val="single" w:sz="4" w:space="0" w:color="156082"/>
              <w:bottom w:val="single" w:sz="4" w:space="0" w:color="156082"/>
              <w:right w:val="single" w:sz="4" w:space="0" w:color="156082"/>
            </w:tcBorders>
          </w:tcPr>
          <w:p w14:paraId="74A18D64" w14:textId="77777777" w:rsidR="00883A4B" w:rsidRPr="00FB0DE3" w:rsidRDefault="00000000">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FB0DE3">
              <w:rPr>
                <w:color w:val="FFFFFF" w:themeColor="background1"/>
              </w:rPr>
              <w:t>Neslaganja</w:t>
            </w:r>
          </w:p>
        </w:tc>
      </w:tr>
      <w:tr w:rsidR="00883A4B" w:rsidRPr="003D6DE1" w14:paraId="7BEFF055"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25120643" w14:textId="77777777" w:rsidR="00883A4B" w:rsidRPr="003D6DE1" w:rsidRDefault="00000000">
            <w:r w:rsidRPr="003D6DE1">
              <w:t>sr_zero</w:t>
            </w:r>
          </w:p>
        </w:tc>
        <w:tc>
          <w:tcPr>
            <w:tcW w:w="1003" w:type="dxa"/>
          </w:tcPr>
          <w:p w14:paraId="3F86F3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3747F4A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80AD2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0,7494</w:t>
            </w:r>
          </w:p>
        </w:tc>
        <w:tc>
          <w:tcPr>
            <w:tcW w:w="993" w:type="dxa"/>
          </w:tcPr>
          <w:p w14:paraId="097FF49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75,96%</w:t>
            </w:r>
          </w:p>
        </w:tc>
        <w:tc>
          <w:tcPr>
            <w:tcW w:w="2141" w:type="dxa"/>
          </w:tcPr>
          <w:p w14:paraId="0CD6C72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26A3FB6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699</w:t>
            </w:r>
          </w:p>
        </w:tc>
      </w:tr>
      <w:tr w:rsidR="00883A4B" w:rsidRPr="003D6DE1" w14:paraId="61FE7AC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3EE3F83F" w14:textId="77777777" w:rsidR="00883A4B" w:rsidRPr="003D6DE1" w:rsidRDefault="00000000">
            <w:r w:rsidRPr="003D6DE1">
              <w:t>sr_def</w:t>
            </w:r>
          </w:p>
        </w:tc>
        <w:tc>
          <w:tcPr>
            <w:tcW w:w="1003" w:type="dxa"/>
          </w:tcPr>
          <w:p w14:paraId="4AB75D0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7778D51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7192F33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0,7777</w:t>
            </w:r>
          </w:p>
        </w:tc>
        <w:tc>
          <w:tcPr>
            <w:tcW w:w="993" w:type="dxa"/>
          </w:tcPr>
          <w:p w14:paraId="2D89A9E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78,85%</w:t>
            </w:r>
          </w:p>
        </w:tc>
        <w:tc>
          <w:tcPr>
            <w:tcW w:w="2141" w:type="dxa"/>
          </w:tcPr>
          <w:p w14:paraId="1547AE74"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9FC6012"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615</w:t>
            </w:r>
          </w:p>
        </w:tc>
      </w:tr>
      <w:tr w:rsidR="00883A4B" w:rsidRPr="003D6DE1" w14:paraId="48C05159"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B87E27" w14:textId="77777777" w:rsidR="00883A4B" w:rsidRPr="003D6DE1" w:rsidRDefault="00000000">
            <w:r w:rsidRPr="003D6DE1">
              <w:t>sr_few</w:t>
            </w:r>
          </w:p>
        </w:tc>
        <w:tc>
          <w:tcPr>
            <w:tcW w:w="1003" w:type="dxa"/>
          </w:tcPr>
          <w:p w14:paraId="12CC8CE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srpski</w:t>
            </w:r>
          </w:p>
        </w:tc>
        <w:tc>
          <w:tcPr>
            <w:tcW w:w="1124" w:type="dxa"/>
          </w:tcPr>
          <w:p w14:paraId="4C46B277"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4F3967AE"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0,7723</w:t>
            </w:r>
          </w:p>
        </w:tc>
        <w:tc>
          <w:tcPr>
            <w:tcW w:w="993" w:type="dxa"/>
          </w:tcPr>
          <w:p w14:paraId="684B5FF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78,20%</w:t>
            </w:r>
          </w:p>
        </w:tc>
        <w:tc>
          <w:tcPr>
            <w:tcW w:w="2141" w:type="dxa"/>
          </w:tcPr>
          <w:p w14:paraId="2EAE6EB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74D9207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634</w:t>
            </w:r>
          </w:p>
        </w:tc>
      </w:tr>
      <w:tr w:rsidR="00883A4B" w:rsidRPr="003D6DE1" w14:paraId="4D6662EC"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14FD9994" w14:textId="77777777" w:rsidR="00883A4B" w:rsidRPr="003D6DE1" w:rsidRDefault="00000000">
            <w:r w:rsidRPr="003D6DE1">
              <w:t>en_zero</w:t>
            </w:r>
          </w:p>
        </w:tc>
        <w:tc>
          <w:tcPr>
            <w:tcW w:w="1003" w:type="dxa"/>
          </w:tcPr>
          <w:p w14:paraId="5FF978D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009E95A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zero-shot</w:t>
            </w:r>
          </w:p>
        </w:tc>
        <w:tc>
          <w:tcPr>
            <w:tcW w:w="1166" w:type="dxa"/>
          </w:tcPr>
          <w:p w14:paraId="5EE0A3B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0,7671</w:t>
            </w:r>
          </w:p>
        </w:tc>
        <w:tc>
          <w:tcPr>
            <w:tcW w:w="993" w:type="dxa"/>
          </w:tcPr>
          <w:p w14:paraId="6AF5F1E8"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76,96%</w:t>
            </w:r>
          </w:p>
        </w:tc>
        <w:tc>
          <w:tcPr>
            <w:tcW w:w="2141" w:type="dxa"/>
          </w:tcPr>
          <w:p w14:paraId="784E46B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DFAE66A"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670</w:t>
            </w:r>
          </w:p>
        </w:tc>
      </w:tr>
      <w:tr w:rsidR="00883A4B" w:rsidRPr="003D6DE1" w14:paraId="1CEE3ED3"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6BEDDFA8" w14:textId="77777777" w:rsidR="00883A4B" w:rsidRPr="003D6DE1" w:rsidRDefault="00000000">
            <w:r w:rsidRPr="003D6DE1">
              <w:t>en_def</w:t>
            </w:r>
          </w:p>
        </w:tc>
        <w:tc>
          <w:tcPr>
            <w:tcW w:w="1003" w:type="dxa"/>
          </w:tcPr>
          <w:p w14:paraId="1FAA2DC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EAA63E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definicije</w:t>
            </w:r>
          </w:p>
        </w:tc>
        <w:tc>
          <w:tcPr>
            <w:tcW w:w="1166" w:type="dxa"/>
          </w:tcPr>
          <w:p w14:paraId="49C6D15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0,7770</w:t>
            </w:r>
          </w:p>
        </w:tc>
        <w:tc>
          <w:tcPr>
            <w:tcW w:w="993" w:type="dxa"/>
          </w:tcPr>
          <w:p w14:paraId="6B5989DC"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78,95%</w:t>
            </w:r>
          </w:p>
        </w:tc>
        <w:tc>
          <w:tcPr>
            <w:tcW w:w="2141" w:type="dxa"/>
          </w:tcPr>
          <w:p w14:paraId="650AB0E9"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0</w:t>
            </w:r>
          </w:p>
        </w:tc>
        <w:tc>
          <w:tcPr>
            <w:tcW w:w="1308" w:type="dxa"/>
          </w:tcPr>
          <w:p w14:paraId="6631BB60"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612</w:t>
            </w:r>
          </w:p>
        </w:tc>
      </w:tr>
      <w:tr w:rsidR="00883A4B" w:rsidRPr="003D6DE1" w14:paraId="3B7F6854" w14:textId="77777777" w:rsidTr="00883A4B">
        <w:trPr>
          <w:trHeight w:val="300"/>
        </w:trPr>
        <w:tc>
          <w:tcPr>
            <w:cnfStyle w:val="001000000000" w:firstRow="0" w:lastRow="0" w:firstColumn="1" w:lastColumn="0" w:oddVBand="0" w:evenVBand="0" w:oddHBand="0" w:evenHBand="0" w:firstRowFirstColumn="0" w:firstRowLastColumn="0" w:lastRowFirstColumn="0" w:lastRowLastColumn="0"/>
            <w:tcW w:w="1025" w:type="dxa"/>
          </w:tcPr>
          <w:p w14:paraId="7AECDC2C" w14:textId="77777777" w:rsidR="00883A4B" w:rsidRPr="003D6DE1" w:rsidRDefault="00000000">
            <w:r w:rsidRPr="003D6DE1">
              <w:t>en_few</w:t>
            </w:r>
          </w:p>
        </w:tc>
        <w:tc>
          <w:tcPr>
            <w:tcW w:w="1003" w:type="dxa"/>
          </w:tcPr>
          <w:p w14:paraId="6BC774AD"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engleski</w:t>
            </w:r>
          </w:p>
        </w:tc>
        <w:tc>
          <w:tcPr>
            <w:tcW w:w="1124" w:type="dxa"/>
          </w:tcPr>
          <w:p w14:paraId="5DD3F1E1"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t>few-shot</w:t>
            </w:r>
          </w:p>
        </w:tc>
        <w:tc>
          <w:tcPr>
            <w:tcW w:w="1166" w:type="dxa"/>
          </w:tcPr>
          <w:p w14:paraId="26F32745"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0,7817</w:t>
            </w:r>
          </w:p>
        </w:tc>
        <w:tc>
          <w:tcPr>
            <w:tcW w:w="993" w:type="dxa"/>
          </w:tcPr>
          <w:p w14:paraId="5936566F"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78,99%</w:t>
            </w:r>
          </w:p>
        </w:tc>
        <w:tc>
          <w:tcPr>
            <w:tcW w:w="2141" w:type="dxa"/>
          </w:tcPr>
          <w:p w14:paraId="149ECE66"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0</w:t>
            </w:r>
          </w:p>
        </w:tc>
        <w:tc>
          <w:tcPr>
            <w:tcW w:w="1308" w:type="dxa"/>
          </w:tcPr>
          <w:p w14:paraId="2B60CC03" w14:textId="77777777" w:rsidR="00883A4B" w:rsidRPr="003D6DE1" w:rsidRDefault="00000000">
            <w:pPr>
              <w:cnfStyle w:val="000000000000" w:firstRow="0" w:lastRow="0" w:firstColumn="0" w:lastColumn="0" w:oddVBand="0" w:evenVBand="0" w:oddHBand="0" w:evenHBand="0" w:firstRowFirstColumn="0" w:firstRowLastColumn="0" w:lastRowFirstColumn="0" w:lastRowLastColumn="0"/>
            </w:pPr>
            <w:r w:rsidRPr="003D6DE1">
              <w:rPr>
                <w:b/>
                <w:bCs/>
              </w:rPr>
              <w:t>611</w:t>
            </w:r>
          </w:p>
        </w:tc>
      </w:tr>
    </w:tbl>
    <w:p w14:paraId="21D2452B" w14:textId="77777777" w:rsidR="00883A4B" w:rsidRPr="003D6DE1" w:rsidRDefault="00883A4B"/>
    <w:p w14:paraId="136BB6A1" w14:textId="3A474937" w:rsidR="00883A4B" w:rsidRPr="003D6DE1" w:rsidRDefault="00000000">
      <w:r w:rsidRPr="003D6DE1">
        <w:t xml:space="preserve">Najbolji rezultat postignut je upitom </w:t>
      </w:r>
      <w:r w:rsidRPr="003D6DE1">
        <w:rPr>
          <w:b/>
          <w:bCs/>
        </w:rPr>
        <w:t xml:space="preserve">en_few, </w:t>
      </w:r>
      <w:r w:rsidRPr="003D6DE1">
        <w:t>a engleske instrukcije generalno imaju malu prednost nad srpskim, iako rezultati pokazuju da model uspesno prati instrukcije na oba jezika.</w:t>
      </w:r>
    </w:p>
    <w:p w14:paraId="264A000D" w14:textId="77777777" w:rsidR="00883A4B" w:rsidRPr="003D6DE1" w:rsidRDefault="00000000" w:rsidP="00AC6B18">
      <w:r w:rsidRPr="003D6DE1">
        <w:t>Što se tiče tipa prompta, definicije i few-shot promptovi odskaču od zero-shot za bar 2 % što se tiče tačnosti, ali između njih praktično nema razlike.</w:t>
      </w:r>
    </w:p>
    <w:p w14:paraId="7FF0CA16" w14:textId="77777777" w:rsidR="00883A4B" w:rsidRPr="003D6DE1" w:rsidRDefault="00000000">
      <w:pPr>
        <w:keepNext/>
      </w:pPr>
      <w:r w:rsidRPr="003D6DE1">
        <w:rPr>
          <w:noProof/>
        </w:rPr>
        <w:drawing>
          <wp:inline distT="0" distB="0" distL="0" distR="0" wp14:anchorId="6EBAAB4C" wp14:editId="0A4A6358">
            <wp:extent cx="5476875" cy="35242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41"/>
                    <a:stretch>
                      <a:fillRect/>
                    </a:stretch>
                  </pic:blipFill>
                  <pic:spPr bwMode="auto">
                    <a:xfrm>
                      <a:off x="0" y="0"/>
                      <a:ext cx="5476875" cy="3524250"/>
                    </a:xfrm>
                    <a:prstGeom prst="rect">
                      <a:avLst/>
                    </a:prstGeom>
                  </pic:spPr>
                </pic:pic>
              </a:graphicData>
            </a:graphic>
          </wp:inline>
        </w:drawing>
      </w:r>
    </w:p>
    <w:p w14:paraId="5385A640" w14:textId="77777777" w:rsidR="00883A4B" w:rsidRPr="003D6DE1" w:rsidRDefault="00000000">
      <w:pPr>
        <w:pStyle w:val="Caption"/>
        <w:jc w:val="center"/>
      </w:pPr>
      <w:r w:rsidRPr="003D6DE1">
        <w:t>Slika 19 Efekat formata upita na macro-F1 (GPT-5-mini).</w:t>
      </w:r>
    </w:p>
    <w:p w14:paraId="638E4397" w14:textId="1C4B098F" w:rsidR="00883A4B" w:rsidRPr="003D6DE1" w:rsidRDefault="00000000" w:rsidP="006F4EEE">
      <w:pPr>
        <w:pStyle w:val="Heading3"/>
        <w:spacing w:before="360" w:after="160"/>
        <w:jc w:val="both"/>
        <w:rPr>
          <w:b/>
          <w:bCs/>
          <w:color w:val="0E2841" w:themeColor="text2"/>
          <w:sz w:val="25"/>
          <w:szCs w:val="25"/>
          <w:lang w:val="sr-Latn-RS"/>
        </w:rPr>
      </w:pPr>
      <w:bookmarkStart w:id="98" w:name="_Toc236502431"/>
      <w:bookmarkStart w:id="99" w:name="_Toc236405689"/>
      <w:bookmarkStart w:id="100" w:name="_Toc236559272"/>
      <w:r w:rsidRPr="003D6DE1">
        <w:rPr>
          <w:b/>
          <w:bCs/>
          <w:color w:val="0E2841" w:themeColor="text2"/>
          <w:sz w:val="25"/>
          <w:szCs w:val="25"/>
          <w:lang w:val="sr-Latn-RS"/>
        </w:rPr>
        <w:t>6.1.3. Analiza</w:t>
      </w:r>
      <w:bookmarkEnd w:id="98"/>
      <w:bookmarkEnd w:id="99"/>
      <w:bookmarkEnd w:id="100"/>
    </w:p>
    <w:p w14:paraId="6D80C69B" w14:textId="4FC456EB" w:rsidR="00883A4B" w:rsidRPr="003D6DE1" w:rsidRDefault="00000000" w:rsidP="00AC6B18">
      <w:r w:rsidRPr="00E738C2">
        <w:t xml:space="preserve">Na slici su </w:t>
      </w:r>
      <w:r w:rsidRPr="003D6DE1">
        <w:t>prikazane matrice konfuzije. Može se uočiti da modeli veoma dobro prepoznaju pozitivne i negativne tekstov, ali imaju prilično veliki problem sa prepoznavanjem neutralnih, gde je odziv istog oko 54% dok je za ostale klase on oko 90%. Međutim, sama preciznost neutralne klase je velika, oko 84%, što znači da je model pouzdan kad izabere negativnu klasu, ali je retko bira.</w:t>
      </w:r>
    </w:p>
    <w:p w14:paraId="00501496" w14:textId="77777777" w:rsidR="00883A4B" w:rsidRPr="008275AB" w:rsidRDefault="00000000" w:rsidP="00AC6B18">
      <w:r w:rsidRPr="003D6DE1">
        <w:t xml:space="preserve">Ovo je objašnjivo time što tekstovi klasifikovani kao neutralni često u sebi sadrže neki od eksplicitnih pokazatelja smera, iako generalni sentiment ne može da se odredi. Podjednako je problematično to što sama klasa </w:t>
      </w:r>
      <w:r w:rsidRPr="008275AB">
        <w:t>neutralnog nema prepoznatljiv signal, već se određuje odsustvom oznaka za pozitivnu ili negativnu klasu.</w:t>
      </w:r>
    </w:p>
    <w:p w14:paraId="1B325DBD" w14:textId="77777777" w:rsidR="00883A4B" w:rsidRPr="008275AB" w:rsidRDefault="00000000" w:rsidP="00AC6B18">
      <w:r w:rsidRPr="008275AB">
        <w:lastRenderedPageBreak/>
        <w:t xml:space="preserve">Takođe, do ovoga dolazi zbog labavo definisanih pravila sa klasifikaciju unosa u negativno, pa tako vest: ‚‚došlo je do povećanja građevinskih dozvola", iako u sebi sadrži signal za pozitivnu klasifikaciju, ne predstavlja nužno ekonomsku vest. </w:t>
      </w:r>
    </w:p>
    <w:p w14:paraId="7642EBAF" w14:textId="77777777" w:rsidR="00883A4B" w:rsidRPr="003D6DE1" w:rsidRDefault="00000000">
      <w:pPr>
        <w:keepNext/>
      </w:pPr>
      <w:r w:rsidRPr="003D6DE1">
        <w:t xml:space="preserve"> </w:t>
      </w:r>
      <w:r w:rsidRPr="003D6DE1">
        <w:rPr>
          <w:noProof/>
        </w:rPr>
        <w:drawing>
          <wp:inline distT="0" distB="0" distL="0" distR="0" wp14:anchorId="62D1EDA0" wp14:editId="2A95F7FB">
            <wp:extent cx="6029325" cy="3381375"/>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noChangeArrowheads="1"/>
                    </pic:cNvPicPr>
                  </pic:nvPicPr>
                  <pic:blipFill>
                    <a:blip r:embed="rId42"/>
                    <a:stretch>
                      <a:fillRect/>
                    </a:stretch>
                  </pic:blipFill>
                  <pic:spPr bwMode="auto">
                    <a:xfrm>
                      <a:off x="0" y="0"/>
                      <a:ext cx="6029325" cy="3381375"/>
                    </a:xfrm>
                    <a:prstGeom prst="rect">
                      <a:avLst/>
                    </a:prstGeom>
                  </pic:spPr>
                </pic:pic>
              </a:graphicData>
            </a:graphic>
          </wp:inline>
        </w:drawing>
      </w:r>
    </w:p>
    <w:p w14:paraId="00588081" w14:textId="77777777" w:rsidR="00883A4B" w:rsidRPr="003D6DE1" w:rsidRDefault="00000000">
      <w:pPr>
        <w:pStyle w:val="Caption"/>
        <w:jc w:val="center"/>
      </w:pPr>
      <w:r w:rsidRPr="003D6DE1">
        <w:t>Slika 20 Matrice konfuzije (GPT-5-min).</w:t>
      </w:r>
    </w:p>
    <w:p w14:paraId="5E4685F1" w14:textId="77777777" w:rsidR="00883A4B" w:rsidRPr="003D6DE1" w:rsidRDefault="00883A4B"/>
    <w:p w14:paraId="10F9A612" w14:textId="73651BDB" w:rsidR="00883A4B" w:rsidRPr="003D6DE1" w:rsidRDefault="00000000" w:rsidP="006F4EEE">
      <w:pPr>
        <w:pStyle w:val="Heading3"/>
        <w:spacing w:before="360" w:after="160"/>
        <w:jc w:val="both"/>
        <w:rPr>
          <w:b/>
          <w:bCs/>
          <w:color w:val="0E2841" w:themeColor="text2"/>
          <w:sz w:val="25"/>
          <w:szCs w:val="25"/>
          <w:lang w:val="sr-Latn-RS"/>
        </w:rPr>
      </w:pPr>
      <w:bookmarkStart w:id="101" w:name="_Toc236502432"/>
      <w:bookmarkStart w:id="102" w:name="_Toc236405690"/>
      <w:bookmarkStart w:id="103" w:name="_Toc236559273"/>
      <w:r w:rsidRPr="003D6DE1">
        <w:rPr>
          <w:b/>
          <w:bCs/>
          <w:color w:val="0E2841" w:themeColor="text2"/>
          <w:sz w:val="25"/>
          <w:szCs w:val="25"/>
          <w:lang w:val="sr-Latn-RS"/>
        </w:rPr>
        <w:t>6.1.4. Zaključci i ograničenja</w:t>
      </w:r>
      <w:bookmarkEnd w:id="101"/>
      <w:bookmarkEnd w:id="102"/>
      <w:bookmarkEnd w:id="103"/>
    </w:p>
    <w:p w14:paraId="5464BDFB" w14:textId="77777777" w:rsidR="00883A4B" w:rsidRPr="003D6DE1" w:rsidRDefault="00000000" w:rsidP="00AC6B18">
      <w:r w:rsidRPr="003D6DE1">
        <w:t>GPT-5-mini pokazao je stabilne performanse u svih šest varijanti upita, sa macro-F1 rezultatima između 0,7494 i 0,7817.  Engleske instrukcije u proseku daju nešto bolji rezultat od srpskih, ali je razlika mala. Srpska i engleska varijanta sa definicijama praktično su izjednačene, što pokazuje da precizno formulisan upit na srpskom može biti jednako uspešan kao engleski upit.</w:t>
      </w:r>
    </w:p>
    <w:p w14:paraId="1F5DDB7A" w14:textId="40E94336" w:rsidR="00883A4B" w:rsidRPr="003D6DE1" w:rsidRDefault="00000000" w:rsidP="00AC6B18">
      <w:r w:rsidRPr="003D6DE1">
        <w:t>Analiza po klasama pokazuje visok odziv za negative i positive, ali znatno slabiji odziv za neutral. Model neutralne tekstove često svrstava u preostale dve klase kada oni sadrže izraze povezane sa rastom, padom, rizikom, inflacijom ili drugim finansijskim smerom. Ručni pregled pokazuje da deo ovih neslaganja može biti posledica različitog tumačenja neutralne klase između anotatora i pravila prompta.</w:t>
      </w:r>
    </w:p>
    <w:p w14:paraId="5F08C60A" w14:textId="4465C366" w:rsidR="00883A4B" w:rsidRPr="003D6DE1" w:rsidRDefault="00000000" w:rsidP="006F4EEE">
      <w:r w:rsidRPr="003D6DE1">
        <w:t>Glavno ograničenje je to što razlike između najboljih promptova nisu testirane statističkim testom. Zato se može govoriti o najboljem ostvarenom rezultatu, ali ne i o statistički najboljem promptu en_few.</w:t>
      </w:r>
    </w:p>
    <w:p w14:paraId="6EA24F43" w14:textId="77777777" w:rsidR="00883A4B" w:rsidRPr="003D6DE1" w:rsidRDefault="00000000" w:rsidP="006F4EEE">
      <w:pPr>
        <w:pStyle w:val="Heading2"/>
        <w:spacing w:before="360" w:after="160"/>
        <w:jc w:val="both"/>
        <w:rPr>
          <w:lang w:val="sr-Latn-RS"/>
        </w:rPr>
      </w:pPr>
      <w:bookmarkStart w:id="104" w:name="_Toc236502433"/>
      <w:bookmarkStart w:id="105" w:name="_Toc236405691"/>
      <w:bookmarkStart w:id="106" w:name="_Toc236119463"/>
      <w:bookmarkStart w:id="107" w:name="_Toc236559274"/>
      <w:r w:rsidRPr="003D6DE1">
        <w:rPr>
          <w:b/>
          <w:bCs/>
          <w:color w:val="0E2841" w:themeColor="text2"/>
          <w:sz w:val="25"/>
          <w:szCs w:val="25"/>
          <w:lang w:val="sr-Latn-RS"/>
        </w:rPr>
        <w:t>6.2. Lokalni modeli — Qwen2.5-1.5B i Llama3.2-3B</w:t>
      </w:r>
      <w:bookmarkEnd w:id="104"/>
      <w:bookmarkEnd w:id="105"/>
      <w:bookmarkEnd w:id="106"/>
      <w:bookmarkEnd w:id="107"/>
    </w:p>
    <w:p w14:paraId="63C7B12D" w14:textId="77777777" w:rsidR="00883A4B" w:rsidRPr="003D6DE1" w:rsidRDefault="00000000" w:rsidP="00E738C2">
      <w:r w:rsidRPr="003D6DE1">
        <w:t>Kao predstavnici malih, lokalno pokretljivih modela evaluirani su Qwen2.5 Instruct (1.5 mlrd. parametara) i Llama3.2 (3 mlrd. parametara), oba preko Ollama servisa (uz mogućnost pokretanja i preko Cloud-a). Cilj je bio ispitati koliko daleko idu mali opštenamenski modeli bez finog podešavanja i koliko su osetljivi na format upita.</w:t>
      </w:r>
    </w:p>
    <w:p w14:paraId="7EE504A7" w14:textId="77777777" w:rsidR="00883A4B" w:rsidRPr="003D6DE1" w:rsidRDefault="00000000" w:rsidP="00E738C2">
      <w:r w:rsidRPr="003D6DE1">
        <w:t>U toku testiranja poseban značaj pridat je varijantama prompt engineering-a. Svaki model je pokretan nad šest varijacija upita, koje su se razlikovale u dva parametra:</w:t>
      </w:r>
    </w:p>
    <w:p w14:paraId="32F07DCB" w14:textId="77777777" w:rsidR="00883A4B" w:rsidRPr="003D6DE1" w:rsidRDefault="00000000" w:rsidP="00E738C2">
      <w:pPr>
        <w:pStyle w:val="ListParagraph"/>
        <w:numPr>
          <w:ilvl w:val="0"/>
          <w:numId w:val="36"/>
        </w:numPr>
      </w:pPr>
      <w:r w:rsidRPr="00E738C2">
        <w:rPr>
          <w:b/>
          <w:bCs/>
        </w:rPr>
        <w:lastRenderedPageBreak/>
        <w:t>Jezik upita</w:t>
      </w:r>
      <w:r w:rsidRPr="003D6DE1">
        <w:t xml:space="preserve"> — srpski ili engleski. U oba slučaja jezik skupa podataka ostaje srpski, a menja se samo jezik upita i dodatnih instrukcija; sadržaj upita je ekvivalentan između dva jezika.</w:t>
      </w:r>
    </w:p>
    <w:p w14:paraId="4F16A9CA" w14:textId="77777777" w:rsidR="00883A4B" w:rsidRDefault="00000000" w:rsidP="00E738C2">
      <w:pPr>
        <w:pStyle w:val="ListParagraph"/>
        <w:numPr>
          <w:ilvl w:val="0"/>
          <w:numId w:val="36"/>
        </w:numPr>
      </w:pPr>
      <w:r w:rsidRPr="00E738C2">
        <w:rPr>
          <w:b/>
          <w:bCs/>
        </w:rPr>
        <w:t>Tip upita</w:t>
      </w:r>
      <w:r w:rsidRPr="003D6DE1">
        <w:t xml:space="preserve"> — tri varijante:</w:t>
      </w:r>
    </w:p>
    <w:p w14:paraId="17B7A2CB" w14:textId="77777777" w:rsidR="00E738C2" w:rsidRPr="003D6DE1" w:rsidRDefault="00E738C2" w:rsidP="00E738C2">
      <w:pPr>
        <w:pStyle w:val="ListParagraph"/>
        <w:ind w:left="720"/>
      </w:pPr>
    </w:p>
    <w:p w14:paraId="337C8A71" w14:textId="77777777" w:rsidR="00883A4B" w:rsidRPr="00E738C2" w:rsidRDefault="00000000" w:rsidP="00AC6B18">
      <w:pPr>
        <w:spacing w:after="50"/>
        <w:rPr>
          <w:color w:val="auto"/>
        </w:rPr>
      </w:pPr>
      <w:r w:rsidRPr="00E738C2">
        <w:rPr>
          <w:b/>
          <w:bCs/>
          <w:color w:val="auto"/>
        </w:rPr>
        <w:t>Zero-shot</w:t>
      </w:r>
      <w:r w:rsidRPr="00E738C2">
        <w:rPr>
          <w:color w:val="auto"/>
        </w:rPr>
        <w:t xml:space="preserve"> — model dobija instrukciju da za svaku izjavu vrati procenu sentimenta, bez dodatnog pojašnjenja kriterijuma.</w:t>
      </w:r>
    </w:p>
    <w:p w14:paraId="4BD7E5A5" w14:textId="77777777" w:rsidR="00883A4B" w:rsidRPr="00E738C2" w:rsidRDefault="00000000">
      <w:pPr>
        <w:spacing w:after="50"/>
        <w:rPr>
          <w:color w:val="auto"/>
        </w:rPr>
      </w:pPr>
      <w:r w:rsidRPr="00E738C2">
        <w:rPr>
          <w:b/>
          <w:bCs/>
          <w:color w:val="auto"/>
        </w:rPr>
        <w:t>Zero-shot sa definicijama</w:t>
      </w:r>
      <w:r w:rsidRPr="00E738C2">
        <w:rPr>
          <w:color w:val="auto"/>
        </w:rPr>
        <w:t xml:space="preserve"> — uz procenu, model dobija i pojašnjenja kriterijuma koje su ljudski anotatori primenjivali.</w:t>
      </w:r>
    </w:p>
    <w:p w14:paraId="3491C78E" w14:textId="77777777" w:rsidR="00883A4B" w:rsidRPr="00E738C2" w:rsidRDefault="00000000">
      <w:pPr>
        <w:rPr>
          <w:color w:val="auto"/>
        </w:rPr>
      </w:pPr>
      <w:r w:rsidRPr="00E738C2">
        <w:rPr>
          <w:b/>
          <w:bCs/>
          <w:color w:val="auto"/>
        </w:rPr>
        <w:t>Few-shot</w:t>
      </w:r>
      <w:r w:rsidRPr="00E738C2">
        <w:rPr>
          <w:color w:val="auto"/>
        </w:rPr>
        <w:t xml:space="preserve"> — uz procenu, model dobija i nekoliko nasumičnih primera iz skupa podataka sa sentimentom koji su ručno zadali ljudski anotatori; za svaku vrednost sentimenta dat je isti broj primera.</w:t>
      </w:r>
    </w:p>
    <w:p w14:paraId="57A1598B" w14:textId="77777777" w:rsidR="00883A4B" w:rsidRPr="003D6DE1" w:rsidRDefault="00000000" w:rsidP="00E738C2">
      <w:r w:rsidRPr="003D6DE1">
        <w:t>Radi determinističkog izlaza, temperatura svakog modela postavljena je na 0, čime se čuva konzistentnost izlaza pri ponovljenim evaluacijama nad istim ulazom. Modelima je zadato da odgovaraju samo jednom rečju. Ako model ne vrati upotrebljiv odgovor, izlaz se kategoriše kao „neparsiran“ — tako se, osim tačnosti i odziva, meri i sposobnost modela da prati uputstva.</w:t>
      </w:r>
    </w:p>
    <w:p w14:paraId="63F503DC" w14:textId="77777777" w:rsidR="00883A4B" w:rsidRPr="003D6DE1" w:rsidRDefault="00000000" w:rsidP="006F4EEE">
      <w:pPr>
        <w:pStyle w:val="Heading3"/>
        <w:spacing w:before="360" w:after="160"/>
        <w:rPr>
          <w:b/>
          <w:bCs/>
          <w:color w:val="0E2841" w:themeColor="text2"/>
          <w:sz w:val="25"/>
          <w:szCs w:val="25"/>
          <w:lang w:val="sr-Latn-RS"/>
        </w:rPr>
      </w:pPr>
      <w:bookmarkStart w:id="108" w:name="_Toc236502434"/>
      <w:bookmarkStart w:id="109" w:name="_Toc236405692"/>
      <w:bookmarkStart w:id="110" w:name="_Toc236559275"/>
      <w:r w:rsidRPr="003D6DE1">
        <w:rPr>
          <w:b/>
          <w:bCs/>
          <w:color w:val="0E2841" w:themeColor="text2"/>
          <w:sz w:val="25"/>
          <w:szCs w:val="25"/>
          <w:lang w:val="sr-Latn-RS"/>
        </w:rPr>
        <w:t>6.2.1. Qwen2.5 Instruct 1.5B</w:t>
      </w:r>
      <w:bookmarkEnd w:id="108"/>
      <w:bookmarkEnd w:id="109"/>
      <w:bookmarkEnd w:id="110"/>
    </w:p>
    <w:p w14:paraId="49A1EB02" w14:textId="77777777" w:rsidR="00883A4B" w:rsidRPr="003D6DE1" w:rsidRDefault="00000000">
      <w:pPr>
        <w:keepNext/>
        <w:spacing w:before="80" w:after="40"/>
        <w:jc w:val="center"/>
      </w:pPr>
      <w:r w:rsidRPr="003D6DE1">
        <w:rPr>
          <w:noProof/>
        </w:rPr>
        <w:drawing>
          <wp:inline distT="0" distB="0" distL="0" distR="0" wp14:anchorId="56571E64" wp14:editId="6735C3BC">
            <wp:extent cx="3108960" cy="2590800"/>
            <wp:effectExtent l="0" t="0" r="0" b="0"/>
            <wp:docPr id="28" name="Picture 6698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69859124"/>
                    <pic:cNvPicPr>
                      <a:picLocks noChangeAspect="1" noChangeArrowheads="1"/>
                    </pic:cNvPicPr>
                  </pic:nvPicPr>
                  <pic:blipFill>
                    <a:blip r:embed="rId43"/>
                    <a:stretch>
                      <a:fillRect/>
                    </a:stretch>
                  </pic:blipFill>
                  <pic:spPr bwMode="auto">
                    <a:xfrm>
                      <a:off x="0" y="0"/>
                      <a:ext cx="3108960" cy="2590800"/>
                    </a:xfrm>
                    <a:prstGeom prst="rect">
                      <a:avLst/>
                    </a:prstGeom>
                  </pic:spPr>
                </pic:pic>
              </a:graphicData>
            </a:graphic>
          </wp:inline>
        </w:drawing>
      </w:r>
    </w:p>
    <w:p w14:paraId="63C18EA1" w14:textId="77777777" w:rsidR="00883A4B" w:rsidRPr="003D6DE1" w:rsidRDefault="00000000">
      <w:pPr>
        <w:pStyle w:val="Caption"/>
        <w:jc w:val="center"/>
      </w:pPr>
      <w:r w:rsidRPr="003D6DE1">
        <w:t>Slika 21 Matrica konfuzije (Qwen2.5-1.5B).</w:t>
      </w:r>
    </w:p>
    <w:p w14:paraId="1389ADB4" w14:textId="77777777" w:rsidR="00883A4B" w:rsidRPr="003D6DE1" w:rsidRDefault="00000000">
      <w:pPr>
        <w:keepNext/>
        <w:spacing w:before="80" w:after="40"/>
        <w:jc w:val="center"/>
      </w:pPr>
      <w:r w:rsidRPr="003D6DE1">
        <w:rPr>
          <w:noProof/>
        </w:rPr>
        <w:drawing>
          <wp:inline distT="0" distB="0" distL="0" distR="0" wp14:anchorId="14A2E23C" wp14:editId="47CDD098">
            <wp:extent cx="5486400" cy="1895475"/>
            <wp:effectExtent l="0" t="0" r="0" b="0"/>
            <wp:docPr id="29" name="Picture 18894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889405935"/>
                    <pic:cNvPicPr>
                      <a:picLocks noChangeAspect="1" noChangeArrowheads="1"/>
                    </pic:cNvPicPr>
                  </pic:nvPicPr>
                  <pic:blipFill>
                    <a:blip r:embed="rId44"/>
                    <a:stretch>
                      <a:fillRect/>
                    </a:stretch>
                  </pic:blipFill>
                  <pic:spPr bwMode="auto">
                    <a:xfrm>
                      <a:off x="0" y="0"/>
                      <a:ext cx="5486400" cy="1895475"/>
                    </a:xfrm>
                    <a:prstGeom prst="rect">
                      <a:avLst/>
                    </a:prstGeom>
                  </pic:spPr>
                </pic:pic>
              </a:graphicData>
            </a:graphic>
          </wp:inline>
        </w:drawing>
      </w:r>
    </w:p>
    <w:p w14:paraId="23D9857E" w14:textId="77777777" w:rsidR="00883A4B" w:rsidRPr="003D6DE1" w:rsidRDefault="00000000">
      <w:pPr>
        <w:pStyle w:val="Caption"/>
        <w:jc w:val="center"/>
      </w:pPr>
      <w:r w:rsidRPr="003D6DE1">
        <w:t>Slika 22 Efekat formata upita (Qwen2.5-1.5B).</w:t>
      </w:r>
    </w:p>
    <w:p w14:paraId="6AE307F7" w14:textId="5AB77056"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10</w:t>
      </w:r>
      <w:r w:rsidR="00810830">
        <w:fldChar w:fldCharType="end"/>
      </w:r>
      <w:r w:rsidRPr="003D6DE1">
        <w:t xml:space="preserve"> Rezultati modela Qwen2.5-1.5B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7528C820"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22B57CBA"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277EB7ED"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4362B61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3CF09CFF"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75C3BA26"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70C94A0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3C44B991" w14:textId="77777777">
        <w:tc>
          <w:tcPr>
            <w:tcW w:w="1299" w:type="dxa"/>
            <w:tcBorders>
              <w:top w:val="single" w:sz="2" w:space="0" w:color="D0D5DD"/>
              <w:left w:val="single" w:sz="2" w:space="0" w:color="D0D5DD"/>
              <w:bottom w:val="single" w:sz="2" w:space="0" w:color="D0D5DD"/>
              <w:right w:val="single" w:sz="2" w:space="0" w:color="D0D5DD"/>
            </w:tcBorders>
          </w:tcPr>
          <w:p w14:paraId="389263A5"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630579B2"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641A89D0"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6925DCD5" w14:textId="77777777" w:rsidR="00883A4B" w:rsidRPr="003D6DE1" w:rsidRDefault="00000000">
            <w:pPr>
              <w:spacing w:line="252" w:lineRule="auto"/>
            </w:pPr>
            <w:r w:rsidRPr="003D6DE1">
              <w:rPr>
                <w:color w:val="0E2841" w:themeColor="text2"/>
                <w:sz w:val="18"/>
                <w:szCs w:val="18"/>
              </w:rPr>
              <w:t>0.5761</w:t>
            </w:r>
          </w:p>
        </w:tc>
        <w:tc>
          <w:tcPr>
            <w:tcW w:w="1500" w:type="dxa"/>
            <w:tcBorders>
              <w:top w:val="single" w:sz="2" w:space="0" w:color="D0D5DD"/>
              <w:left w:val="single" w:sz="2" w:space="0" w:color="D0D5DD"/>
              <w:bottom w:val="single" w:sz="2" w:space="0" w:color="D0D5DD"/>
              <w:right w:val="single" w:sz="2" w:space="0" w:color="D0D5DD"/>
            </w:tcBorders>
          </w:tcPr>
          <w:p w14:paraId="6C95C346" w14:textId="77777777" w:rsidR="00883A4B" w:rsidRPr="003D6DE1" w:rsidRDefault="00000000">
            <w:pPr>
              <w:spacing w:line="252" w:lineRule="auto"/>
            </w:pPr>
            <w:r w:rsidRPr="003D6DE1">
              <w:rPr>
                <w:color w:val="0E2841" w:themeColor="text2"/>
                <w:sz w:val="18"/>
                <w:szCs w:val="18"/>
              </w:rPr>
              <w:t>0.6049</w:t>
            </w:r>
          </w:p>
        </w:tc>
        <w:tc>
          <w:tcPr>
            <w:tcW w:w="1780" w:type="dxa"/>
            <w:tcBorders>
              <w:top w:val="single" w:sz="2" w:space="0" w:color="D0D5DD"/>
              <w:left w:val="single" w:sz="2" w:space="0" w:color="D0D5DD"/>
              <w:bottom w:val="single" w:sz="2" w:space="0" w:color="D0D5DD"/>
              <w:right w:val="single" w:sz="2" w:space="0" w:color="D0D5DD"/>
            </w:tcBorders>
          </w:tcPr>
          <w:p w14:paraId="487143D9" w14:textId="77777777" w:rsidR="00883A4B" w:rsidRPr="003D6DE1" w:rsidRDefault="00000000">
            <w:pPr>
              <w:spacing w:line="252" w:lineRule="auto"/>
            </w:pPr>
            <w:r w:rsidRPr="003D6DE1">
              <w:rPr>
                <w:color w:val="0E2841" w:themeColor="text2"/>
                <w:sz w:val="18"/>
                <w:szCs w:val="18"/>
              </w:rPr>
              <w:t>0</w:t>
            </w:r>
          </w:p>
        </w:tc>
      </w:tr>
      <w:tr w:rsidR="00883A4B" w:rsidRPr="003D6DE1" w14:paraId="20D8085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338FD26F"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F88AF3D"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B77281"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7DB0934E" w14:textId="77777777" w:rsidR="00883A4B" w:rsidRPr="003D6DE1" w:rsidRDefault="00000000">
            <w:pPr>
              <w:spacing w:line="252" w:lineRule="auto"/>
            </w:pPr>
            <w:r w:rsidRPr="003D6DE1">
              <w:rPr>
                <w:color w:val="0E2841" w:themeColor="text2"/>
                <w:sz w:val="18"/>
                <w:szCs w:val="18"/>
              </w:rPr>
              <w:t>0.5694</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A100C5F" w14:textId="77777777" w:rsidR="00883A4B" w:rsidRPr="003D6DE1" w:rsidRDefault="00000000">
            <w:pPr>
              <w:spacing w:line="252" w:lineRule="auto"/>
            </w:pPr>
            <w:r w:rsidRPr="003D6DE1">
              <w:rPr>
                <w:color w:val="0E2841" w:themeColor="text2"/>
                <w:sz w:val="18"/>
                <w:szCs w:val="18"/>
              </w:rPr>
              <w:t>0.5644</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4B78E39" w14:textId="77777777" w:rsidR="00883A4B" w:rsidRPr="003D6DE1" w:rsidRDefault="00000000">
            <w:pPr>
              <w:spacing w:line="252" w:lineRule="auto"/>
            </w:pPr>
            <w:r w:rsidRPr="003D6DE1">
              <w:rPr>
                <w:color w:val="0E2841" w:themeColor="text2"/>
                <w:sz w:val="18"/>
                <w:szCs w:val="18"/>
              </w:rPr>
              <w:t>0</w:t>
            </w:r>
          </w:p>
        </w:tc>
      </w:tr>
      <w:tr w:rsidR="00883A4B" w:rsidRPr="003D6DE1" w14:paraId="76744705" w14:textId="77777777">
        <w:tc>
          <w:tcPr>
            <w:tcW w:w="1299" w:type="dxa"/>
            <w:tcBorders>
              <w:top w:val="single" w:sz="2" w:space="0" w:color="D0D5DD"/>
              <w:left w:val="single" w:sz="2" w:space="0" w:color="D0D5DD"/>
              <w:bottom w:val="single" w:sz="2" w:space="0" w:color="D0D5DD"/>
              <w:right w:val="single" w:sz="2" w:space="0" w:color="D0D5DD"/>
            </w:tcBorders>
          </w:tcPr>
          <w:p w14:paraId="1AC486BD"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0071BCA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66025A5"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5190FAE4" w14:textId="77777777" w:rsidR="00883A4B" w:rsidRPr="003D6DE1" w:rsidRDefault="00000000">
            <w:pPr>
              <w:spacing w:line="252" w:lineRule="auto"/>
            </w:pPr>
            <w:r w:rsidRPr="003D6DE1">
              <w:rPr>
                <w:color w:val="0E2841" w:themeColor="text2"/>
                <w:sz w:val="18"/>
                <w:szCs w:val="18"/>
              </w:rPr>
              <w:t>0.5242</w:t>
            </w:r>
          </w:p>
        </w:tc>
        <w:tc>
          <w:tcPr>
            <w:tcW w:w="1500" w:type="dxa"/>
            <w:tcBorders>
              <w:top w:val="single" w:sz="2" w:space="0" w:color="D0D5DD"/>
              <w:left w:val="single" w:sz="2" w:space="0" w:color="D0D5DD"/>
              <w:bottom w:val="single" w:sz="2" w:space="0" w:color="D0D5DD"/>
              <w:right w:val="single" w:sz="2" w:space="0" w:color="D0D5DD"/>
            </w:tcBorders>
          </w:tcPr>
          <w:p w14:paraId="41F5DAE7" w14:textId="77777777" w:rsidR="00883A4B" w:rsidRPr="003D6DE1" w:rsidRDefault="00000000">
            <w:pPr>
              <w:spacing w:line="252" w:lineRule="auto"/>
            </w:pPr>
            <w:r w:rsidRPr="003D6DE1">
              <w:rPr>
                <w:color w:val="0E2841" w:themeColor="text2"/>
                <w:sz w:val="18"/>
                <w:szCs w:val="18"/>
              </w:rPr>
              <w:t>0.5655</w:t>
            </w:r>
          </w:p>
        </w:tc>
        <w:tc>
          <w:tcPr>
            <w:tcW w:w="1780" w:type="dxa"/>
            <w:tcBorders>
              <w:top w:val="single" w:sz="2" w:space="0" w:color="D0D5DD"/>
              <w:left w:val="single" w:sz="2" w:space="0" w:color="D0D5DD"/>
              <w:bottom w:val="single" w:sz="2" w:space="0" w:color="D0D5DD"/>
              <w:right w:val="single" w:sz="2" w:space="0" w:color="D0D5DD"/>
            </w:tcBorders>
          </w:tcPr>
          <w:p w14:paraId="0FDB9874" w14:textId="77777777" w:rsidR="00883A4B" w:rsidRPr="003D6DE1" w:rsidRDefault="00000000">
            <w:pPr>
              <w:spacing w:line="252" w:lineRule="auto"/>
            </w:pPr>
            <w:r w:rsidRPr="003D6DE1">
              <w:rPr>
                <w:color w:val="0E2841" w:themeColor="text2"/>
                <w:sz w:val="18"/>
                <w:szCs w:val="18"/>
              </w:rPr>
              <w:t>0</w:t>
            </w:r>
          </w:p>
        </w:tc>
      </w:tr>
      <w:tr w:rsidR="00883A4B" w:rsidRPr="003D6DE1" w14:paraId="55D76205"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5D58373" w14:textId="77777777" w:rsidR="00883A4B" w:rsidRPr="003D6DE1" w:rsidRDefault="00000000">
            <w:pPr>
              <w:spacing w:line="252" w:lineRule="auto"/>
            </w:pPr>
            <w:r w:rsidRPr="003D6DE1">
              <w:rPr>
                <w:color w:val="0E2841" w:themeColor="text2"/>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4B20BDB3"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21A5D9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08850A01" w14:textId="77777777" w:rsidR="00883A4B" w:rsidRPr="003D6DE1" w:rsidRDefault="00000000">
            <w:pPr>
              <w:spacing w:line="252" w:lineRule="auto"/>
            </w:pPr>
            <w:r w:rsidRPr="003D6DE1">
              <w:rPr>
                <w:color w:val="0E2841" w:themeColor="text2"/>
                <w:sz w:val="18"/>
                <w:szCs w:val="18"/>
              </w:rPr>
              <w:t>0.4493</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2DD78EA" w14:textId="77777777" w:rsidR="00883A4B" w:rsidRPr="003D6DE1" w:rsidRDefault="00000000">
            <w:pPr>
              <w:spacing w:line="252" w:lineRule="auto"/>
            </w:pPr>
            <w:r w:rsidRPr="003D6DE1">
              <w:rPr>
                <w:color w:val="0E2841" w:themeColor="text2"/>
                <w:sz w:val="18"/>
                <w:szCs w:val="18"/>
              </w:rPr>
              <w:t>0.4768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5749DD2" w14:textId="77777777" w:rsidR="00883A4B" w:rsidRPr="003D6DE1" w:rsidRDefault="00000000">
            <w:pPr>
              <w:spacing w:line="252" w:lineRule="auto"/>
            </w:pPr>
            <w:r w:rsidRPr="003D6DE1">
              <w:rPr>
                <w:color w:val="0E2841" w:themeColor="text2"/>
                <w:sz w:val="18"/>
                <w:szCs w:val="18"/>
              </w:rPr>
              <w:t>181</w:t>
            </w:r>
          </w:p>
        </w:tc>
      </w:tr>
      <w:tr w:rsidR="00883A4B" w:rsidRPr="003D6DE1" w14:paraId="2CDBFB0A" w14:textId="77777777">
        <w:tc>
          <w:tcPr>
            <w:tcW w:w="1299" w:type="dxa"/>
            <w:tcBorders>
              <w:top w:val="single" w:sz="2" w:space="0" w:color="D0D5DD"/>
              <w:left w:val="single" w:sz="2" w:space="0" w:color="D0D5DD"/>
              <w:bottom w:val="single" w:sz="2" w:space="0" w:color="D0D5DD"/>
              <w:right w:val="single" w:sz="2" w:space="0" w:color="D0D5DD"/>
            </w:tcBorders>
          </w:tcPr>
          <w:p w14:paraId="42D846C3" w14:textId="77777777" w:rsidR="00883A4B" w:rsidRPr="003D6DE1" w:rsidRDefault="00000000">
            <w:pPr>
              <w:spacing w:line="252" w:lineRule="auto"/>
            </w:pPr>
            <w:r w:rsidRPr="003D6DE1">
              <w:rPr>
                <w:color w:val="0E2841" w:themeColor="text2"/>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7E1F84B9"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A339DE7"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493D6196" w14:textId="77777777" w:rsidR="00883A4B" w:rsidRPr="003D6DE1" w:rsidRDefault="00000000">
            <w:pPr>
              <w:spacing w:line="252" w:lineRule="auto"/>
            </w:pPr>
            <w:r w:rsidRPr="003D6DE1">
              <w:rPr>
                <w:color w:val="0E2841" w:themeColor="text2"/>
                <w:sz w:val="18"/>
                <w:szCs w:val="18"/>
              </w:rPr>
              <w:t>0.4271</w:t>
            </w:r>
          </w:p>
        </w:tc>
        <w:tc>
          <w:tcPr>
            <w:tcW w:w="1500" w:type="dxa"/>
            <w:tcBorders>
              <w:top w:val="single" w:sz="2" w:space="0" w:color="D0D5DD"/>
              <w:left w:val="single" w:sz="2" w:space="0" w:color="D0D5DD"/>
              <w:bottom w:val="single" w:sz="2" w:space="0" w:color="D0D5DD"/>
              <w:right w:val="single" w:sz="2" w:space="0" w:color="D0D5DD"/>
            </w:tcBorders>
          </w:tcPr>
          <w:p w14:paraId="52D599F2" w14:textId="77777777" w:rsidR="00883A4B" w:rsidRPr="003D6DE1" w:rsidRDefault="00000000">
            <w:pPr>
              <w:spacing w:line="252" w:lineRule="auto"/>
            </w:pPr>
            <w:r w:rsidRPr="003D6DE1">
              <w:rPr>
                <w:color w:val="0E2841" w:themeColor="text2"/>
                <w:sz w:val="18"/>
                <w:szCs w:val="18"/>
              </w:rPr>
              <w:t>0.5104</w:t>
            </w:r>
          </w:p>
        </w:tc>
        <w:tc>
          <w:tcPr>
            <w:tcW w:w="1780" w:type="dxa"/>
            <w:tcBorders>
              <w:top w:val="single" w:sz="2" w:space="0" w:color="D0D5DD"/>
              <w:left w:val="single" w:sz="2" w:space="0" w:color="D0D5DD"/>
              <w:bottom w:val="single" w:sz="2" w:space="0" w:color="D0D5DD"/>
              <w:right w:val="single" w:sz="2" w:space="0" w:color="D0D5DD"/>
            </w:tcBorders>
          </w:tcPr>
          <w:p w14:paraId="677FCCAD" w14:textId="77777777" w:rsidR="00883A4B" w:rsidRPr="003D6DE1" w:rsidRDefault="00000000">
            <w:pPr>
              <w:spacing w:line="252" w:lineRule="auto"/>
            </w:pPr>
            <w:r w:rsidRPr="003D6DE1">
              <w:rPr>
                <w:color w:val="0E2841" w:themeColor="text2"/>
                <w:sz w:val="18"/>
                <w:szCs w:val="18"/>
              </w:rPr>
              <w:t>25</w:t>
            </w:r>
          </w:p>
        </w:tc>
      </w:tr>
      <w:tr w:rsidR="00883A4B" w:rsidRPr="003D6DE1" w14:paraId="3920EE0E"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E3A8195"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589E78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683FAF0"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03E9B62" w14:textId="77777777" w:rsidR="00883A4B" w:rsidRPr="003D6DE1" w:rsidRDefault="00000000">
            <w:pPr>
              <w:spacing w:line="252" w:lineRule="auto"/>
            </w:pPr>
            <w:r w:rsidRPr="003D6DE1">
              <w:rPr>
                <w:color w:val="0E2841" w:themeColor="text2"/>
                <w:sz w:val="18"/>
                <w:szCs w:val="18"/>
              </w:rPr>
              <w:t>0.4196</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CDBE269" w14:textId="77777777" w:rsidR="00883A4B" w:rsidRPr="003D6DE1" w:rsidRDefault="00000000">
            <w:pPr>
              <w:spacing w:line="252" w:lineRule="auto"/>
            </w:pPr>
            <w:r w:rsidRPr="003D6DE1">
              <w:rPr>
                <w:color w:val="0E2841" w:themeColor="text2"/>
                <w:sz w:val="18"/>
                <w:szCs w:val="18"/>
              </w:rPr>
              <w:t>0.5086</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6A898785" w14:textId="77777777" w:rsidR="00883A4B" w:rsidRPr="003D6DE1" w:rsidRDefault="00000000">
            <w:pPr>
              <w:spacing w:line="252" w:lineRule="auto"/>
            </w:pPr>
            <w:r w:rsidRPr="003D6DE1">
              <w:rPr>
                <w:color w:val="0E2841" w:themeColor="text2"/>
                <w:sz w:val="18"/>
                <w:szCs w:val="18"/>
              </w:rPr>
              <w:t>3</w:t>
            </w:r>
          </w:p>
        </w:tc>
      </w:tr>
    </w:tbl>
    <w:p w14:paraId="3F5968C7" w14:textId="77777777" w:rsidR="00883A4B" w:rsidRPr="003D6DE1" w:rsidRDefault="00883A4B">
      <w:pPr>
        <w:spacing w:before="60" w:after="140"/>
      </w:pPr>
    </w:p>
    <w:p w14:paraId="64155E07" w14:textId="77777777" w:rsidR="00883A4B" w:rsidRPr="003D6DE1" w:rsidRDefault="00000000" w:rsidP="006F4EEE">
      <w:pPr>
        <w:pStyle w:val="Heading3"/>
        <w:spacing w:before="360" w:after="160"/>
        <w:rPr>
          <w:b/>
          <w:bCs/>
          <w:color w:val="0E2841" w:themeColor="text2"/>
          <w:sz w:val="25"/>
          <w:szCs w:val="25"/>
          <w:lang w:val="sr-Latn-RS"/>
        </w:rPr>
      </w:pPr>
      <w:bookmarkStart w:id="111" w:name="_Toc236502435"/>
      <w:bookmarkStart w:id="112" w:name="_Toc236405693"/>
      <w:bookmarkStart w:id="113" w:name="_Toc236559276"/>
      <w:r w:rsidRPr="003D6DE1">
        <w:rPr>
          <w:b/>
          <w:bCs/>
          <w:color w:val="0E2841" w:themeColor="text2"/>
          <w:sz w:val="25"/>
          <w:szCs w:val="25"/>
          <w:lang w:val="sr-Latn-RS"/>
        </w:rPr>
        <w:t>6.2.2. Llama3.2 3B</w:t>
      </w:r>
      <w:bookmarkEnd w:id="111"/>
      <w:bookmarkEnd w:id="112"/>
      <w:bookmarkEnd w:id="113"/>
    </w:p>
    <w:p w14:paraId="22C5142D" w14:textId="77777777" w:rsidR="00883A4B" w:rsidRPr="003D6DE1" w:rsidRDefault="00000000">
      <w:pPr>
        <w:keepNext/>
        <w:spacing w:before="80" w:after="40"/>
        <w:jc w:val="center"/>
      </w:pPr>
      <w:r w:rsidRPr="003D6DE1">
        <w:rPr>
          <w:noProof/>
        </w:rPr>
        <w:drawing>
          <wp:inline distT="0" distB="0" distL="0" distR="0" wp14:anchorId="3DC824EB" wp14:editId="423D3312">
            <wp:extent cx="3108960" cy="2590800"/>
            <wp:effectExtent l="0" t="0" r="0" b="0"/>
            <wp:docPr id="30" name="Picture 16438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43830513"/>
                    <pic:cNvPicPr>
                      <a:picLocks noChangeAspect="1" noChangeArrowheads="1"/>
                    </pic:cNvPicPr>
                  </pic:nvPicPr>
                  <pic:blipFill>
                    <a:blip r:embed="rId45"/>
                    <a:stretch>
                      <a:fillRect/>
                    </a:stretch>
                  </pic:blipFill>
                  <pic:spPr bwMode="auto">
                    <a:xfrm>
                      <a:off x="0" y="0"/>
                      <a:ext cx="3108960" cy="2590800"/>
                    </a:xfrm>
                    <a:prstGeom prst="rect">
                      <a:avLst/>
                    </a:prstGeom>
                  </pic:spPr>
                </pic:pic>
              </a:graphicData>
            </a:graphic>
          </wp:inline>
        </w:drawing>
      </w:r>
    </w:p>
    <w:p w14:paraId="7DA3CFD2" w14:textId="77777777" w:rsidR="00883A4B" w:rsidRPr="003D6DE1" w:rsidRDefault="00000000">
      <w:pPr>
        <w:pStyle w:val="Caption"/>
        <w:jc w:val="center"/>
      </w:pPr>
      <w:r w:rsidRPr="003D6DE1">
        <w:t>Slika 23 Matrica konfuzije (Llama3.2-3B).</w:t>
      </w:r>
    </w:p>
    <w:p w14:paraId="1068A474" w14:textId="77777777" w:rsidR="00883A4B" w:rsidRPr="003D6DE1" w:rsidRDefault="00000000">
      <w:pPr>
        <w:keepNext/>
        <w:spacing w:before="80" w:after="40"/>
        <w:jc w:val="center"/>
      </w:pPr>
      <w:r w:rsidRPr="003D6DE1">
        <w:rPr>
          <w:noProof/>
        </w:rPr>
        <w:drawing>
          <wp:inline distT="0" distB="0" distL="0" distR="0" wp14:anchorId="40DD225D" wp14:editId="7E7C280B">
            <wp:extent cx="5486400" cy="1895475"/>
            <wp:effectExtent l="0" t="0" r="0" b="0"/>
            <wp:docPr id="31" name="Picture 555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5593394"/>
                    <pic:cNvPicPr>
                      <a:picLocks noChangeAspect="1" noChangeArrowheads="1"/>
                    </pic:cNvPicPr>
                  </pic:nvPicPr>
                  <pic:blipFill>
                    <a:blip r:embed="rId46"/>
                    <a:stretch>
                      <a:fillRect/>
                    </a:stretch>
                  </pic:blipFill>
                  <pic:spPr bwMode="auto">
                    <a:xfrm>
                      <a:off x="0" y="0"/>
                      <a:ext cx="5486400" cy="1895475"/>
                    </a:xfrm>
                    <a:prstGeom prst="rect">
                      <a:avLst/>
                    </a:prstGeom>
                  </pic:spPr>
                </pic:pic>
              </a:graphicData>
            </a:graphic>
          </wp:inline>
        </w:drawing>
      </w:r>
    </w:p>
    <w:p w14:paraId="19799EAE" w14:textId="77777777" w:rsidR="00883A4B" w:rsidRDefault="00000000">
      <w:pPr>
        <w:pStyle w:val="Caption"/>
        <w:jc w:val="center"/>
      </w:pPr>
      <w:r w:rsidRPr="003D6DE1">
        <w:t>Slika 24 Efekat formata upita (Llama3.2-3B).</w:t>
      </w:r>
    </w:p>
    <w:p w14:paraId="087DB572" w14:textId="77777777" w:rsidR="00281291" w:rsidRPr="00281291" w:rsidRDefault="00281291" w:rsidP="00281291"/>
    <w:p w14:paraId="69C936F3" w14:textId="7AC5D2AA"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11</w:t>
      </w:r>
      <w:r w:rsidR="00810830">
        <w:fldChar w:fldCharType="end"/>
      </w:r>
      <w:r w:rsidRPr="003D6DE1">
        <w:t xml:space="preserve"> Rezultati modela Llama3.2-3B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883A4B" w:rsidRPr="003D6DE1" w14:paraId="4F9EB24F"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674DFBE4"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35C53E15"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6AEB86D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689FDBF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57C56220"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4A523A98"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Neparsirano</w:t>
            </w:r>
          </w:p>
        </w:tc>
      </w:tr>
      <w:tr w:rsidR="00883A4B" w:rsidRPr="003D6DE1" w14:paraId="5B19BD67" w14:textId="77777777">
        <w:tc>
          <w:tcPr>
            <w:tcW w:w="1299" w:type="dxa"/>
            <w:tcBorders>
              <w:top w:val="single" w:sz="2" w:space="0" w:color="D0D5DD"/>
              <w:left w:val="single" w:sz="2" w:space="0" w:color="D0D5DD"/>
              <w:bottom w:val="single" w:sz="2" w:space="0" w:color="D0D5DD"/>
              <w:right w:val="single" w:sz="2" w:space="0" w:color="D0D5DD"/>
            </w:tcBorders>
          </w:tcPr>
          <w:p w14:paraId="162B596B" w14:textId="77777777" w:rsidR="00883A4B" w:rsidRPr="003D6DE1" w:rsidRDefault="00000000">
            <w:pPr>
              <w:spacing w:line="252" w:lineRule="auto"/>
            </w:pPr>
            <w:r w:rsidRPr="003D6DE1">
              <w:rPr>
                <w:color w:val="0E2841" w:themeColor="text2"/>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181213B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88C50DF"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0A071D42" w14:textId="77777777" w:rsidR="00883A4B" w:rsidRPr="003D6DE1" w:rsidRDefault="00000000">
            <w:pPr>
              <w:spacing w:line="252" w:lineRule="auto"/>
            </w:pPr>
            <w:r w:rsidRPr="003D6DE1">
              <w:rPr>
                <w:color w:val="0E2841" w:themeColor="text2"/>
                <w:sz w:val="18"/>
                <w:szCs w:val="18"/>
              </w:rPr>
              <w:t>0.5564</w:t>
            </w:r>
          </w:p>
        </w:tc>
        <w:tc>
          <w:tcPr>
            <w:tcW w:w="1500" w:type="dxa"/>
            <w:tcBorders>
              <w:top w:val="single" w:sz="2" w:space="0" w:color="D0D5DD"/>
              <w:left w:val="single" w:sz="2" w:space="0" w:color="D0D5DD"/>
              <w:bottom w:val="single" w:sz="2" w:space="0" w:color="D0D5DD"/>
              <w:right w:val="single" w:sz="2" w:space="0" w:color="D0D5DD"/>
            </w:tcBorders>
          </w:tcPr>
          <w:p w14:paraId="4DFA20D4" w14:textId="77777777" w:rsidR="00883A4B" w:rsidRPr="003D6DE1" w:rsidRDefault="00000000">
            <w:pPr>
              <w:spacing w:line="252" w:lineRule="auto"/>
            </w:pPr>
            <w:r w:rsidRPr="003D6DE1">
              <w:rPr>
                <w:color w:val="0E2841" w:themeColor="text2"/>
                <w:sz w:val="18"/>
                <w:szCs w:val="18"/>
              </w:rPr>
              <w:t>0.5830</w:t>
            </w:r>
          </w:p>
        </w:tc>
        <w:tc>
          <w:tcPr>
            <w:tcW w:w="1780" w:type="dxa"/>
            <w:tcBorders>
              <w:top w:val="single" w:sz="2" w:space="0" w:color="D0D5DD"/>
              <w:left w:val="single" w:sz="2" w:space="0" w:color="D0D5DD"/>
              <w:bottom w:val="single" w:sz="2" w:space="0" w:color="D0D5DD"/>
              <w:right w:val="single" w:sz="2" w:space="0" w:color="D0D5DD"/>
            </w:tcBorders>
          </w:tcPr>
          <w:p w14:paraId="0FCA332B" w14:textId="77777777" w:rsidR="00883A4B" w:rsidRPr="003D6DE1" w:rsidRDefault="00000000">
            <w:pPr>
              <w:spacing w:line="252" w:lineRule="auto"/>
            </w:pPr>
            <w:r w:rsidRPr="003D6DE1">
              <w:rPr>
                <w:color w:val="0E2841" w:themeColor="text2"/>
                <w:sz w:val="18"/>
                <w:szCs w:val="18"/>
              </w:rPr>
              <w:t>1</w:t>
            </w:r>
          </w:p>
        </w:tc>
      </w:tr>
      <w:tr w:rsidR="00883A4B" w:rsidRPr="003D6DE1" w14:paraId="07CC0BB2"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05840EE2" w14:textId="77777777" w:rsidR="00883A4B" w:rsidRPr="003D6DE1" w:rsidRDefault="00000000">
            <w:pPr>
              <w:spacing w:line="252" w:lineRule="auto"/>
            </w:pPr>
            <w:r w:rsidRPr="003D6DE1">
              <w:rPr>
                <w:color w:val="0E2841" w:themeColor="text2"/>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363BAE3F"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A987EEE"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374A3459" w14:textId="77777777" w:rsidR="00883A4B" w:rsidRPr="003D6DE1" w:rsidRDefault="00000000">
            <w:pPr>
              <w:spacing w:line="252" w:lineRule="auto"/>
            </w:pPr>
            <w:r w:rsidRPr="003D6DE1">
              <w:rPr>
                <w:color w:val="0E2841" w:themeColor="text2"/>
                <w:sz w:val="18"/>
                <w:szCs w:val="18"/>
              </w:rPr>
              <w:t>0.5508</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34C7038A" w14:textId="77777777" w:rsidR="00883A4B" w:rsidRPr="003D6DE1" w:rsidRDefault="00000000">
            <w:pPr>
              <w:spacing w:line="252" w:lineRule="auto"/>
            </w:pPr>
            <w:r w:rsidRPr="003D6DE1">
              <w:rPr>
                <w:color w:val="0E2841" w:themeColor="text2"/>
                <w:sz w:val="18"/>
                <w:szCs w:val="18"/>
              </w:rPr>
              <w:t>0.4218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1DF8A5E" w14:textId="77777777" w:rsidR="00883A4B" w:rsidRPr="003D6DE1" w:rsidRDefault="00000000">
            <w:pPr>
              <w:spacing w:line="252" w:lineRule="auto"/>
            </w:pPr>
            <w:r w:rsidRPr="003D6DE1">
              <w:rPr>
                <w:color w:val="0E2841" w:themeColor="text2"/>
                <w:sz w:val="18"/>
                <w:szCs w:val="18"/>
              </w:rPr>
              <w:t>713</w:t>
            </w:r>
          </w:p>
        </w:tc>
      </w:tr>
      <w:tr w:rsidR="00883A4B" w:rsidRPr="003D6DE1" w14:paraId="5995FC9E" w14:textId="77777777">
        <w:tc>
          <w:tcPr>
            <w:tcW w:w="1299" w:type="dxa"/>
            <w:tcBorders>
              <w:top w:val="single" w:sz="2" w:space="0" w:color="D0D5DD"/>
              <w:left w:val="single" w:sz="2" w:space="0" w:color="D0D5DD"/>
              <w:bottom w:val="single" w:sz="2" w:space="0" w:color="D0D5DD"/>
              <w:right w:val="single" w:sz="2" w:space="0" w:color="D0D5DD"/>
            </w:tcBorders>
          </w:tcPr>
          <w:p w14:paraId="39E97372" w14:textId="77777777" w:rsidR="00883A4B" w:rsidRPr="003D6DE1" w:rsidRDefault="00000000">
            <w:pPr>
              <w:spacing w:line="252" w:lineRule="auto"/>
            </w:pPr>
            <w:r w:rsidRPr="003D6DE1">
              <w:rPr>
                <w:color w:val="0E2841" w:themeColor="text2"/>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4BFEB6B4" w14:textId="77777777" w:rsidR="00883A4B" w:rsidRPr="003D6DE1" w:rsidRDefault="00000000">
            <w:pPr>
              <w:spacing w:line="252" w:lineRule="auto"/>
            </w:pPr>
            <w:r w:rsidRPr="003D6DE1">
              <w:rPr>
                <w:color w:val="0E2841" w:themeColor="text2"/>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05B3EC83"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62851E40" w14:textId="77777777" w:rsidR="00883A4B" w:rsidRPr="003D6DE1" w:rsidRDefault="00000000">
            <w:pPr>
              <w:spacing w:line="252" w:lineRule="auto"/>
            </w:pPr>
            <w:r w:rsidRPr="003D6DE1">
              <w:rPr>
                <w:color w:val="0E2841" w:themeColor="text2"/>
                <w:sz w:val="18"/>
                <w:szCs w:val="18"/>
              </w:rPr>
              <w:t>0.5081</w:t>
            </w:r>
          </w:p>
        </w:tc>
        <w:tc>
          <w:tcPr>
            <w:tcW w:w="1500" w:type="dxa"/>
            <w:tcBorders>
              <w:top w:val="single" w:sz="2" w:space="0" w:color="D0D5DD"/>
              <w:left w:val="single" w:sz="2" w:space="0" w:color="D0D5DD"/>
              <w:bottom w:val="single" w:sz="2" w:space="0" w:color="D0D5DD"/>
              <w:right w:val="single" w:sz="2" w:space="0" w:color="D0D5DD"/>
            </w:tcBorders>
          </w:tcPr>
          <w:p w14:paraId="27E67417" w14:textId="77777777" w:rsidR="00883A4B" w:rsidRPr="003D6DE1" w:rsidRDefault="00000000">
            <w:pPr>
              <w:spacing w:line="252" w:lineRule="auto"/>
            </w:pPr>
            <w:r w:rsidRPr="003D6DE1">
              <w:rPr>
                <w:color w:val="0E2841" w:themeColor="text2"/>
                <w:sz w:val="18"/>
                <w:szCs w:val="18"/>
              </w:rPr>
              <w:t>0.5307</w:t>
            </w:r>
          </w:p>
        </w:tc>
        <w:tc>
          <w:tcPr>
            <w:tcW w:w="1780" w:type="dxa"/>
            <w:tcBorders>
              <w:top w:val="single" w:sz="2" w:space="0" w:color="D0D5DD"/>
              <w:left w:val="single" w:sz="2" w:space="0" w:color="D0D5DD"/>
              <w:bottom w:val="single" w:sz="2" w:space="0" w:color="D0D5DD"/>
              <w:right w:val="single" w:sz="2" w:space="0" w:color="D0D5DD"/>
            </w:tcBorders>
          </w:tcPr>
          <w:p w14:paraId="4F004CFA" w14:textId="77777777" w:rsidR="00883A4B" w:rsidRPr="003D6DE1" w:rsidRDefault="00000000">
            <w:pPr>
              <w:spacing w:line="252" w:lineRule="auto"/>
            </w:pPr>
            <w:r w:rsidRPr="003D6DE1">
              <w:rPr>
                <w:color w:val="0E2841" w:themeColor="text2"/>
                <w:sz w:val="18"/>
                <w:szCs w:val="18"/>
              </w:rPr>
              <w:t>18</w:t>
            </w:r>
          </w:p>
        </w:tc>
      </w:tr>
      <w:tr w:rsidR="00883A4B" w:rsidRPr="003D6DE1" w14:paraId="426258FC"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A092585" w14:textId="77777777" w:rsidR="00883A4B" w:rsidRPr="003D6DE1" w:rsidRDefault="00000000">
            <w:pPr>
              <w:spacing w:line="252" w:lineRule="auto"/>
            </w:pPr>
            <w:r w:rsidRPr="003D6DE1">
              <w:rPr>
                <w:color w:val="0E2841" w:themeColor="text2"/>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BF13D46"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70C89E16" w14:textId="77777777" w:rsidR="00883A4B" w:rsidRPr="003D6DE1" w:rsidRDefault="00000000">
            <w:pPr>
              <w:spacing w:line="252" w:lineRule="auto"/>
            </w:pPr>
            <w:r w:rsidRPr="003D6DE1">
              <w:rPr>
                <w:color w:val="0E2841" w:themeColor="text2"/>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B65B557" w14:textId="77777777" w:rsidR="00883A4B" w:rsidRPr="003D6DE1" w:rsidRDefault="00000000">
            <w:pPr>
              <w:spacing w:line="252" w:lineRule="auto"/>
            </w:pPr>
            <w:r w:rsidRPr="003D6DE1">
              <w:rPr>
                <w:color w:val="0E2841" w:themeColor="text2"/>
                <w:sz w:val="18"/>
                <w:szCs w:val="18"/>
              </w:rPr>
              <w:t>0.5045</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67EAB47A" w14:textId="77777777" w:rsidR="00883A4B" w:rsidRPr="003D6DE1" w:rsidRDefault="00000000">
            <w:pPr>
              <w:spacing w:line="252" w:lineRule="auto"/>
            </w:pPr>
            <w:r w:rsidRPr="003D6DE1">
              <w:rPr>
                <w:color w:val="0E2841" w:themeColor="text2"/>
                <w:sz w:val="18"/>
                <w:szCs w:val="18"/>
              </w:rPr>
              <w:t>0.5188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21A9F69" w14:textId="77777777" w:rsidR="00883A4B" w:rsidRPr="003D6DE1" w:rsidRDefault="00000000">
            <w:pPr>
              <w:spacing w:line="252" w:lineRule="auto"/>
            </w:pPr>
            <w:r w:rsidRPr="003D6DE1">
              <w:rPr>
                <w:color w:val="0E2841" w:themeColor="text2"/>
                <w:sz w:val="18"/>
                <w:szCs w:val="18"/>
              </w:rPr>
              <w:t>0</w:t>
            </w:r>
          </w:p>
        </w:tc>
      </w:tr>
      <w:tr w:rsidR="00883A4B" w:rsidRPr="003D6DE1" w14:paraId="7F773E14" w14:textId="77777777">
        <w:tc>
          <w:tcPr>
            <w:tcW w:w="1299" w:type="dxa"/>
            <w:tcBorders>
              <w:top w:val="single" w:sz="2" w:space="0" w:color="D0D5DD"/>
              <w:left w:val="single" w:sz="2" w:space="0" w:color="D0D5DD"/>
              <w:bottom w:val="single" w:sz="2" w:space="0" w:color="D0D5DD"/>
              <w:right w:val="single" w:sz="2" w:space="0" w:color="D0D5DD"/>
            </w:tcBorders>
          </w:tcPr>
          <w:p w14:paraId="51FC8D38" w14:textId="77777777" w:rsidR="00883A4B" w:rsidRPr="003D6DE1" w:rsidRDefault="00000000">
            <w:pPr>
              <w:spacing w:line="252" w:lineRule="auto"/>
            </w:pPr>
            <w:r w:rsidRPr="003D6DE1">
              <w:rPr>
                <w:color w:val="0E2841" w:themeColor="text2"/>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60C276BB"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1F51D886" w14:textId="77777777" w:rsidR="00883A4B" w:rsidRPr="003D6DE1" w:rsidRDefault="00000000">
            <w:pPr>
              <w:spacing w:line="252" w:lineRule="auto"/>
            </w:pPr>
            <w:r w:rsidRPr="003D6DE1">
              <w:rPr>
                <w:color w:val="0E2841" w:themeColor="text2"/>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21EC586F" w14:textId="77777777" w:rsidR="00883A4B" w:rsidRPr="003D6DE1" w:rsidRDefault="00000000">
            <w:pPr>
              <w:spacing w:line="252" w:lineRule="auto"/>
            </w:pPr>
            <w:r w:rsidRPr="003D6DE1">
              <w:rPr>
                <w:color w:val="0E2841" w:themeColor="text2"/>
                <w:sz w:val="18"/>
                <w:szCs w:val="18"/>
              </w:rPr>
              <w:t>0.4453</w:t>
            </w:r>
          </w:p>
        </w:tc>
        <w:tc>
          <w:tcPr>
            <w:tcW w:w="1500" w:type="dxa"/>
            <w:tcBorders>
              <w:top w:val="single" w:sz="2" w:space="0" w:color="D0D5DD"/>
              <w:left w:val="single" w:sz="2" w:space="0" w:color="D0D5DD"/>
              <w:bottom w:val="single" w:sz="2" w:space="0" w:color="D0D5DD"/>
              <w:right w:val="single" w:sz="2" w:space="0" w:color="D0D5DD"/>
            </w:tcBorders>
          </w:tcPr>
          <w:p w14:paraId="0309664E" w14:textId="77777777" w:rsidR="00883A4B" w:rsidRPr="003D6DE1" w:rsidRDefault="00000000">
            <w:pPr>
              <w:spacing w:line="252" w:lineRule="auto"/>
            </w:pPr>
            <w:r w:rsidRPr="003D6DE1">
              <w:rPr>
                <w:color w:val="0E2841" w:themeColor="text2"/>
                <w:sz w:val="18"/>
                <w:szCs w:val="18"/>
              </w:rPr>
              <w:t>0.5202</w:t>
            </w:r>
          </w:p>
        </w:tc>
        <w:tc>
          <w:tcPr>
            <w:tcW w:w="1780" w:type="dxa"/>
            <w:tcBorders>
              <w:top w:val="single" w:sz="2" w:space="0" w:color="D0D5DD"/>
              <w:left w:val="single" w:sz="2" w:space="0" w:color="D0D5DD"/>
              <w:bottom w:val="single" w:sz="2" w:space="0" w:color="D0D5DD"/>
              <w:right w:val="single" w:sz="2" w:space="0" w:color="D0D5DD"/>
            </w:tcBorders>
          </w:tcPr>
          <w:p w14:paraId="1AA678DC" w14:textId="77777777" w:rsidR="00883A4B" w:rsidRPr="003D6DE1" w:rsidRDefault="00000000">
            <w:pPr>
              <w:spacing w:line="252" w:lineRule="auto"/>
            </w:pPr>
            <w:r w:rsidRPr="003D6DE1">
              <w:rPr>
                <w:color w:val="0E2841" w:themeColor="text2"/>
                <w:sz w:val="18"/>
                <w:szCs w:val="18"/>
              </w:rPr>
              <w:t>1</w:t>
            </w:r>
          </w:p>
        </w:tc>
      </w:tr>
      <w:tr w:rsidR="00883A4B" w:rsidRPr="003D6DE1" w14:paraId="7EDB2E76"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1C9571EA" w14:textId="77777777" w:rsidR="00883A4B" w:rsidRPr="003D6DE1" w:rsidRDefault="00000000">
            <w:pPr>
              <w:spacing w:line="252" w:lineRule="auto"/>
            </w:pPr>
            <w:r w:rsidRPr="003D6DE1">
              <w:rPr>
                <w:color w:val="0E2841" w:themeColor="text2"/>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2C3FE02C" w14:textId="77777777" w:rsidR="00883A4B" w:rsidRPr="003D6DE1" w:rsidRDefault="00000000">
            <w:pPr>
              <w:spacing w:line="252" w:lineRule="auto"/>
            </w:pPr>
            <w:r w:rsidRPr="003D6DE1">
              <w:rPr>
                <w:color w:val="0E2841" w:themeColor="text2"/>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2987BA5F" w14:textId="77777777" w:rsidR="00883A4B" w:rsidRPr="003D6DE1" w:rsidRDefault="00000000">
            <w:pPr>
              <w:spacing w:line="252" w:lineRule="auto"/>
            </w:pPr>
            <w:r w:rsidRPr="003D6DE1">
              <w:rPr>
                <w:color w:val="0E2841" w:themeColor="text2"/>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5705A5CD" w14:textId="77777777" w:rsidR="00883A4B" w:rsidRPr="003D6DE1" w:rsidRDefault="00000000">
            <w:pPr>
              <w:spacing w:line="252" w:lineRule="auto"/>
            </w:pPr>
            <w:r w:rsidRPr="003D6DE1">
              <w:rPr>
                <w:color w:val="0E2841" w:themeColor="text2"/>
                <w:sz w:val="18"/>
                <w:szCs w:val="18"/>
              </w:rPr>
              <w:t>0.3439</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EB69AC4" w14:textId="77777777" w:rsidR="00883A4B" w:rsidRPr="003D6DE1" w:rsidRDefault="00000000">
            <w:pPr>
              <w:spacing w:line="252" w:lineRule="auto"/>
            </w:pPr>
            <w:r w:rsidRPr="003D6DE1">
              <w:rPr>
                <w:color w:val="0E2841" w:themeColor="text2"/>
                <w:sz w:val="18"/>
                <w:szCs w:val="18"/>
              </w:rPr>
              <w:t>0.0070</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0E5C1D42" w14:textId="77777777" w:rsidR="00883A4B" w:rsidRPr="003D6DE1" w:rsidRDefault="00000000">
            <w:pPr>
              <w:spacing w:line="252" w:lineRule="auto"/>
            </w:pPr>
            <w:r w:rsidRPr="003D6DE1">
              <w:rPr>
                <w:color w:val="0E2841" w:themeColor="text2"/>
                <w:sz w:val="18"/>
                <w:szCs w:val="18"/>
              </w:rPr>
              <w:t>2790</w:t>
            </w:r>
          </w:p>
        </w:tc>
      </w:tr>
    </w:tbl>
    <w:p w14:paraId="39925BA1" w14:textId="77777777" w:rsidR="00883A4B" w:rsidRPr="003D6DE1" w:rsidRDefault="00000000" w:rsidP="006F4EEE">
      <w:pPr>
        <w:pStyle w:val="Heading2"/>
        <w:spacing w:before="360" w:after="160"/>
        <w:jc w:val="both"/>
        <w:rPr>
          <w:lang w:val="sr-Latn-RS"/>
        </w:rPr>
      </w:pPr>
      <w:bookmarkStart w:id="114" w:name="_Toc236502436"/>
      <w:bookmarkStart w:id="115" w:name="_Toc236405694"/>
      <w:bookmarkStart w:id="116" w:name="_Toc236119464"/>
      <w:bookmarkStart w:id="117" w:name="_Toc236559277"/>
      <w:r w:rsidRPr="003D6DE1">
        <w:rPr>
          <w:b/>
          <w:bCs/>
          <w:color w:val="0E2841" w:themeColor="text2"/>
          <w:sz w:val="25"/>
          <w:szCs w:val="25"/>
          <w:lang w:val="sr-Latn-RS"/>
        </w:rPr>
        <w:t>6.3. Model specijalizovan za balkanske jezike — olivilo/zora</w:t>
      </w:r>
      <w:bookmarkEnd w:id="114"/>
      <w:bookmarkEnd w:id="115"/>
      <w:bookmarkEnd w:id="116"/>
      <w:bookmarkEnd w:id="117"/>
    </w:p>
    <w:p w14:paraId="3ED20595" w14:textId="77777777" w:rsidR="00883A4B" w:rsidRPr="00E738C2" w:rsidRDefault="00000000" w:rsidP="00AC6B18">
      <w:pPr>
        <w:rPr>
          <w:color w:val="auto"/>
        </w:rPr>
      </w:pPr>
      <w:r w:rsidRPr="00E738C2">
        <w:rPr>
          <w:color w:val="auto"/>
        </w:rPr>
        <w:t xml:space="preserve">Kao treći tip dekoderskog modela evaluiran je </w:t>
      </w:r>
      <w:r w:rsidRPr="00E738C2">
        <w:rPr>
          <w:b/>
          <w:bCs/>
          <w:color w:val="auto"/>
        </w:rPr>
        <w:t>olivilo/zora</w:t>
      </w:r>
      <w:r w:rsidRPr="00E738C2">
        <w:rPr>
          <w:color w:val="auto"/>
        </w:rPr>
        <w:t xml:space="preserve">, lokalno pokretljiv model (preko Ollama-e) koji je, za razliku od prethodna dva, </w:t>
      </w:r>
      <w:r w:rsidRPr="00E738C2">
        <w:rPr>
          <w:b/>
          <w:bCs/>
          <w:color w:val="auto"/>
        </w:rPr>
        <w:t>veći i specifično treniran i fino podešen za balkanske jezike</w:t>
      </w:r>
      <w:r w:rsidRPr="00E738C2">
        <w:rPr>
          <w:color w:val="auto"/>
        </w:rPr>
        <w:t xml:space="preserve"> (srpski, hrvatski, bosanski, crnogorski). Zbog te specijalizacije bolji rezultati nisu iznenađujući — model je od početka izložen znatno većoj količini teksta na srpskom nego opštenamenski Qwen i Llama, pa mu ni razumevanje sadržaja ni praćenje uputstava na srpskom ne predstavljaju problem u meri u kojoj to važi za manje, pretežno englesko-centrične modele.</w:t>
      </w:r>
    </w:p>
    <w:p w14:paraId="1A2CF3A8" w14:textId="64BA4F7A" w:rsidR="00883A4B" w:rsidRPr="00E738C2" w:rsidRDefault="00000000">
      <w:pPr>
        <w:rPr>
          <w:color w:val="auto"/>
        </w:rPr>
      </w:pPr>
      <w:r w:rsidRPr="00E738C2">
        <w:rPr>
          <w:color w:val="auto"/>
        </w:rPr>
        <w:t xml:space="preserve">Najbolji rezultat postiže u </w:t>
      </w:r>
      <w:r w:rsidRPr="00E738C2">
        <w:rPr>
          <w:rFonts w:ascii="Consolas" w:eastAsia="Consolas" w:hAnsi="Consolas" w:cs="Consolas"/>
          <w:color w:val="auto"/>
          <w:sz w:val="19"/>
          <w:szCs w:val="19"/>
          <w:shd w:val="clear" w:color="auto" w:fill="EEEEEE"/>
        </w:rPr>
        <w:t>en_few</w:t>
      </w:r>
      <w:r w:rsidRPr="00E738C2">
        <w:rPr>
          <w:color w:val="auto"/>
        </w:rPr>
        <w:t xml:space="preserve"> režimu, sa macro-F1 = 0.737 (tačnost 73.3%), čime nadmašuje i Qwen2.5-1.5B (0.576) i Llama3.2-3B (0.556), a približava se kvalitetu zamrznutih enkoderskih vektora iz poglavlja </w:t>
      </w:r>
      <w:r w:rsidR="00B31001">
        <w:rPr>
          <w:color w:val="auto"/>
        </w:rPr>
        <w:t>5</w:t>
      </w:r>
      <w:r w:rsidRPr="00E738C2">
        <w:rPr>
          <w:color w:val="auto"/>
        </w:rPr>
        <w:t>. To ga čini ubedljivo najboljim dekoderskim modelom u projektu.</w:t>
      </w:r>
    </w:p>
    <w:p w14:paraId="498C354B" w14:textId="77777777" w:rsidR="00883A4B" w:rsidRPr="003D6DE1" w:rsidRDefault="00000000">
      <w:pPr>
        <w:keepNext/>
        <w:spacing w:before="80" w:after="40"/>
        <w:jc w:val="center"/>
      </w:pPr>
      <w:r w:rsidRPr="003D6DE1">
        <w:rPr>
          <w:noProof/>
        </w:rPr>
        <w:drawing>
          <wp:inline distT="0" distB="0" distL="0" distR="0" wp14:anchorId="7C191B2A" wp14:editId="6A340D1F">
            <wp:extent cx="4023360" cy="3352800"/>
            <wp:effectExtent l="0" t="0" r="0" b="0"/>
            <wp:docPr id="32" name="Picture 6366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36620008"/>
                    <pic:cNvPicPr>
                      <a:picLocks noChangeAspect="1" noChangeArrowheads="1"/>
                    </pic:cNvPicPr>
                  </pic:nvPicPr>
                  <pic:blipFill>
                    <a:blip r:embed="rId47"/>
                    <a:stretch>
                      <a:fillRect/>
                    </a:stretch>
                  </pic:blipFill>
                  <pic:spPr bwMode="auto">
                    <a:xfrm>
                      <a:off x="0" y="0"/>
                      <a:ext cx="4023360" cy="3352800"/>
                    </a:xfrm>
                    <a:prstGeom prst="rect">
                      <a:avLst/>
                    </a:prstGeom>
                  </pic:spPr>
                </pic:pic>
              </a:graphicData>
            </a:graphic>
          </wp:inline>
        </w:drawing>
      </w:r>
    </w:p>
    <w:p w14:paraId="22E5601B" w14:textId="77777777" w:rsidR="00883A4B" w:rsidRPr="003D6DE1" w:rsidRDefault="00000000">
      <w:pPr>
        <w:pStyle w:val="Caption"/>
        <w:jc w:val="center"/>
      </w:pPr>
      <w:r w:rsidRPr="003D6DE1">
        <w:t>Slika 25 Matrica konfuzije (olivilo/zora, najbolji upit en_few).</w:t>
      </w:r>
    </w:p>
    <w:p w14:paraId="54A4A7D3" w14:textId="77777777" w:rsidR="00883A4B" w:rsidRPr="003D6DE1" w:rsidRDefault="00000000">
      <w:pPr>
        <w:keepNext/>
        <w:spacing w:before="80" w:after="40"/>
        <w:jc w:val="center"/>
      </w:pPr>
      <w:r w:rsidRPr="003D6DE1">
        <w:rPr>
          <w:noProof/>
        </w:rPr>
        <w:lastRenderedPageBreak/>
        <w:drawing>
          <wp:inline distT="0" distB="0" distL="0" distR="0" wp14:anchorId="69E849A2" wp14:editId="0F5DB0DC">
            <wp:extent cx="5760720" cy="1990725"/>
            <wp:effectExtent l="0" t="0" r="0" b="0"/>
            <wp:docPr id="33" name="Picture 1701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701175946"/>
                    <pic:cNvPicPr>
                      <a:picLocks noChangeAspect="1" noChangeArrowheads="1"/>
                    </pic:cNvPicPr>
                  </pic:nvPicPr>
                  <pic:blipFill>
                    <a:blip r:embed="rId48"/>
                    <a:stretch>
                      <a:fillRect/>
                    </a:stretch>
                  </pic:blipFill>
                  <pic:spPr bwMode="auto">
                    <a:xfrm>
                      <a:off x="0" y="0"/>
                      <a:ext cx="5760720" cy="1990725"/>
                    </a:xfrm>
                    <a:prstGeom prst="rect">
                      <a:avLst/>
                    </a:prstGeom>
                  </pic:spPr>
                </pic:pic>
              </a:graphicData>
            </a:graphic>
          </wp:inline>
        </w:drawing>
      </w:r>
    </w:p>
    <w:p w14:paraId="4BC73673" w14:textId="77777777" w:rsidR="00883A4B" w:rsidRPr="003D6DE1" w:rsidRDefault="00000000">
      <w:pPr>
        <w:pStyle w:val="Caption"/>
        <w:jc w:val="center"/>
      </w:pPr>
      <w:r w:rsidRPr="003D6DE1">
        <w:t>Slika 26 Efekat formata upita (olivilo/zora): levo po varijanti, desno jezik × tip upita.</w:t>
      </w:r>
    </w:p>
    <w:p w14:paraId="3480A9BA" w14:textId="636C6097" w:rsidR="00883A4B" w:rsidRPr="003D6DE1" w:rsidRDefault="00000000">
      <w:pPr>
        <w:pStyle w:val="Caption"/>
        <w:keepNext/>
        <w:jc w:val="center"/>
      </w:pPr>
      <w:r w:rsidRPr="003D6DE1">
        <w:t xml:space="preserve">Tabela </w:t>
      </w:r>
      <w:r w:rsidR="00810830">
        <w:fldChar w:fldCharType="begin"/>
      </w:r>
      <w:r w:rsidR="00810830">
        <w:instrText xml:space="preserve"> SEQ Tabela \* ARABIC </w:instrText>
      </w:r>
      <w:r w:rsidR="00810830">
        <w:fldChar w:fldCharType="separate"/>
      </w:r>
      <w:r w:rsidR="00810830">
        <w:rPr>
          <w:noProof/>
        </w:rPr>
        <w:t>12</w:t>
      </w:r>
      <w:r w:rsidR="00810830">
        <w:fldChar w:fldCharType="end"/>
      </w:r>
      <w:r w:rsidRPr="003D6DE1">
        <w:t xml:space="preserve"> Rezultati modela olivilo/zora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149"/>
        <w:gridCol w:w="1353"/>
        <w:gridCol w:w="949"/>
        <w:gridCol w:w="1349"/>
        <w:gridCol w:w="1302"/>
        <w:gridCol w:w="1548"/>
        <w:gridCol w:w="930"/>
      </w:tblGrid>
      <w:tr w:rsidR="00883A4B" w:rsidRPr="003D6DE1" w14:paraId="6B1D6142" w14:textId="77777777">
        <w:trPr>
          <w:tblHeader/>
        </w:trPr>
        <w:tc>
          <w:tcPr>
            <w:tcW w:w="1148" w:type="dxa"/>
            <w:tcBorders>
              <w:top w:val="single" w:sz="2" w:space="0" w:color="D0D5DD"/>
              <w:left w:val="single" w:sz="2" w:space="0" w:color="D0D5DD"/>
              <w:bottom w:val="single" w:sz="2" w:space="0" w:color="D0D5DD"/>
              <w:right w:val="single" w:sz="2" w:space="0" w:color="D0D5DD"/>
            </w:tcBorders>
            <w:shd w:val="clear" w:color="auto" w:fill="1F4E79"/>
          </w:tcPr>
          <w:p w14:paraId="46FC1724" w14:textId="77777777" w:rsidR="00883A4B" w:rsidRPr="00E738C2" w:rsidRDefault="00000000">
            <w:pPr>
              <w:spacing w:line="252" w:lineRule="auto"/>
              <w:rPr>
                <w:color w:val="FFFFFF" w:themeColor="background1"/>
              </w:rPr>
            </w:pPr>
            <w:r w:rsidRPr="00E738C2">
              <w:rPr>
                <w:b/>
                <w:bCs/>
                <w:color w:val="FFFFFF" w:themeColor="background1"/>
                <w:sz w:val="18"/>
                <w:szCs w:val="18"/>
              </w:rPr>
              <w:t>Upit</w:t>
            </w:r>
          </w:p>
        </w:tc>
        <w:tc>
          <w:tcPr>
            <w:tcW w:w="1353" w:type="dxa"/>
            <w:tcBorders>
              <w:top w:val="single" w:sz="2" w:space="0" w:color="D0D5DD"/>
              <w:left w:val="single" w:sz="2" w:space="0" w:color="D0D5DD"/>
              <w:bottom w:val="single" w:sz="2" w:space="0" w:color="D0D5DD"/>
              <w:right w:val="single" w:sz="2" w:space="0" w:color="D0D5DD"/>
            </w:tcBorders>
            <w:shd w:val="clear" w:color="auto" w:fill="1F4E79"/>
          </w:tcPr>
          <w:p w14:paraId="5010A05C" w14:textId="77777777" w:rsidR="00883A4B" w:rsidRPr="00E738C2" w:rsidRDefault="00000000">
            <w:pPr>
              <w:spacing w:line="252" w:lineRule="auto"/>
              <w:rPr>
                <w:color w:val="FFFFFF" w:themeColor="background1"/>
              </w:rPr>
            </w:pPr>
            <w:r w:rsidRPr="00E738C2">
              <w:rPr>
                <w:b/>
                <w:bCs/>
                <w:color w:val="FFFFFF" w:themeColor="background1"/>
                <w:sz w:val="18"/>
                <w:szCs w:val="18"/>
              </w:rPr>
              <w:t>Jezik</w:t>
            </w:r>
          </w:p>
        </w:tc>
        <w:tc>
          <w:tcPr>
            <w:tcW w:w="949" w:type="dxa"/>
            <w:tcBorders>
              <w:top w:val="single" w:sz="2" w:space="0" w:color="D0D5DD"/>
              <w:left w:val="single" w:sz="2" w:space="0" w:color="D0D5DD"/>
              <w:bottom w:val="single" w:sz="2" w:space="0" w:color="D0D5DD"/>
              <w:right w:val="single" w:sz="2" w:space="0" w:color="D0D5DD"/>
            </w:tcBorders>
            <w:shd w:val="clear" w:color="auto" w:fill="1F4E79"/>
          </w:tcPr>
          <w:p w14:paraId="28E4D2EC" w14:textId="77777777" w:rsidR="00883A4B" w:rsidRPr="00E738C2" w:rsidRDefault="00000000">
            <w:pPr>
              <w:spacing w:line="252" w:lineRule="auto"/>
              <w:rPr>
                <w:color w:val="FFFFFF" w:themeColor="background1"/>
              </w:rPr>
            </w:pPr>
            <w:r w:rsidRPr="00E738C2">
              <w:rPr>
                <w:b/>
                <w:bCs/>
                <w:color w:val="FFFFFF" w:themeColor="background1"/>
                <w:sz w:val="18"/>
                <w:szCs w:val="18"/>
              </w:rPr>
              <w:t>Tip</w:t>
            </w:r>
          </w:p>
        </w:tc>
        <w:tc>
          <w:tcPr>
            <w:tcW w:w="1349" w:type="dxa"/>
            <w:tcBorders>
              <w:top w:val="single" w:sz="2" w:space="0" w:color="D0D5DD"/>
              <w:left w:val="single" w:sz="2" w:space="0" w:color="D0D5DD"/>
              <w:bottom w:val="single" w:sz="2" w:space="0" w:color="D0D5DD"/>
              <w:right w:val="single" w:sz="2" w:space="0" w:color="D0D5DD"/>
            </w:tcBorders>
            <w:shd w:val="clear" w:color="auto" w:fill="1F4E79"/>
          </w:tcPr>
          <w:p w14:paraId="6D7C77FB" w14:textId="77777777" w:rsidR="00883A4B" w:rsidRPr="00E738C2" w:rsidRDefault="00000000">
            <w:pPr>
              <w:spacing w:line="252" w:lineRule="auto"/>
              <w:rPr>
                <w:color w:val="FFFFFF" w:themeColor="background1"/>
              </w:rPr>
            </w:pPr>
            <w:r w:rsidRPr="00E738C2">
              <w:rPr>
                <w:b/>
                <w:bCs/>
                <w:color w:val="FFFFFF" w:themeColor="background1"/>
                <w:sz w:val="18"/>
                <w:szCs w:val="18"/>
              </w:rPr>
              <w:t>macro-F1</w:t>
            </w:r>
          </w:p>
        </w:tc>
        <w:tc>
          <w:tcPr>
            <w:tcW w:w="1302" w:type="dxa"/>
            <w:tcBorders>
              <w:top w:val="single" w:sz="2" w:space="0" w:color="D0D5DD"/>
              <w:left w:val="single" w:sz="2" w:space="0" w:color="D0D5DD"/>
              <w:bottom w:val="single" w:sz="2" w:space="0" w:color="D0D5DD"/>
              <w:right w:val="single" w:sz="2" w:space="0" w:color="D0D5DD"/>
            </w:tcBorders>
            <w:shd w:val="clear" w:color="auto" w:fill="1F4E79"/>
          </w:tcPr>
          <w:p w14:paraId="5B13C6A0" w14:textId="77777777" w:rsidR="00883A4B" w:rsidRPr="00E738C2" w:rsidRDefault="00000000">
            <w:pPr>
              <w:spacing w:line="252" w:lineRule="auto"/>
              <w:rPr>
                <w:color w:val="FFFFFF" w:themeColor="background1"/>
              </w:rPr>
            </w:pPr>
            <w:r w:rsidRPr="00E738C2">
              <w:rPr>
                <w:b/>
                <w:bCs/>
                <w:color w:val="FFFFFF" w:themeColor="background1"/>
                <w:sz w:val="18"/>
                <w:szCs w:val="18"/>
              </w:rPr>
              <w:t>Tačnost</w:t>
            </w:r>
          </w:p>
        </w:tc>
        <w:tc>
          <w:tcPr>
            <w:tcW w:w="1548" w:type="dxa"/>
            <w:tcBorders>
              <w:top w:val="single" w:sz="2" w:space="0" w:color="D0D5DD"/>
              <w:left w:val="single" w:sz="2" w:space="0" w:color="D0D5DD"/>
              <w:bottom w:val="single" w:sz="2" w:space="0" w:color="D0D5DD"/>
              <w:right w:val="single" w:sz="2" w:space="0" w:color="D0D5DD"/>
            </w:tcBorders>
            <w:shd w:val="clear" w:color="auto" w:fill="1F4E79"/>
          </w:tcPr>
          <w:p w14:paraId="20B7DE70" w14:textId="77777777" w:rsidR="00883A4B" w:rsidRPr="00E738C2" w:rsidRDefault="00000000">
            <w:pPr>
              <w:spacing w:line="252" w:lineRule="auto"/>
              <w:rPr>
                <w:color w:val="FFFFFF" w:themeColor="background1"/>
              </w:rPr>
            </w:pPr>
            <w:r w:rsidRPr="00E738C2">
              <w:rPr>
                <w:b/>
                <w:bCs/>
                <w:color w:val="FFFFFF" w:themeColor="background1"/>
                <w:sz w:val="18"/>
                <w:szCs w:val="18"/>
              </w:rPr>
              <w:t>Neparsirano</w:t>
            </w:r>
          </w:p>
        </w:tc>
        <w:tc>
          <w:tcPr>
            <w:tcW w:w="930" w:type="dxa"/>
            <w:tcBorders>
              <w:top w:val="single" w:sz="2" w:space="0" w:color="D0D5DD"/>
              <w:left w:val="single" w:sz="2" w:space="0" w:color="D0D5DD"/>
              <w:bottom w:val="single" w:sz="2" w:space="0" w:color="D0D5DD"/>
              <w:right w:val="single" w:sz="2" w:space="0" w:color="D0D5DD"/>
            </w:tcBorders>
            <w:shd w:val="clear" w:color="auto" w:fill="1F4E79"/>
          </w:tcPr>
          <w:p w14:paraId="48DD4142" w14:textId="77777777" w:rsidR="00883A4B" w:rsidRPr="00E738C2" w:rsidRDefault="00000000">
            <w:pPr>
              <w:spacing w:line="252" w:lineRule="auto"/>
              <w:rPr>
                <w:color w:val="FFFFFF" w:themeColor="background1"/>
              </w:rPr>
            </w:pPr>
            <w:r w:rsidRPr="00E738C2">
              <w:rPr>
                <w:b/>
                <w:bCs/>
                <w:color w:val="FFFFFF" w:themeColor="background1"/>
                <w:sz w:val="18"/>
                <w:szCs w:val="18"/>
              </w:rPr>
              <w:t>n</w:t>
            </w:r>
          </w:p>
        </w:tc>
      </w:tr>
      <w:tr w:rsidR="00883A4B" w:rsidRPr="003D6DE1" w14:paraId="0ACDEF27" w14:textId="77777777">
        <w:tc>
          <w:tcPr>
            <w:tcW w:w="1148" w:type="dxa"/>
            <w:tcBorders>
              <w:top w:val="single" w:sz="2" w:space="0" w:color="D0D5DD"/>
              <w:left w:val="single" w:sz="2" w:space="0" w:color="D0D5DD"/>
              <w:bottom w:val="single" w:sz="2" w:space="0" w:color="D0D5DD"/>
              <w:right w:val="single" w:sz="2" w:space="0" w:color="D0D5DD"/>
            </w:tcBorders>
          </w:tcPr>
          <w:p w14:paraId="61290A79" w14:textId="77777777" w:rsidR="00883A4B" w:rsidRPr="003D6DE1" w:rsidRDefault="00000000">
            <w:pPr>
              <w:spacing w:line="252" w:lineRule="auto"/>
            </w:pPr>
            <w:r w:rsidRPr="003D6DE1">
              <w:rPr>
                <w:color w:val="0E2841" w:themeColor="text2"/>
                <w:sz w:val="18"/>
                <w:szCs w:val="18"/>
              </w:rPr>
              <w:t>en_few</w:t>
            </w:r>
          </w:p>
        </w:tc>
        <w:tc>
          <w:tcPr>
            <w:tcW w:w="1353" w:type="dxa"/>
            <w:tcBorders>
              <w:top w:val="single" w:sz="2" w:space="0" w:color="D0D5DD"/>
              <w:left w:val="single" w:sz="2" w:space="0" w:color="D0D5DD"/>
              <w:bottom w:val="single" w:sz="2" w:space="0" w:color="D0D5DD"/>
              <w:right w:val="single" w:sz="2" w:space="0" w:color="D0D5DD"/>
            </w:tcBorders>
          </w:tcPr>
          <w:p w14:paraId="7E83BA91"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1E993B1F"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tcPr>
          <w:p w14:paraId="777DE435" w14:textId="77777777" w:rsidR="00883A4B" w:rsidRPr="003D6DE1" w:rsidRDefault="00000000">
            <w:pPr>
              <w:spacing w:line="252" w:lineRule="auto"/>
            </w:pPr>
            <w:r w:rsidRPr="003D6DE1">
              <w:rPr>
                <w:color w:val="0E2841" w:themeColor="text2"/>
                <w:sz w:val="18"/>
                <w:szCs w:val="18"/>
              </w:rPr>
              <w:t>0.7368</w:t>
            </w:r>
          </w:p>
        </w:tc>
        <w:tc>
          <w:tcPr>
            <w:tcW w:w="1302" w:type="dxa"/>
            <w:tcBorders>
              <w:top w:val="single" w:sz="2" w:space="0" w:color="D0D5DD"/>
              <w:left w:val="single" w:sz="2" w:space="0" w:color="D0D5DD"/>
              <w:bottom w:val="single" w:sz="2" w:space="0" w:color="D0D5DD"/>
              <w:right w:val="single" w:sz="2" w:space="0" w:color="D0D5DD"/>
            </w:tcBorders>
          </w:tcPr>
          <w:p w14:paraId="33A8BE30" w14:textId="77777777" w:rsidR="00883A4B" w:rsidRPr="003D6DE1" w:rsidRDefault="00000000">
            <w:pPr>
              <w:spacing w:line="252" w:lineRule="auto"/>
            </w:pPr>
            <w:r w:rsidRPr="003D6DE1">
              <w:rPr>
                <w:color w:val="0E2841" w:themeColor="text2"/>
                <w:sz w:val="18"/>
                <w:szCs w:val="18"/>
              </w:rPr>
              <w:t>0.7334</w:t>
            </w:r>
          </w:p>
        </w:tc>
        <w:tc>
          <w:tcPr>
            <w:tcW w:w="1548" w:type="dxa"/>
            <w:tcBorders>
              <w:top w:val="single" w:sz="2" w:space="0" w:color="D0D5DD"/>
              <w:left w:val="single" w:sz="2" w:space="0" w:color="D0D5DD"/>
              <w:bottom w:val="single" w:sz="2" w:space="0" w:color="D0D5DD"/>
              <w:right w:val="single" w:sz="2" w:space="0" w:color="D0D5DD"/>
            </w:tcBorders>
          </w:tcPr>
          <w:p w14:paraId="6B9517D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51C19715" w14:textId="77777777" w:rsidR="00883A4B" w:rsidRPr="003D6DE1" w:rsidRDefault="00000000">
            <w:pPr>
              <w:spacing w:line="252" w:lineRule="auto"/>
            </w:pPr>
            <w:r w:rsidRPr="003D6DE1">
              <w:rPr>
                <w:color w:val="0E2841" w:themeColor="text2"/>
                <w:sz w:val="18"/>
                <w:szCs w:val="18"/>
              </w:rPr>
              <w:t>2899</w:t>
            </w:r>
          </w:p>
        </w:tc>
      </w:tr>
      <w:tr w:rsidR="00883A4B" w:rsidRPr="003D6DE1" w14:paraId="29B62A18"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195C5B93" w14:textId="77777777" w:rsidR="00883A4B" w:rsidRPr="003D6DE1" w:rsidRDefault="00000000">
            <w:pPr>
              <w:spacing w:line="252" w:lineRule="auto"/>
            </w:pPr>
            <w:r w:rsidRPr="003D6DE1">
              <w:rPr>
                <w:color w:val="0E2841" w:themeColor="text2"/>
                <w:sz w:val="18"/>
                <w:szCs w:val="18"/>
              </w:rPr>
              <w:t>sr_few</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0731D6EB"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E0EB7E9" w14:textId="77777777" w:rsidR="00883A4B" w:rsidRPr="003D6DE1" w:rsidRDefault="00000000">
            <w:pPr>
              <w:spacing w:line="252" w:lineRule="auto"/>
            </w:pPr>
            <w:r w:rsidRPr="003D6DE1">
              <w:rPr>
                <w:color w:val="0E2841" w:themeColor="text2"/>
                <w:sz w:val="18"/>
                <w:szCs w:val="18"/>
              </w:rPr>
              <w:t>few</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35B22483" w14:textId="77777777" w:rsidR="00883A4B" w:rsidRPr="003D6DE1" w:rsidRDefault="00000000">
            <w:pPr>
              <w:spacing w:line="252" w:lineRule="auto"/>
            </w:pPr>
            <w:r w:rsidRPr="003D6DE1">
              <w:rPr>
                <w:color w:val="0E2841" w:themeColor="text2"/>
                <w:sz w:val="18"/>
                <w:szCs w:val="18"/>
              </w:rPr>
              <w:t>0.7212</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0E2F7848" w14:textId="77777777" w:rsidR="00883A4B" w:rsidRPr="003D6DE1" w:rsidRDefault="00000000">
            <w:pPr>
              <w:spacing w:line="252" w:lineRule="auto"/>
            </w:pPr>
            <w:r w:rsidRPr="003D6DE1">
              <w:rPr>
                <w:color w:val="0E2841" w:themeColor="text2"/>
                <w:sz w:val="18"/>
                <w:szCs w:val="18"/>
              </w:rPr>
              <w:t>0.7075</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4E260898" w14:textId="77777777" w:rsidR="00883A4B" w:rsidRPr="003D6DE1" w:rsidRDefault="00000000">
            <w:pPr>
              <w:spacing w:line="252" w:lineRule="auto"/>
            </w:pPr>
            <w:r w:rsidRPr="003D6DE1">
              <w:rPr>
                <w:color w:val="0E2841" w:themeColor="text2"/>
                <w:sz w:val="18"/>
                <w:szCs w:val="18"/>
              </w:rPr>
              <w:t>36</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24249007" w14:textId="77777777" w:rsidR="00883A4B" w:rsidRPr="003D6DE1" w:rsidRDefault="00000000">
            <w:pPr>
              <w:spacing w:line="252" w:lineRule="auto"/>
            </w:pPr>
            <w:r w:rsidRPr="003D6DE1">
              <w:rPr>
                <w:color w:val="0E2841" w:themeColor="text2"/>
                <w:sz w:val="18"/>
                <w:szCs w:val="18"/>
              </w:rPr>
              <w:t>2899</w:t>
            </w:r>
          </w:p>
        </w:tc>
      </w:tr>
      <w:tr w:rsidR="00883A4B" w:rsidRPr="003D6DE1" w14:paraId="6EA144FE" w14:textId="77777777">
        <w:tc>
          <w:tcPr>
            <w:tcW w:w="1148" w:type="dxa"/>
            <w:tcBorders>
              <w:top w:val="single" w:sz="2" w:space="0" w:color="D0D5DD"/>
              <w:left w:val="single" w:sz="2" w:space="0" w:color="D0D5DD"/>
              <w:bottom w:val="single" w:sz="2" w:space="0" w:color="D0D5DD"/>
              <w:right w:val="single" w:sz="2" w:space="0" w:color="D0D5DD"/>
            </w:tcBorders>
          </w:tcPr>
          <w:p w14:paraId="4C79B47B" w14:textId="77777777" w:rsidR="00883A4B" w:rsidRPr="003D6DE1" w:rsidRDefault="00000000">
            <w:pPr>
              <w:spacing w:line="252" w:lineRule="auto"/>
            </w:pPr>
            <w:r w:rsidRPr="003D6DE1">
              <w:rPr>
                <w:color w:val="0E2841" w:themeColor="text2"/>
                <w:sz w:val="18"/>
                <w:szCs w:val="18"/>
              </w:rPr>
              <w:t>en_zero</w:t>
            </w:r>
          </w:p>
        </w:tc>
        <w:tc>
          <w:tcPr>
            <w:tcW w:w="1353" w:type="dxa"/>
            <w:tcBorders>
              <w:top w:val="single" w:sz="2" w:space="0" w:color="D0D5DD"/>
              <w:left w:val="single" w:sz="2" w:space="0" w:color="D0D5DD"/>
              <w:bottom w:val="single" w:sz="2" w:space="0" w:color="D0D5DD"/>
              <w:right w:val="single" w:sz="2" w:space="0" w:color="D0D5DD"/>
            </w:tcBorders>
          </w:tcPr>
          <w:p w14:paraId="740DC3BF"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tcPr>
          <w:p w14:paraId="4F1B7A43"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tcPr>
          <w:p w14:paraId="6C2E2A30" w14:textId="77777777" w:rsidR="00883A4B" w:rsidRPr="003D6DE1" w:rsidRDefault="00000000">
            <w:pPr>
              <w:spacing w:line="252" w:lineRule="auto"/>
            </w:pPr>
            <w:r w:rsidRPr="003D6DE1">
              <w:rPr>
                <w:color w:val="0E2841" w:themeColor="text2"/>
                <w:sz w:val="18"/>
                <w:szCs w:val="18"/>
              </w:rPr>
              <w:t>0.6639</w:t>
            </w:r>
          </w:p>
        </w:tc>
        <w:tc>
          <w:tcPr>
            <w:tcW w:w="1302" w:type="dxa"/>
            <w:tcBorders>
              <w:top w:val="single" w:sz="2" w:space="0" w:color="D0D5DD"/>
              <w:left w:val="single" w:sz="2" w:space="0" w:color="D0D5DD"/>
              <w:bottom w:val="single" w:sz="2" w:space="0" w:color="D0D5DD"/>
              <w:right w:val="single" w:sz="2" w:space="0" w:color="D0D5DD"/>
            </w:tcBorders>
          </w:tcPr>
          <w:p w14:paraId="42156913" w14:textId="77777777" w:rsidR="00883A4B" w:rsidRPr="003D6DE1" w:rsidRDefault="00000000">
            <w:pPr>
              <w:spacing w:line="252" w:lineRule="auto"/>
            </w:pPr>
            <w:r w:rsidRPr="003D6DE1">
              <w:rPr>
                <w:color w:val="0E2841" w:themeColor="text2"/>
                <w:sz w:val="18"/>
                <w:szCs w:val="18"/>
              </w:rPr>
              <w:t>0.6640</w:t>
            </w:r>
          </w:p>
        </w:tc>
        <w:tc>
          <w:tcPr>
            <w:tcW w:w="1548" w:type="dxa"/>
            <w:tcBorders>
              <w:top w:val="single" w:sz="2" w:space="0" w:color="D0D5DD"/>
              <w:left w:val="single" w:sz="2" w:space="0" w:color="D0D5DD"/>
              <w:bottom w:val="single" w:sz="2" w:space="0" w:color="D0D5DD"/>
              <w:right w:val="single" w:sz="2" w:space="0" w:color="D0D5DD"/>
            </w:tcBorders>
          </w:tcPr>
          <w:p w14:paraId="4A6CDEA2"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4DA5D9CC" w14:textId="77777777" w:rsidR="00883A4B" w:rsidRPr="003D6DE1" w:rsidRDefault="00000000">
            <w:pPr>
              <w:spacing w:line="252" w:lineRule="auto"/>
            </w:pPr>
            <w:r w:rsidRPr="003D6DE1">
              <w:rPr>
                <w:color w:val="0E2841" w:themeColor="text2"/>
                <w:sz w:val="18"/>
                <w:szCs w:val="18"/>
              </w:rPr>
              <w:t>2908</w:t>
            </w:r>
          </w:p>
        </w:tc>
      </w:tr>
      <w:tr w:rsidR="00883A4B" w:rsidRPr="003D6DE1" w14:paraId="35551E55"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3BE0B4F7" w14:textId="77777777" w:rsidR="00883A4B" w:rsidRPr="003D6DE1" w:rsidRDefault="00000000">
            <w:pPr>
              <w:spacing w:line="252" w:lineRule="auto"/>
            </w:pPr>
            <w:r w:rsidRPr="003D6DE1">
              <w:rPr>
                <w:color w:val="0E2841" w:themeColor="text2"/>
                <w:sz w:val="18"/>
                <w:szCs w:val="18"/>
              </w:rPr>
              <w:t>sr_zero</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368B48C3"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1873434C" w14:textId="77777777" w:rsidR="00883A4B" w:rsidRPr="003D6DE1" w:rsidRDefault="00000000">
            <w:pPr>
              <w:spacing w:line="252" w:lineRule="auto"/>
            </w:pPr>
            <w:r w:rsidRPr="003D6DE1">
              <w:rPr>
                <w:color w:val="0E2841" w:themeColor="text2"/>
                <w:sz w:val="18"/>
                <w:szCs w:val="18"/>
              </w:rPr>
              <w:t>zero</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8E98803" w14:textId="77777777" w:rsidR="00883A4B" w:rsidRPr="003D6DE1" w:rsidRDefault="00000000">
            <w:pPr>
              <w:spacing w:line="252" w:lineRule="auto"/>
            </w:pPr>
            <w:r w:rsidRPr="003D6DE1">
              <w:rPr>
                <w:color w:val="0E2841" w:themeColor="text2"/>
                <w:sz w:val="18"/>
                <w:szCs w:val="18"/>
              </w:rPr>
              <w:t>0.5836</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5213A6EB" w14:textId="77777777" w:rsidR="00883A4B" w:rsidRPr="003D6DE1" w:rsidRDefault="00000000">
            <w:pPr>
              <w:spacing w:line="252" w:lineRule="auto"/>
            </w:pPr>
            <w:r w:rsidRPr="003D6DE1">
              <w:rPr>
                <w:color w:val="0E2841" w:themeColor="text2"/>
                <w:sz w:val="18"/>
                <w:szCs w:val="18"/>
              </w:rPr>
              <w:t>0.5932</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56F75851"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6A03F82F" w14:textId="77777777" w:rsidR="00883A4B" w:rsidRPr="003D6DE1" w:rsidRDefault="00000000">
            <w:pPr>
              <w:spacing w:line="252" w:lineRule="auto"/>
            </w:pPr>
            <w:r w:rsidRPr="003D6DE1">
              <w:rPr>
                <w:color w:val="0E2841" w:themeColor="text2"/>
                <w:sz w:val="18"/>
                <w:szCs w:val="18"/>
              </w:rPr>
              <w:t>2908</w:t>
            </w:r>
          </w:p>
        </w:tc>
      </w:tr>
      <w:tr w:rsidR="00883A4B" w:rsidRPr="003D6DE1" w14:paraId="54A85783" w14:textId="77777777">
        <w:tc>
          <w:tcPr>
            <w:tcW w:w="1148" w:type="dxa"/>
            <w:tcBorders>
              <w:top w:val="single" w:sz="2" w:space="0" w:color="D0D5DD"/>
              <w:left w:val="single" w:sz="2" w:space="0" w:color="D0D5DD"/>
              <w:bottom w:val="single" w:sz="2" w:space="0" w:color="D0D5DD"/>
              <w:right w:val="single" w:sz="2" w:space="0" w:color="D0D5DD"/>
            </w:tcBorders>
          </w:tcPr>
          <w:p w14:paraId="1D797501" w14:textId="77777777" w:rsidR="00883A4B" w:rsidRPr="003D6DE1" w:rsidRDefault="00000000">
            <w:pPr>
              <w:spacing w:line="252" w:lineRule="auto"/>
            </w:pPr>
            <w:r w:rsidRPr="003D6DE1">
              <w:rPr>
                <w:color w:val="0E2841" w:themeColor="text2"/>
                <w:sz w:val="18"/>
                <w:szCs w:val="18"/>
              </w:rPr>
              <w:t>sr_def</w:t>
            </w:r>
          </w:p>
        </w:tc>
        <w:tc>
          <w:tcPr>
            <w:tcW w:w="1353" w:type="dxa"/>
            <w:tcBorders>
              <w:top w:val="single" w:sz="2" w:space="0" w:color="D0D5DD"/>
              <w:left w:val="single" w:sz="2" w:space="0" w:color="D0D5DD"/>
              <w:bottom w:val="single" w:sz="2" w:space="0" w:color="D0D5DD"/>
              <w:right w:val="single" w:sz="2" w:space="0" w:color="D0D5DD"/>
            </w:tcBorders>
          </w:tcPr>
          <w:p w14:paraId="578A5DD6" w14:textId="77777777" w:rsidR="00883A4B" w:rsidRPr="003D6DE1" w:rsidRDefault="00000000">
            <w:pPr>
              <w:spacing w:line="252" w:lineRule="auto"/>
            </w:pPr>
            <w:r w:rsidRPr="003D6DE1">
              <w:rPr>
                <w:color w:val="0E2841" w:themeColor="text2"/>
                <w:sz w:val="18"/>
                <w:szCs w:val="18"/>
              </w:rPr>
              <w:t>srpski</w:t>
            </w:r>
          </w:p>
        </w:tc>
        <w:tc>
          <w:tcPr>
            <w:tcW w:w="949" w:type="dxa"/>
            <w:tcBorders>
              <w:top w:val="single" w:sz="2" w:space="0" w:color="D0D5DD"/>
              <w:left w:val="single" w:sz="2" w:space="0" w:color="D0D5DD"/>
              <w:bottom w:val="single" w:sz="2" w:space="0" w:color="D0D5DD"/>
              <w:right w:val="single" w:sz="2" w:space="0" w:color="D0D5DD"/>
            </w:tcBorders>
          </w:tcPr>
          <w:p w14:paraId="723EB69A"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tcPr>
          <w:p w14:paraId="6AF0264F" w14:textId="77777777" w:rsidR="00883A4B" w:rsidRPr="003D6DE1" w:rsidRDefault="00000000">
            <w:pPr>
              <w:spacing w:line="252" w:lineRule="auto"/>
            </w:pPr>
            <w:r w:rsidRPr="003D6DE1">
              <w:rPr>
                <w:color w:val="0E2841" w:themeColor="text2"/>
                <w:sz w:val="18"/>
                <w:szCs w:val="18"/>
              </w:rPr>
              <w:t>0.5323</w:t>
            </w:r>
          </w:p>
        </w:tc>
        <w:tc>
          <w:tcPr>
            <w:tcW w:w="1302" w:type="dxa"/>
            <w:tcBorders>
              <w:top w:val="single" w:sz="2" w:space="0" w:color="D0D5DD"/>
              <w:left w:val="single" w:sz="2" w:space="0" w:color="D0D5DD"/>
              <w:bottom w:val="single" w:sz="2" w:space="0" w:color="D0D5DD"/>
              <w:right w:val="single" w:sz="2" w:space="0" w:color="D0D5DD"/>
            </w:tcBorders>
          </w:tcPr>
          <w:p w14:paraId="19FA81FD" w14:textId="77777777" w:rsidR="00883A4B" w:rsidRPr="003D6DE1" w:rsidRDefault="00000000">
            <w:pPr>
              <w:spacing w:line="252" w:lineRule="auto"/>
            </w:pPr>
            <w:r w:rsidRPr="003D6DE1">
              <w:rPr>
                <w:color w:val="0E2841" w:themeColor="text2"/>
                <w:sz w:val="18"/>
                <w:szCs w:val="18"/>
              </w:rPr>
              <w:t>0.5468</w:t>
            </w:r>
          </w:p>
        </w:tc>
        <w:tc>
          <w:tcPr>
            <w:tcW w:w="1548" w:type="dxa"/>
            <w:tcBorders>
              <w:top w:val="single" w:sz="2" w:space="0" w:color="D0D5DD"/>
              <w:left w:val="single" w:sz="2" w:space="0" w:color="D0D5DD"/>
              <w:bottom w:val="single" w:sz="2" w:space="0" w:color="D0D5DD"/>
              <w:right w:val="single" w:sz="2" w:space="0" w:color="D0D5DD"/>
            </w:tcBorders>
          </w:tcPr>
          <w:p w14:paraId="3A597FEE" w14:textId="77777777" w:rsidR="00883A4B" w:rsidRPr="003D6DE1" w:rsidRDefault="00000000">
            <w:pPr>
              <w:spacing w:line="252" w:lineRule="auto"/>
            </w:pPr>
            <w:r w:rsidRPr="003D6DE1">
              <w:rPr>
                <w:color w:val="0E2841" w:themeColor="text2"/>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168DB012" w14:textId="77777777" w:rsidR="00883A4B" w:rsidRPr="003D6DE1" w:rsidRDefault="00000000">
            <w:pPr>
              <w:spacing w:line="252" w:lineRule="auto"/>
            </w:pPr>
            <w:r w:rsidRPr="003D6DE1">
              <w:rPr>
                <w:color w:val="0E2841" w:themeColor="text2"/>
                <w:sz w:val="18"/>
                <w:szCs w:val="18"/>
              </w:rPr>
              <w:t>2908</w:t>
            </w:r>
          </w:p>
        </w:tc>
      </w:tr>
      <w:tr w:rsidR="00883A4B" w:rsidRPr="003D6DE1" w14:paraId="7F2510C3"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5932268A" w14:textId="77777777" w:rsidR="00883A4B" w:rsidRPr="003D6DE1" w:rsidRDefault="00000000">
            <w:pPr>
              <w:spacing w:line="252" w:lineRule="auto"/>
            </w:pPr>
            <w:r w:rsidRPr="003D6DE1">
              <w:rPr>
                <w:color w:val="0E2841" w:themeColor="text2"/>
                <w:sz w:val="18"/>
                <w:szCs w:val="18"/>
              </w:rPr>
              <w:t>en_def</w:t>
            </w:r>
          </w:p>
        </w:tc>
        <w:tc>
          <w:tcPr>
            <w:tcW w:w="1353" w:type="dxa"/>
            <w:tcBorders>
              <w:top w:val="single" w:sz="2" w:space="0" w:color="D0D5DD"/>
              <w:left w:val="single" w:sz="2" w:space="0" w:color="D0D5DD"/>
              <w:bottom w:val="single" w:sz="2" w:space="0" w:color="D0D5DD"/>
              <w:right w:val="single" w:sz="2" w:space="0" w:color="D0D5DD"/>
            </w:tcBorders>
            <w:shd w:val="clear" w:color="auto" w:fill="F2F5F9"/>
          </w:tcPr>
          <w:p w14:paraId="73FD4FD3" w14:textId="77777777" w:rsidR="00883A4B" w:rsidRPr="003D6DE1" w:rsidRDefault="00000000">
            <w:pPr>
              <w:spacing w:line="252" w:lineRule="auto"/>
            </w:pPr>
            <w:r w:rsidRPr="003D6DE1">
              <w:rPr>
                <w:color w:val="0E2841" w:themeColor="text2"/>
                <w:sz w:val="18"/>
                <w:szCs w:val="18"/>
              </w:rPr>
              <w:t>engleski</w:t>
            </w:r>
          </w:p>
        </w:tc>
        <w:tc>
          <w:tcPr>
            <w:tcW w:w="949" w:type="dxa"/>
            <w:tcBorders>
              <w:top w:val="single" w:sz="2" w:space="0" w:color="D0D5DD"/>
              <w:left w:val="single" w:sz="2" w:space="0" w:color="D0D5DD"/>
              <w:bottom w:val="single" w:sz="2" w:space="0" w:color="D0D5DD"/>
              <w:right w:val="single" w:sz="2" w:space="0" w:color="D0D5DD"/>
            </w:tcBorders>
            <w:shd w:val="clear" w:color="auto" w:fill="F2F5F9"/>
          </w:tcPr>
          <w:p w14:paraId="57EC4DBC" w14:textId="77777777" w:rsidR="00883A4B" w:rsidRPr="003D6DE1" w:rsidRDefault="00000000">
            <w:pPr>
              <w:spacing w:line="252" w:lineRule="auto"/>
            </w:pPr>
            <w:r w:rsidRPr="003D6DE1">
              <w:rPr>
                <w:color w:val="0E2841" w:themeColor="text2"/>
                <w:sz w:val="18"/>
                <w:szCs w:val="18"/>
              </w:rPr>
              <w:t>def</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1F6EF758" w14:textId="77777777" w:rsidR="00883A4B" w:rsidRPr="003D6DE1" w:rsidRDefault="00000000">
            <w:pPr>
              <w:spacing w:line="252" w:lineRule="auto"/>
            </w:pPr>
            <w:r w:rsidRPr="003D6DE1">
              <w:rPr>
                <w:color w:val="0E2841" w:themeColor="text2"/>
                <w:sz w:val="18"/>
                <w:szCs w:val="18"/>
              </w:rPr>
              <w:t>0.5318</w:t>
            </w:r>
          </w:p>
        </w:tc>
        <w:tc>
          <w:tcPr>
            <w:tcW w:w="1302" w:type="dxa"/>
            <w:tcBorders>
              <w:top w:val="single" w:sz="2" w:space="0" w:color="D0D5DD"/>
              <w:left w:val="single" w:sz="2" w:space="0" w:color="D0D5DD"/>
              <w:bottom w:val="single" w:sz="2" w:space="0" w:color="D0D5DD"/>
              <w:right w:val="single" w:sz="2" w:space="0" w:color="D0D5DD"/>
            </w:tcBorders>
            <w:shd w:val="clear" w:color="auto" w:fill="F2F5F9"/>
          </w:tcPr>
          <w:p w14:paraId="7F13C0D5" w14:textId="77777777" w:rsidR="00883A4B" w:rsidRPr="003D6DE1" w:rsidRDefault="00000000">
            <w:pPr>
              <w:spacing w:line="252" w:lineRule="auto"/>
            </w:pPr>
            <w:r w:rsidRPr="003D6DE1">
              <w:rPr>
                <w:color w:val="0E2841" w:themeColor="text2"/>
                <w:sz w:val="18"/>
                <w:szCs w:val="18"/>
              </w:rPr>
              <w:t>0.5557</w:t>
            </w:r>
          </w:p>
        </w:tc>
        <w:tc>
          <w:tcPr>
            <w:tcW w:w="1548" w:type="dxa"/>
            <w:tcBorders>
              <w:top w:val="single" w:sz="2" w:space="0" w:color="D0D5DD"/>
              <w:left w:val="single" w:sz="2" w:space="0" w:color="D0D5DD"/>
              <w:bottom w:val="single" w:sz="2" w:space="0" w:color="D0D5DD"/>
              <w:right w:val="single" w:sz="2" w:space="0" w:color="D0D5DD"/>
            </w:tcBorders>
            <w:shd w:val="clear" w:color="auto" w:fill="F2F5F9"/>
          </w:tcPr>
          <w:p w14:paraId="33D9B1BA" w14:textId="77777777" w:rsidR="00883A4B" w:rsidRPr="003D6DE1" w:rsidRDefault="00000000">
            <w:pPr>
              <w:spacing w:line="252" w:lineRule="auto"/>
            </w:pPr>
            <w:r w:rsidRPr="003D6DE1">
              <w:rPr>
                <w:color w:val="0E2841" w:themeColor="text2"/>
                <w:sz w:val="18"/>
                <w:szCs w:val="18"/>
              </w:rPr>
              <w:t>1</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4183FA45" w14:textId="77777777" w:rsidR="00883A4B" w:rsidRPr="003D6DE1" w:rsidRDefault="00000000">
            <w:pPr>
              <w:spacing w:line="252" w:lineRule="auto"/>
            </w:pPr>
            <w:r w:rsidRPr="003D6DE1">
              <w:rPr>
                <w:color w:val="0E2841" w:themeColor="text2"/>
                <w:sz w:val="18"/>
                <w:szCs w:val="18"/>
              </w:rPr>
              <w:t>2908</w:t>
            </w:r>
          </w:p>
        </w:tc>
      </w:tr>
    </w:tbl>
    <w:p w14:paraId="4C011807" w14:textId="77777777" w:rsidR="00883A4B" w:rsidRPr="003D6DE1" w:rsidRDefault="00000000" w:rsidP="00AC6B18">
      <w:r w:rsidRPr="003D6DE1">
        <w:rPr>
          <w:i/>
          <w:iCs/>
          <w:color w:val="0E2841" w:themeColor="text2"/>
          <w:sz w:val="17"/>
          <w:szCs w:val="17"/>
        </w:rPr>
        <w:br/>
      </w:r>
      <w:r w:rsidRPr="00E738C2">
        <w:rPr>
          <w:color w:val="auto"/>
        </w:rPr>
        <w:t xml:space="preserve">Uprkos specijalizaciji za balkanske jezike, model i dalje </w:t>
      </w:r>
      <w:r w:rsidRPr="00E738C2">
        <w:rPr>
          <w:b/>
          <w:bCs/>
          <w:color w:val="auto"/>
        </w:rPr>
        <w:t>lakše razume zadatak kada je upit na engleskom nego na srpskom</w:t>
      </w:r>
      <w:r w:rsidRPr="00E738C2">
        <w:rPr>
          <w:color w:val="auto"/>
        </w:rPr>
        <w:t xml:space="preserve">. Razlika je dosledna kod svih tipova upita: </w:t>
      </w:r>
      <w:r w:rsidRPr="00E738C2">
        <w:rPr>
          <w:rFonts w:ascii="Consolas" w:eastAsia="Consolas" w:hAnsi="Consolas" w:cs="Consolas"/>
          <w:color w:val="auto"/>
          <w:sz w:val="19"/>
          <w:szCs w:val="19"/>
          <w:shd w:val="clear" w:color="auto" w:fill="EEEEEE"/>
        </w:rPr>
        <w:t>en_few</w:t>
      </w:r>
      <w:r w:rsidRPr="00E738C2">
        <w:rPr>
          <w:color w:val="auto"/>
        </w:rPr>
        <w:t xml:space="preserve"> (0.737) nadmašuje </w:t>
      </w:r>
      <w:r w:rsidRPr="00E738C2">
        <w:rPr>
          <w:rFonts w:ascii="Consolas" w:eastAsia="Consolas" w:hAnsi="Consolas" w:cs="Consolas"/>
          <w:color w:val="auto"/>
          <w:sz w:val="19"/>
          <w:szCs w:val="19"/>
          <w:shd w:val="clear" w:color="auto" w:fill="EEEEEE"/>
        </w:rPr>
        <w:t>sr_few</w:t>
      </w:r>
      <w:r w:rsidRPr="00E738C2">
        <w:rPr>
          <w:color w:val="auto"/>
        </w:rPr>
        <w:t xml:space="preserve"> (0.721), a jaz je najizraženiji kod zero-shot varijante — </w:t>
      </w:r>
      <w:r w:rsidRPr="00E738C2">
        <w:rPr>
          <w:rFonts w:ascii="Consolas" w:eastAsia="Consolas" w:hAnsi="Consolas" w:cs="Consolas"/>
          <w:color w:val="auto"/>
          <w:sz w:val="19"/>
          <w:szCs w:val="19"/>
          <w:shd w:val="clear" w:color="auto" w:fill="EEEEEE"/>
        </w:rPr>
        <w:t>en_zero</w:t>
      </w:r>
      <w:r w:rsidRPr="00E738C2">
        <w:rPr>
          <w:color w:val="auto"/>
        </w:rPr>
        <w:t xml:space="preserve"> (0.664) naspram </w:t>
      </w:r>
      <w:r w:rsidRPr="00E738C2">
        <w:rPr>
          <w:rFonts w:ascii="Consolas" w:eastAsia="Consolas" w:hAnsi="Consolas" w:cs="Consolas"/>
          <w:color w:val="auto"/>
          <w:sz w:val="19"/>
          <w:szCs w:val="19"/>
          <w:shd w:val="clear" w:color="auto" w:fill="EEEEEE"/>
        </w:rPr>
        <w:t>sr_zero</w:t>
      </w:r>
      <w:r w:rsidRPr="00E738C2">
        <w:rPr>
          <w:color w:val="auto"/>
        </w:rPr>
        <w:t xml:space="preserve"> (0.584), razlika od 8 procentnih poena macro-F1. To sugeriše da je sama specijalizacija za srpski jezik podigla razumevanje </w:t>
      </w:r>
      <w:r w:rsidRPr="00E738C2">
        <w:rPr>
          <w:i/>
          <w:iCs/>
          <w:color w:val="auto"/>
        </w:rPr>
        <w:t>sadržaja</w:t>
      </w:r>
      <w:r w:rsidRPr="00E738C2">
        <w:rPr>
          <w:color w:val="auto"/>
        </w:rPr>
        <w:t xml:space="preserve">, ali da je sposobnost praćenja </w:t>
      </w:r>
      <w:r w:rsidRPr="00E738C2">
        <w:rPr>
          <w:i/>
          <w:iCs/>
          <w:color w:val="auto"/>
        </w:rPr>
        <w:t>instrukcija</w:t>
      </w:r>
      <w:r w:rsidRPr="00E738C2">
        <w:rPr>
          <w:color w:val="auto"/>
        </w:rPr>
        <w:t xml:space="preserve"> i dalje jača na engleskom — verovatno jer se instrukcijsko fino podešavanje (instruction tuning) većine modela pretežno oslanja na engleske podatke. Matrica konfuzije pokazuje uravnotežene odzive po klasama (0.68 negative, 0.74 neutral, 0.77 positive), pri čemu je, za razliku od svih ostalih pristupa u projektu, ovde neutral </w:t>
      </w:r>
      <w:r w:rsidRPr="00E738C2">
        <w:rPr>
          <w:i/>
          <w:iCs/>
          <w:color w:val="auto"/>
        </w:rPr>
        <w:t>nije</w:t>
      </w:r>
      <w:r w:rsidRPr="00E738C2">
        <w:rPr>
          <w:color w:val="auto"/>
        </w:rPr>
        <w:t xml:space="preserve"> najslabija klasa.</w:t>
      </w:r>
    </w:p>
    <w:p w14:paraId="6103A2E0" w14:textId="77777777" w:rsidR="00883A4B" w:rsidRPr="003D6DE1" w:rsidRDefault="00000000" w:rsidP="006F4EEE">
      <w:pPr>
        <w:pStyle w:val="Heading2"/>
        <w:spacing w:before="360" w:after="160"/>
        <w:jc w:val="both"/>
        <w:rPr>
          <w:lang w:val="sr-Latn-RS"/>
        </w:rPr>
      </w:pPr>
      <w:bookmarkStart w:id="118" w:name="_Toc236502437"/>
      <w:bookmarkStart w:id="119" w:name="_Toc236405695"/>
      <w:bookmarkStart w:id="120" w:name="_Toc236119465"/>
      <w:bookmarkStart w:id="121" w:name="_Toc236559278"/>
      <w:r w:rsidRPr="003D6DE1">
        <w:rPr>
          <w:b/>
          <w:bCs/>
          <w:color w:val="0E2841" w:themeColor="text2"/>
          <w:sz w:val="25"/>
          <w:szCs w:val="25"/>
          <w:lang w:val="sr-Latn-RS"/>
        </w:rPr>
        <w:t>6.4. Zapažanja o dekoderskim modelima</w:t>
      </w:r>
      <w:bookmarkEnd w:id="118"/>
      <w:bookmarkEnd w:id="119"/>
      <w:bookmarkEnd w:id="120"/>
      <w:bookmarkEnd w:id="121"/>
    </w:p>
    <w:p w14:paraId="1B391343" w14:textId="586878DE" w:rsidR="00883A4B" w:rsidRPr="003D6DE1" w:rsidRDefault="00000000" w:rsidP="00AC6B18">
      <w:r w:rsidRPr="003D6DE1">
        <w:t>Rezultati četiri dekoderska modela pokazuju da na kvalitet klasifikacije značajno utiču veličina i jezička specijalizacija modela, ali i jezik i struktura upita. Najbolji rezultat među dekoderskim modelima postiže GPT-5-mini sa engleskim few-shot upitom, uz macro-F1 od 0,7817. Slede model specijalizovan za balkanske jezike olivilo/zora sa 0,7368, Qwen2.5-1.5B sa 0,5761 i Llama3.2-3B sa 0,5564. GPT-5-mini tako nadmašuje najbolji lokalni dekoderski model za približno 0,045 macro-F1, dok olivilo/zora nadmašuje opštenamenske lokalne modele za približno 0,16–0,18 macro-F1.</w:t>
      </w:r>
    </w:p>
    <w:p w14:paraId="03F484D9" w14:textId="3AF1C360" w:rsidR="00883A4B" w:rsidRPr="003D6DE1" w:rsidRDefault="00000000" w:rsidP="00AC6B18">
      <w:r w:rsidRPr="003D6DE1">
        <w:t xml:space="preserve">Engleske instrukcije u proseku daju bolje rezultate od srpskih, iako ova prednost nije prisutna u svakoj pojedinačnoj kombinaciji jezika i tipa upita. Kod Qwen2.5 i Llama3.2 engleske varijante jasno nadmašuju odgovarajuće srpske varijante. Kod modela olivilo/zora engleski je znatno bolji u zero-shot i few-shot režimu, dok su varijante sa definicijama približno izjednačene. GPT-5-mini pokazuje najmanju osetljivost na jezik instrukcije: engleski je bolji u minimalnom i few-shot režimu, ali srpska varijanta sa definicijama blago nadmašuje englesku. </w:t>
      </w:r>
      <w:r w:rsidRPr="003D6DE1">
        <w:lastRenderedPageBreak/>
        <w:t>Ovo pokazuje da precizno formulisan srpski upit može biti jednako uspešan kao engleski, naročito kod modela većeg kapaciteta.</w:t>
      </w:r>
    </w:p>
    <w:p w14:paraId="4FA708F4" w14:textId="67E114D6" w:rsidR="00883A4B" w:rsidRPr="003D6DE1" w:rsidRDefault="00000000" w:rsidP="00AC6B18">
      <w:r w:rsidRPr="003D6DE1">
        <w:t>Poređenje lokalnih modela potvrđuje značaj jezičke specijalizacije. Model olivilo/zora nadmašuje Qwen2.5 za približno 0,161, a Llama3.2 za približno 0,180 macro-F1. Pošto je ovaj model posebno prilagođen balkanskim jezicima, rezultat ukazuje da izloženost srpskom i srodnim jezicima tokom prethodnog treninga i finog podešavanja može biti važnija od same veličine modela. Specijalizacija poboljšava i razumevanje sadržaja i pouzdanost praćenja instrukcija.</w:t>
      </w:r>
    </w:p>
    <w:p w14:paraId="560F5AB9" w14:textId="77777777" w:rsidR="00883A4B" w:rsidRPr="003D6DE1" w:rsidRDefault="00000000" w:rsidP="00AC6B18">
      <w:r w:rsidRPr="003D6DE1">
        <w:t xml:space="preserve">Ukupno posmatrano, rezultati pokazuju sledeću hijerarhiju faktora koji utiču na performanse dekoderskih modela: </w:t>
      </w:r>
    </w:p>
    <w:p w14:paraId="26183C22" w14:textId="77777777" w:rsidR="00883A4B" w:rsidRPr="003D6DE1" w:rsidRDefault="00000000" w:rsidP="00AC6B18">
      <w:pPr>
        <w:numPr>
          <w:ilvl w:val="0"/>
          <w:numId w:val="27"/>
        </w:numPr>
      </w:pPr>
      <w:r w:rsidRPr="003D6DE1">
        <w:t>kapacitet i kvalitet modela</w:t>
      </w:r>
    </w:p>
    <w:p w14:paraId="0AC79E6D" w14:textId="77777777" w:rsidR="00883A4B" w:rsidRPr="003D6DE1" w:rsidRDefault="00000000" w:rsidP="00AC6B18">
      <w:pPr>
        <w:numPr>
          <w:ilvl w:val="0"/>
          <w:numId w:val="28"/>
        </w:numPr>
      </w:pPr>
      <w:r w:rsidRPr="003D6DE1">
        <w:t>jezička specijalizacija</w:t>
      </w:r>
    </w:p>
    <w:p w14:paraId="2715664F" w14:textId="77777777" w:rsidR="00883A4B" w:rsidRPr="003D6DE1" w:rsidRDefault="00000000" w:rsidP="00AC6B18">
      <w:pPr>
        <w:numPr>
          <w:ilvl w:val="0"/>
          <w:numId w:val="29"/>
        </w:numPr>
      </w:pPr>
      <w:r w:rsidRPr="003D6DE1">
        <w:t>sposobnost praćenja instrukcija</w:t>
      </w:r>
    </w:p>
    <w:p w14:paraId="7B02ACB4" w14:textId="77777777" w:rsidR="00883A4B" w:rsidRPr="003D6DE1" w:rsidRDefault="00000000" w:rsidP="00AC6B18">
      <w:pPr>
        <w:numPr>
          <w:ilvl w:val="0"/>
          <w:numId w:val="30"/>
        </w:numPr>
      </w:pPr>
      <w:r w:rsidRPr="003D6DE1">
        <w:t>jezik upita</w:t>
      </w:r>
    </w:p>
    <w:p w14:paraId="30A86496" w14:textId="77777777" w:rsidR="00883A4B" w:rsidRPr="003D6DE1" w:rsidRDefault="00000000" w:rsidP="00AC6B18">
      <w:pPr>
        <w:numPr>
          <w:ilvl w:val="0"/>
          <w:numId w:val="31"/>
        </w:numPr>
      </w:pPr>
      <w:r w:rsidRPr="003D6DE1">
        <w:t>tip i dužina prompta</w:t>
      </w:r>
    </w:p>
    <w:p w14:paraId="6B56798E" w14:textId="77777777" w:rsidR="00281291" w:rsidRDefault="00000000">
      <w:r w:rsidRPr="003D6DE1">
        <w:t>Sama lista međutim nije u potpunosti tačna, jer same definicije promptova nisu statistički testirane.</w:t>
      </w:r>
    </w:p>
    <w:p w14:paraId="04F3298B" w14:textId="0F4F3589" w:rsidR="00883A4B" w:rsidRPr="003D6DE1" w:rsidRDefault="00000000" w:rsidP="006F4EEE">
      <w:pPr>
        <w:pStyle w:val="Heading1"/>
        <w:spacing w:before="360" w:after="160"/>
        <w:jc w:val="both"/>
        <w:rPr>
          <w:lang w:val="sr-Latn-RS"/>
        </w:rPr>
      </w:pPr>
      <w:bookmarkStart w:id="122" w:name="_Toc236502438"/>
      <w:bookmarkStart w:id="123" w:name="_Toc236405696"/>
      <w:bookmarkStart w:id="124" w:name="_Toc236119466"/>
      <w:bookmarkStart w:id="125" w:name="_Toc236559279"/>
      <w:r w:rsidRPr="003D6DE1">
        <w:rPr>
          <w:bCs/>
          <w:color w:val="0E2841" w:themeColor="text2"/>
          <w:sz w:val="30"/>
          <w:szCs w:val="30"/>
          <w:lang w:val="sr-Latn-RS"/>
        </w:rPr>
        <w:t>7. Uporedna analiza pristupa</w:t>
      </w:r>
      <w:bookmarkEnd w:id="122"/>
      <w:bookmarkEnd w:id="123"/>
      <w:bookmarkEnd w:id="124"/>
      <w:bookmarkEnd w:id="125"/>
    </w:p>
    <w:p w14:paraId="7F8D7F07" w14:textId="77777777" w:rsidR="00883A4B" w:rsidRPr="003D6DE1" w:rsidRDefault="00000000" w:rsidP="00AC6B18">
      <w:r w:rsidRPr="003D6DE1">
        <w:t>Tabela 12 sumira najbolji rezultat svakog razmatranog pristupa, rangiran po macro-F1. Najbolji rezultat u projektu ostvaruje fino podešeni BERTić sa macro-F1 = 0.8278 i tačnošću 82.7% na 10-slojnoj unakrsnoj validaciji. Slede XLM-RoBERTa (0.7952) i GPT-5-mini u najboljoj few-shot varijanti (0.7817). Zamrznuti multilingvalni rečenični vektori sa RBF-SVM klasifikatorom postižu 0.7666, dok olivilo/zora dostiže 0.7368. mBERT (0.7025), osnovni linearni modeli (0.6737) i mali opštenamenski dekoderi zatvaraju listu.</w:t>
      </w:r>
    </w:p>
    <w:p w14:paraId="724F1EF5" w14:textId="77777777" w:rsidR="00883A4B" w:rsidRDefault="00000000" w:rsidP="00AC6B18">
      <w:r w:rsidRPr="003D6DE1">
        <w:t>Zajedničko poređenje pokazuje da fino podešavanje može dati najbolje rezultate, ali da njegov uspeh snažno zavisi od izbora pretpodešenog modela. BERTić nadmašuje XLM-RoBERTa za oko 0.033, a mBERT za oko 0.125 macro-F1, što govori u prilog koristi od jezičke specijalizacije za BCMS. Istovremeno, mBERT zaostaje i za zamrznutim rečeničnim vektorima i za najboljim dekoderskim modelima, pa samo fino podešavanje nije dovoljno da nadoknadi slabiju početnu reprezentaciju. Rezultate dekoderskih modela treba porediti oprezno, jer su evaluirani na celom skupu, dok su osnovni i fino podešeni enkoderski modeli ocenjeni unakrsnom validacijom.</w:t>
      </w:r>
    </w:p>
    <w:p w14:paraId="1B10CC91" w14:textId="77777777" w:rsidR="00281291" w:rsidRDefault="00281291" w:rsidP="00AC6B18"/>
    <w:p w14:paraId="59BB1F96" w14:textId="77777777" w:rsidR="00281291" w:rsidRDefault="00281291" w:rsidP="00AC6B18"/>
    <w:p w14:paraId="740C7D52" w14:textId="77777777" w:rsidR="00281291" w:rsidRDefault="00281291" w:rsidP="00AC6B18"/>
    <w:p w14:paraId="48FFBDAE" w14:textId="77777777" w:rsidR="00281291" w:rsidRDefault="00281291" w:rsidP="00AC6B18"/>
    <w:p w14:paraId="641F4696" w14:textId="77777777" w:rsidR="00281291" w:rsidRDefault="00281291" w:rsidP="00AC6B18"/>
    <w:p w14:paraId="27C4AD73" w14:textId="77777777" w:rsidR="00281291" w:rsidRDefault="00281291" w:rsidP="00AC6B18"/>
    <w:p w14:paraId="6BBC9BEC" w14:textId="77777777" w:rsidR="00281291" w:rsidRPr="003D6DE1" w:rsidRDefault="00281291" w:rsidP="00AC6B18"/>
    <w:p w14:paraId="6063A11A" w14:textId="504A3450" w:rsidR="00883A4B" w:rsidRPr="003D6DE1" w:rsidRDefault="00000000">
      <w:pPr>
        <w:pStyle w:val="Caption"/>
        <w:keepNext/>
        <w:jc w:val="center"/>
      </w:pPr>
      <w:r w:rsidRPr="003D6DE1">
        <w:lastRenderedPageBreak/>
        <w:t xml:space="preserve">Tabela </w:t>
      </w:r>
      <w:r w:rsidR="00810830">
        <w:fldChar w:fldCharType="begin"/>
      </w:r>
      <w:r w:rsidR="00810830">
        <w:instrText xml:space="preserve"> SEQ Tabela \* ARABIC </w:instrText>
      </w:r>
      <w:r w:rsidR="00810830">
        <w:fldChar w:fldCharType="separate"/>
      </w:r>
      <w:r w:rsidR="00810830">
        <w:rPr>
          <w:noProof/>
        </w:rPr>
        <w:t>13</w:t>
      </w:r>
      <w:r w:rsidR="00810830">
        <w:fldChar w:fldCharType="end"/>
      </w:r>
      <w:r w:rsidRPr="003D6DE1">
        <w:t xml:space="preserve"> Poređenje najboljih rezultata po pristupu, rangirano od najboljeg ka najlošijem (macro-F1 osim gde je naznačena tačnost; za osnovne i enkoderske fino podešene modele CV, za dekoderske ceo skup).</w:t>
      </w:r>
    </w:p>
    <w:tbl>
      <w:tblPr>
        <w:tblW w:w="9100" w:type="dxa"/>
        <w:tblLayout w:type="fixed"/>
        <w:tblCellMar>
          <w:top w:w="50" w:type="dxa"/>
          <w:left w:w="90" w:type="dxa"/>
          <w:bottom w:w="50" w:type="dxa"/>
          <w:right w:w="90" w:type="dxa"/>
        </w:tblCellMar>
        <w:tblLook w:val="04A0" w:firstRow="1" w:lastRow="0" w:firstColumn="1" w:lastColumn="0" w:noHBand="0" w:noVBand="1"/>
      </w:tblPr>
      <w:tblGrid>
        <w:gridCol w:w="497"/>
        <w:gridCol w:w="2152"/>
        <w:gridCol w:w="3051"/>
        <w:gridCol w:w="1347"/>
        <w:gridCol w:w="2053"/>
      </w:tblGrid>
      <w:tr w:rsidR="00883A4B" w:rsidRPr="003D6DE1" w14:paraId="366EBD6F" w14:textId="77777777">
        <w:trPr>
          <w:tblHeader/>
        </w:trPr>
        <w:tc>
          <w:tcPr>
            <w:tcW w:w="497" w:type="dxa"/>
            <w:tcBorders>
              <w:top w:val="single" w:sz="2" w:space="0" w:color="D0D5DD"/>
              <w:left w:val="single" w:sz="2" w:space="0" w:color="D0D5DD"/>
              <w:bottom w:val="single" w:sz="2" w:space="0" w:color="D0D5DD"/>
              <w:right w:val="single" w:sz="2" w:space="0" w:color="D0D5DD"/>
            </w:tcBorders>
            <w:shd w:val="clear" w:color="auto" w:fill="1F4E79"/>
          </w:tcPr>
          <w:p w14:paraId="69284546" w14:textId="235D5080" w:rsidR="00883A4B" w:rsidRPr="003D6DE1" w:rsidRDefault="00883A4B">
            <w:pPr>
              <w:spacing w:line="252" w:lineRule="auto"/>
            </w:pPr>
          </w:p>
        </w:tc>
        <w:tc>
          <w:tcPr>
            <w:tcW w:w="2152" w:type="dxa"/>
            <w:tcBorders>
              <w:top w:val="single" w:sz="2" w:space="0" w:color="D0D5DD"/>
              <w:left w:val="single" w:sz="2" w:space="0" w:color="D0D5DD"/>
              <w:bottom w:val="single" w:sz="2" w:space="0" w:color="D0D5DD"/>
              <w:right w:val="single" w:sz="2" w:space="0" w:color="D0D5DD"/>
            </w:tcBorders>
            <w:shd w:val="clear" w:color="auto" w:fill="1F4E79"/>
          </w:tcPr>
          <w:p w14:paraId="48F67EAC" w14:textId="77777777" w:rsidR="00883A4B" w:rsidRPr="003D6DE1" w:rsidRDefault="00000000">
            <w:pPr>
              <w:spacing w:line="252" w:lineRule="auto"/>
            </w:pPr>
            <w:r w:rsidRPr="003D6DE1">
              <w:rPr>
                <w:b/>
                <w:bCs/>
                <w:color w:val="FFFFFF" w:themeColor="background1"/>
                <w:sz w:val="18"/>
                <w:szCs w:val="18"/>
              </w:rPr>
              <w:t>Pristup</w:t>
            </w:r>
          </w:p>
        </w:tc>
        <w:tc>
          <w:tcPr>
            <w:tcW w:w="3051" w:type="dxa"/>
            <w:tcBorders>
              <w:top w:val="single" w:sz="2" w:space="0" w:color="D0D5DD"/>
              <w:left w:val="single" w:sz="2" w:space="0" w:color="D0D5DD"/>
              <w:bottom w:val="single" w:sz="2" w:space="0" w:color="D0D5DD"/>
              <w:right w:val="single" w:sz="2" w:space="0" w:color="D0D5DD"/>
            </w:tcBorders>
            <w:shd w:val="clear" w:color="auto" w:fill="1F4E79"/>
          </w:tcPr>
          <w:p w14:paraId="33666A12"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Najbolja varijanta</w:t>
            </w:r>
          </w:p>
        </w:tc>
        <w:tc>
          <w:tcPr>
            <w:tcW w:w="1347" w:type="dxa"/>
            <w:tcBorders>
              <w:top w:val="single" w:sz="2" w:space="0" w:color="D0D5DD"/>
              <w:left w:val="single" w:sz="2" w:space="0" w:color="D0D5DD"/>
              <w:bottom w:val="single" w:sz="2" w:space="0" w:color="D0D5DD"/>
              <w:right w:val="single" w:sz="2" w:space="0" w:color="D0D5DD"/>
            </w:tcBorders>
            <w:shd w:val="clear" w:color="auto" w:fill="1F4E79"/>
          </w:tcPr>
          <w:p w14:paraId="7B00095B"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Rezultat</w:t>
            </w:r>
          </w:p>
        </w:tc>
        <w:tc>
          <w:tcPr>
            <w:tcW w:w="2053" w:type="dxa"/>
            <w:tcBorders>
              <w:top w:val="single" w:sz="2" w:space="0" w:color="D0D5DD"/>
              <w:left w:val="single" w:sz="2" w:space="0" w:color="D0D5DD"/>
              <w:bottom w:val="single" w:sz="2" w:space="0" w:color="D0D5DD"/>
              <w:right w:val="single" w:sz="2" w:space="0" w:color="D0D5DD"/>
            </w:tcBorders>
            <w:shd w:val="clear" w:color="auto" w:fill="1F4E79"/>
          </w:tcPr>
          <w:p w14:paraId="4B73D993" w14:textId="77777777" w:rsidR="00883A4B" w:rsidRPr="003D6DE1" w:rsidRDefault="00000000">
            <w:pPr>
              <w:spacing w:line="252" w:lineRule="auto"/>
              <w:rPr>
                <w:b/>
                <w:bCs/>
                <w:color w:val="FFFFFF" w:themeColor="background1"/>
                <w:sz w:val="18"/>
                <w:szCs w:val="18"/>
              </w:rPr>
            </w:pPr>
            <w:r w:rsidRPr="003D6DE1">
              <w:rPr>
                <w:b/>
                <w:bCs/>
                <w:color w:val="FFFFFF" w:themeColor="background1"/>
                <w:sz w:val="18"/>
                <w:szCs w:val="18"/>
              </w:rPr>
              <w:t>Napomena</w:t>
            </w:r>
          </w:p>
        </w:tc>
      </w:tr>
      <w:tr w:rsidR="00883A4B" w:rsidRPr="003D6DE1" w14:paraId="2EB34321" w14:textId="77777777">
        <w:tc>
          <w:tcPr>
            <w:tcW w:w="497" w:type="dxa"/>
            <w:tcBorders>
              <w:top w:val="single" w:sz="2" w:space="0" w:color="D0D5DD"/>
              <w:left w:val="single" w:sz="2" w:space="0" w:color="D0D5DD"/>
              <w:bottom w:val="single" w:sz="2" w:space="0" w:color="D0D5DD"/>
              <w:right w:val="single" w:sz="2" w:space="0" w:color="D0D5DD"/>
            </w:tcBorders>
          </w:tcPr>
          <w:p w14:paraId="51662DC7" w14:textId="77777777" w:rsidR="00883A4B" w:rsidRPr="003D6DE1" w:rsidRDefault="00000000">
            <w:pPr>
              <w:spacing w:line="252" w:lineRule="auto"/>
            </w:pPr>
            <w:r w:rsidRPr="003D6DE1">
              <w:rPr>
                <w:b/>
              </w:rPr>
              <w:t>1</w:t>
            </w:r>
          </w:p>
        </w:tc>
        <w:tc>
          <w:tcPr>
            <w:tcW w:w="2152" w:type="dxa"/>
            <w:tcBorders>
              <w:top w:val="single" w:sz="2" w:space="0" w:color="D0D5DD"/>
              <w:left w:val="single" w:sz="2" w:space="0" w:color="D0D5DD"/>
              <w:bottom w:val="single" w:sz="2" w:space="0" w:color="D0D5DD"/>
              <w:right w:val="single" w:sz="2" w:space="0" w:color="D0D5DD"/>
            </w:tcBorders>
          </w:tcPr>
          <w:p w14:paraId="57F71F0E"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tcPr>
          <w:p w14:paraId="3E6F4E47" w14:textId="77777777" w:rsidR="00883A4B" w:rsidRPr="003D6DE1" w:rsidRDefault="00000000">
            <w:pPr>
              <w:spacing w:line="252" w:lineRule="auto"/>
            </w:pPr>
            <w:r w:rsidRPr="003D6DE1">
              <w:t>BERTić (classla/bcms-bertic, 5 epoha)</w:t>
            </w:r>
          </w:p>
        </w:tc>
        <w:tc>
          <w:tcPr>
            <w:tcW w:w="1347" w:type="dxa"/>
            <w:tcBorders>
              <w:top w:val="single" w:sz="2" w:space="0" w:color="D0D5DD"/>
              <w:left w:val="single" w:sz="2" w:space="0" w:color="D0D5DD"/>
              <w:bottom w:val="single" w:sz="2" w:space="0" w:color="D0D5DD"/>
              <w:right w:val="single" w:sz="2" w:space="0" w:color="D0D5DD"/>
            </w:tcBorders>
          </w:tcPr>
          <w:p w14:paraId="4F1ACCBD" w14:textId="72130B3C" w:rsidR="00883A4B" w:rsidRPr="003D6DE1" w:rsidRDefault="00000000">
            <w:pPr>
              <w:spacing w:line="252" w:lineRule="auto"/>
            </w:pPr>
            <w:r w:rsidRPr="003D6DE1">
              <w:t>0.8</w:t>
            </w:r>
            <w:r w:rsidR="00281291">
              <w:t>324</w:t>
            </w:r>
            <w:r w:rsidRPr="003D6DE1">
              <w:t xml:space="preserve"> F1</w:t>
            </w:r>
          </w:p>
        </w:tc>
        <w:tc>
          <w:tcPr>
            <w:tcW w:w="2053" w:type="dxa"/>
            <w:tcBorders>
              <w:top w:val="single" w:sz="2" w:space="0" w:color="D0D5DD"/>
              <w:left w:val="single" w:sz="2" w:space="0" w:color="D0D5DD"/>
              <w:bottom w:val="single" w:sz="2" w:space="0" w:color="D0D5DD"/>
              <w:right w:val="single" w:sz="2" w:space="0" w:color="D0D5DD"/>
            </w:tcBorders>
          </w:tcPr>
          <w:p w14:paraId="522D4B6C" w14:textId="77777777" w:rsidR="00883A4B" w:rsidRPr="003D6DE1" w:rsidRDefault="00000000">
            <w:pPr>
              <w:spacing w:line="252" w:lineRule="auto"/>
            </w:pPr>
            <w:r w:rsidRPr="003D6DE1">
              <w:t>BCMS; 10-slojna CV</w:t>
            </w:r>
          </w:p>
        </w:tc>
      </w:tr>
      <w:tr w:rsidR="00883A4B" w:rsidRPr="003D6DE1" w14:paraId="4069F7E9"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2E231B1C" w14:textId="77777777" w:rsidR="00883A4B" w:rsidRPr="003D6DE1" w:rsidRDefault="00000000">
            <w:pPr>
              <w:spacing w:line="252" w:lineRule="auto"/>
            </w:pPr>
            <w:r w:rsidRPr="003D6DE1">
              <w:rPr>
                <w:b/>
              </w:rPr>
              <w:t>2</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3D3DE03"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F8CE97" w14:textId="77777777" w:rsidR="00883A4B" w:rsidRPr="003D6DE1" w:rsidRDefault="00000000">
            <w:pPr>
              <w:spacing w:line="252" w:lineRule="auto"/>
            </w:pPr>
            <w:r w:rsidRPr="003D6DE1">
              <w:t>XLM-RoBERTa-base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011A44DC" w14:textId="77777777" w:rsidR="00883A4B" w:rsidRPr="003D6DE1" w:rsidRDefault="00000000">
            <w:pPr>
              <w:spacing w:line="252" w:lineRule="auto"/>
            </w:pPr>
            <w:r w:rsidRPr="003D6DE1">
              <w:t>0.7952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67D062C4" w14:textId="77777777" w:rsidR="00883A4B" w:rsidRPr="003D6DE1" w:rsidRDefault="00000000">
            <w:pPr>
              <w:spacing w:line="252" w:lineRule="auto"/>
            </w:pPr>
            <w:r w:rsidRPr="003D6DE1">
              <w:t>multilingvalni; 10-slojna CV</w:t>
            </w:r>
          </w:p>
        </w:tc>
      </w:tr>
      <w:tr w:rsidR="00883A4B" w:rsidRPr="003D6DE1" w14:paraId="2B57DD13" w14:textId="77777777">
        <w:tc>
          <w:tcPr>
            <w:tcW w:w="497" w:type="dxa"/>
            <w:tcBorders>
              <w:top w:val="single" w:sz="2" w:space="0" w:color="D0D5DD"/>
              <w:left w:val="single" w:sz="2" w:space="0" w:color="D0D5DD"/>
              <w:bottom w:val="single" w:sz="2" w:space="0" w:color="D0D5DD"/>
              <w:right w:val="single" w:sz="2" w:space="0" w:color="D0D5DD"/>
            </w:tcBorders>
          </w:tcPr>
          <w:p w14:paraId="3C586A81" w14:textId="77777777" w:rsidR="00883A4B" w:rsidRPr="003D6DE1" w:rsidRDefault="00000000">
            <w:pPr>
              <w:spacing w:line="252" w:lineRule="auto"/>
            </w:pPr>
            <w:r w:rsidRPr="003D6DE1">
              <w:rPr>
                <w:b/>
              </w:rPr>
              <w:t>3</w:t>
            </w:r>
          </w:p>
        </w:tc>
        <w:tc>
          <w:tcPr>
            <w:tcW w:w="2152" w:type="dxa"/>
            <w:tcBorders>
              <w:top w:val="single" w:sz="2" w:space="0" w:color="D0D5DD"/>
              <w:left w:val="single" w:sz="2" w:space="0" w:color="D0D5DD"/>
              <w:bottom w:val="single" w:sz="2" w:space="0" w:color="D0D5DD"/>
              <w:right w:val="single" w:sz="2" w:space="0" w:color="D0D5DD"/>
            </w:tcBorders>
          </w:tcPr>
          <w:p w14:paraId="26FAADEF"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9EF5FD8" w14:textId="77777777" w:rsidR="00883A4B" w:rsidRPr="003D6DE1" w:rsidRDefault="00000000">
            <w:pPr>
              <w:spacing w:line="252" w:lineRule="auto"/>
            </w:pPr>
            <w:r w:rsidRPr="003D6DE1">
              <w:t>GPT-5-mini (en, few-shot)</w:t>
            </w:r>
          </w:p>
        </w:tc>
        <w:tc>
          <w:tcPr>
            <w:tcW w:w="1347" w:type="dxa"/>
            <w:tcBorders>
              <w:top w:val="single" w:sz="2" w:space="0" w:color="D0D5DD"/>
              <w:left w:val="single" w:sz="2" w:space="0" w:color="D0D5DD"/>
              <w:bottom w:val="single" w:sz="2" w:space="0" w:color="D0D5DD"/>
              <w:right w:val="single" w:sz="2" w:space="0" w:color="D0D5DD"/>
            </w:tcBorders>
          </w:tcPr>
          <w:p w14:paraId="6F3CE03F" w14:textId="77777777" w:rsidR="00883A4B" w:rsidRPr="003D6DE1" w:rsidRDefault="00000000">
            <w:pPr>
              <w:spacing w:line="252" w:lineRule="auto"/>
            </w:pPr>
            <w:r w:rsidRPr="003D6DE1">
              <w:t>0.7817 F1</w:t>
            </w:r>
          </w:p>
        </w:tc>
        <w:tc>
          <w:tcPr>
            <w:tcW w:w="2053" w:type="dxa"/>
            <w:tcBorders>
              <w:top w:val="single" w:sz="2" w:space="0" w:color="D0D5DD"/>
              <w:left w:val="single" w:sz="2" w:space="0" w:color="D0D5DD"/>
              <w:bottom w:val="single" w:sz="2" w:space="0" w:color="D0D5DD"/>
              <w:right w:val="single" w:sz="2" w:space="0" w:color="D0D5DD"/>
            </w:tcBorders>
          </w:tcPr>
          <w:p w14:paraId="0D73B79E" w14:textId="77777777" w:rsidR="00883A4B" w:rsidRPr="003D6DE1" w:rsidRDefault="00000000">
            <w:pPr>
              <w:spacing w:line="252" w:lineRule="auto"/>
            </w:pPr>
            <w:r w:rsidRPr="003D6DE1">
              <w:t>komercijalni; ceo skup</w:t>
            </w:r>
          </w:p>
        </w:tc>
      </w:tr>
      <w:tr w:rsidR="00883A4B" w:rsidRPr="003D6DE1" w14:paraId="36B98398"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64C8EFFA" w14:textId="77777777" w:rsidR="00883A4B" w:rsidRPr="003D6DE1" w:rsidRDefault="00000000">
            <w:pPr>
              <w:spacing w:line="252" w:lineRule="auto"/>
            </w:pPr>
            <w:r w:rsidRPr="003D6DE1">
              <w:rPr>
                <w:b/>
              </w:rPr>
              <w:t>4</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0BAB2E01" w14:textId="77777777" w:rsidR="00883A4B" w:rsidRPr="003D6DE1" w:rsidRDefault="00000000">
            <w:pPr>
              <w:spacing w:line="252" w:lineRule="auto"/>
            </w:pPr>
            <w:r w:rsidRPr="003D6DE1">
              <w:t>Enkoderski — zamrznut</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41108A38" w14:textId="77777777" w:rsidR="00883A4B" w:rsidRPr="003D6DE1" w:rsidRDefault="00000000">
            <w:pPr>
              <w:spacing w:line="252" w:lineRule="auto"/>
            </w:pPr>
            <w:r w:rsidRPr="003D6DE1">
              <w:t>paraphrase-multilingual + RBF-SVM</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293667A" w14:textId="77777777" w:rsidR="00883A4B" w:rsidRPr="003D6DE1" w:rsidRDefault="00000000">
            <w:pPr>
              <w:spacing w:line="252" w:lineRule="auto"/>
            </w:pPr>
            <w:r w:rsidRPr="003D6DE1">
              <w:t>0.7666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5BCF31E2" w14:textId="77777777" w:rsidR="00883A4B" w:rsidRPr="003D6DE1" w:rsidRDefault="00000000">
            <w:pPr>
              <w:spacing w:line="252" w:lineRule="auto"/>
            </w:pPr>
            <w:r w:rsidRPr="003D6DE1">
              <w:t>CV</w:t>
            </w:r>
          </w:p>
        </w:tc>
      </w:tr>
      <w:tr w:rsidR="00883A4B" w:rsidRPr="003D6DE1" w14:paraId="35B730DF" w14:textId="77777777">
        <w:tc>
          <w:tcPr>
            <w:tcW w:w="497" w:type="dxa"/>
            <w:tcBorders>
              <w:top w:val="single" w:sz="2" w:space="0" w:color="D0D5DD"/>
              <w:left w:val="single" w:sz="2" w:space="0" w:color="D0D5DD"/>
              <w:bottom w:val="single" w:sz="2" w:space="0" w:color="D0D5DD"/>
              <w:right w:val="single" w:sz="2" w:space="0" w:color="D0D5DD"/>
            </w:tcBorders>
          </w:tcPr>
          <w:p w14:paraId="05FA258E" w14:textId="77777777" w:rsidR="00883A4B" w:rsidRPr="003D6DE1" w:rsidRDefault="00000000">
            <w:pPr>
              <w:spacing w:line="252" w:lineRule="auto"/>
            </w:pPr>
            <w:r w:rsidRPr="003D6DE1">
              <w:rPr>
                <w:b/>
              </w:rPr>
              <w:t>5</w:t>
            </w:r>
          </w:p>
        </w:tc>
        <w:tc>
          <w:tcPr>
            <w:tcW w:w="2152" w:type="dxa"/>
            <w:tcBorders>
              <w:top w:val="single" w:sz="2" w:space="0" w:color="D0D5DD"/>
              <w:left w:val="single" w:sz="2" w:space="0" w:color="D0D5DD"/>
              <w:bottom w:val="single" w:sz="2" w:space="0" w:color="D0D5DD"/>
              <w:right w:val="single" w:sz="2" w:space="0" w:color="D0D5DD"/>
            </w:tcBorders>
          </w:tcPr>
          <w:p w14:paraId="687F6910"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AEE78A7" w14:textId="77777777" w:rsidR="00883A4B" w:rsidRPr="003D6DE1" w:rsidRDefault="00000000">
            <w:pPr>
              <w:spacing w:line="252" w:lineRule="auto"/>
            </w:pPr>
            <w:r w:rsidRPr="003D6DE1">
              <w:t>olivilo/zora (en_few)</w:t>
            </w:r>
          </w:p>
        </w:tc>
        <w:tc>
          <w:tcPr>
            <w:tcW w:w="1347" w:type="dxa"/>
            <w:tcBorders>
              <w:top w:val="single" w:sz="2" w:space="0" w:color="D0D5DD"/>
              <w:left w:val="single" w:sz="2" w:space="0" w:color="D0D5DD"/>
              <w:bottom w:val="single" w:sz="2" w:space="0" w:color="D0D5DD"/>
              <w:right w:val="single" w:sz="2" w:space="0" w:color="D0D5DD"/>
            </w:tcBorders>
          </w:tcPr>
          <w:p w14:paraId="2997A9D0" w14:textId="77777777" w:rsidR="00883A4B" w:rsidRPr="003D6DE1" w:rsidRDefault="00000000">
            <w:pPr>
              <w:spacing w:line="252" w:lineRule="auto"/>
            </w:pPr>
            <w:r w:rsidRPr="003D6DE1">
              <w:t>0.7368 F1</w:t>
            </w:r>
          </w:p>
        </w:tc>
        <w:tc>
          <w:tcPr>
            <w:tcW w:w="2053" w:type="dxa"/>
            <w:tcBorders>
              <w:top w:val="single" w:sz="2" w:space="0" w:color="D0D5DD"/>
              <w:left w:val="single" w:sz="2" w:space="0" w:color="D0D5DD"/>
              <w:bottom w:val="single" w:sz="2" w:space="0" w:color="D0D5DD"/>
              <w:right w:val="single" w:sz="2" w:space="0" w:color="D0D5DD"/>
            </w:tcBorders>
          </w:tcPr>
          <w:p w14:paraId="3A5A4FE1" w14:textId="77777777" w:rsidR="00883A4B" w:rsidRPr="003D6DE1" w:rsidRDefault="00000000">
            <w:pPr>
              <w:spacing w:line="252" w:lineRule="auto"/>
            </w:pPr>
            <w:r w:rsidRPr="003D6DE1">
              <w:t>balkanski; ceo skup</w:t>
            </w:r>
          </w:p>
        </w:tc>
      </w:tr>
      <w:tr w:rsidR="00883A4B" w:rsidRPr="003D6DE1" w14:paraId="71039213"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FDAB573" w14:textId="77777777" w:rsidR="00883A4B" w:rsidRPr="003D6DE1" w:rsidRDefault="00000000">
            <w:pPr>
              <w:spacing w:line="252" w:lineRule="auto"/>
            </w:pPr>
            <w:r w:rsidRPr="003D6DE1">
              <w:rPr>
                <w:b/>
              </w:rPr>
              <w:t>6</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146FDFD6" w14:textId="77777777" w:rsidR="00883A4B" w:rsidRPr="003D6DE1" w:rsidRDefault="00000000">
            <w:pPr>
              <w:spacing w:line="252" w:lineRule="auto"/>
            </w:pPr>
            <w:r w:rsidRPr="003D6DE1">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22EACD2A" w14:textId="77777777" w:rsidR="00883A4B" w:rsidRPr="003D6DE1" w:rsidRDefault="00000000">
            <w:pPr>
              <w:spacing w:line="252" w:lineRule="auto"/>
            </w:pPr>
            <w:r w:rsidRPr="003D6DE1">
              <w:t>mBERT (5 epoha)</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24CD957B" w14:textId="77777777" w:rsidR="00883A4B" w:rsidRPr="003D6DE1" w:rsidRDefault="00000000">
            <w:pPr>
              <w:spacing w:line="252" w:lineRule="auto"/>
            </w:pPr>
            <w:r w:rsidRPr="003D6DE1">
              <w:t>0.7025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7DEC659F" w14:textId="77777777" w:rsidR="00883A4B" w:rsidRPr="003D6DE1" w:rsidRDefault="00000000">
            <w:pPr>
              <w:spacing w:line="252" w:lineRule="auto"/>
            </w:pPr>
            <w:r w:rsidRPr="003D6DE1">
              <w:t>multilingvalni; 10-slojna CV</w:t>
            </w:r>
          </w:p>
        </w:tc>
      </w:tr>
      <w:tr w:rsidR="00883A4B" w:rsidRPr="003D6DE1" w14:paraId="34236C94" w14:textId="77777777">
        <w:tc>
          <w:tcPr>
            <w:tcW w:w="497" w:type="dxa"/>
            <w:tcBorders>
              <w:top w:val="single" w:sz="2" w:space="0" w:color="D0D5DD"/>
              <w:left w:val="single" w:sz="2" w:space="0" w:color="D0D5DD"/>
              <w:bottom w:val="single" w:sz="2" w:space="0" w:color="D0D5DD"/>
              <w:right w:val="single" w:sz="2" w:space="0" w:color="D0D5DD"/>
            </w:tcBorders>
          </w:tcPr>
          <w:p w14:paraId="3107D2EC" w14:textId="77777777" w:rsidR="00883A4B" w:rsidRPr="003D6DE1" w:rsidRDefault="00000000">
            <w:pPr>
              <w:spacing w:line="252" w:lineRule="auto"/>
            </w:pPr>
            <w:r w:rsidRPr="003D6DE1">
              <w:rPr>
                <w:b/>
              </w:rPr>
              <w:t>7</w:t>
            </w:r>
          </w:p>
        </w:tc>
        <w:tc>
          <w:tcPr>
            <w:tcW w:w="2152" w:type="dxa"/>
            <w:tcBorders>
              <w:top w:val="single" w:sz="2" w:space="0" w:color="D0D5DD"/>
              <w:left w:val="single" w:sz="2" w:space="0" w:color="D0D5DD"/>
              <w:bottom w:val="single" w:sz="2" w:space="0" w:color="D0D5DD"/>
              <w:right w:val="single" w:sz="2" w:space="0" w:color="D0D5DD"/>
            </w:tcBorders>
          </w:tcPr>
          <w:p w14:paraId="1433707E" w14:textId="77777777" w:rsidR="00883A4B" w:rsidRPr="003D6DE1" w:rsidRDefault="00000000">
            <w:pPr>
              <w:spacing w:line="252" w:lineRule="auto"/>
            </w:pPr>
            <w:r w:rsidRPr="003D6DE1">
              <w:t>Osnovni model</w:t>
            </w:r>
          </w:p>
        </w:tc>
        <w:tc>
          <w:tcPr>
            <w:tcW w:w="3051" w:type="dxa"/>
            <w:tcBorders>
              <w:top w:val="single" w:sz="2" w:space="0" w:color="D0D5DD"/>
              <w:left w:val="single" w:sz="2" w:space="0" w:color="D0D5DD"/>
              <w:bottom w:val="single" w:sz="2" w:space="0" w:color="D0D5DD"/>
              <w:right w:val="single" w:sz="2" w:space="0" w:color="D0D5DD"/>
            </w:tcBorders>
          </w:tcPr>
          <w:p w14:paraId="146F5390" w14:textId="77777777" w:rsidR="00883A4B" w:rsidRPr="003D6DE1" w:rsidRDefault="00000000">
            <w:pPr>
              <w:spacing w:line="252" w:lineRule="auto"/>
            </w:pPr>
            <w:r w:rsidRPr="003D6DE1">
              <w:t>lower | REC+CHAR | LinearSVM</w:t>
            </w:r>
          </w:p>
        </w:tc>
        <w:tc>
          <w:tcPr>
            <w:tcW w:w="1347" w:type="dxa"/>
            <w:tcBorders>
              <w:top w:val="single" w:sz="2" w:space="0" w:color="D0D5DD"/>
              <w:left w:val="single" w:sz="2" w:space="0" w:color="D0D5DD"/>
              <w:bottom w:val="single" w:sz="2" w:space="0" w:color="D0D5DD"/>
              <w:right w:val="single" w:sz="2" w:space="0" w:color="D0D5DD"/>
            </w:tcBorders>
          </w:tcPr>
          <w:p w14:paraId="0DE58139" w14:textId="77777777" w:rsidR="00883A4B" w:rsidRPr="003D6DE1" w:rsidRDefault="00000000">
            <w:pPr>
              <w:spacing w:line="252" w:lineRule="auto"/>
              <w:rPr>
                <w:sz w:val="18"/>
                <w:szCs w:val="18"/>
              </w:rPr>
            </w:pPr>
            <w:r w:rsidRPr="003D6DE1">
              <w:t>0.6737 F1</w:t>
            </w:r>
          </w:p>
        </w:tc>
        <w:tc>
          <w:tcPr>
            <w:tcW w:w="2053" w:type="dxa"/>
            <w:tcBorders>
              <w:top w:val="single" w:sz="2" w:space="0" w:color="D0D5DD"/>
              <w:left w:val="single" w:sz="2" w:space="0" w:color="D0D5DD"/>
              <w:bottom w:val="single" w:sz="2" w:space="0" w:color="D0D5DD"/>
              <w:right w:val="single" w:sz="2" w:space="0" w:color="D0D5DD"/>
            </w:tcBorders>
          </w:tcPr>
          <w:p w14:paraId="389B2D3E" w14:textId="77777777" w:rsidR="00883A4B" w:rsidRPr="003D6DE1" w:rsidRDefault="00000000">
            <w:pPr>
              <w:spacing w:line="252" w:lineRule="auto"/>
            </w:pPr>
            <w:r w:rsidRPr="003D6DE1">
              <w:t>10-slojna CV</w:t>
            </w:r>
          </w:p>
        </w:tc>
      </w:tr>
      <w:tr w:rsidR="00883A4B" w:rsidRPr="003D6DE1" w14:paraId="244EB3BB" w14:textId="77777777">
        <w:tc>
          <w:tcPr>
            <w:tcW w:w="497" w:type="dxa"/>
            <w:tcBorders>
              <w:top w:val="single" w:sz="2" w:space="0" w:color="D0D5DD"/>
              <w:left w:val="single" w:sz="2" w:space="0" w:color="D0D5DD"/>
              <w:bottom w:val="single" w:sz="2" w:space="0" w:color="D0D5DD"/>
              <w:right w:val="single" w:sz="2" w:space="0" w:color="D0D5DD"/>
            </w:tcBorders>
            <w:shd w:val="clear" w:color="auto" w:fill="F2F5F9"/>
          </w:tcPr>
          <w:p w14:paraId="4E09476D" w14:textId="77777777" w:rsidR="00883A4B" w:rsidRPr="003D6DE1" w:rsidRDefault="00000000">
            <w:pPr>
              <w:spacing w:line="252" w:lineRule="auto"/>
            </w:pPr>
            <w:r w:rsidRPr="003D6DE1">
              <w:rPr>
                <w:b/>
              </w:rPr>
              <w:t>8</w:t>
            </w:r>
          </w:p>
        </w:tc>
        <w:tc>
          <w:tcPr>
            <w:tcW w:w="2152" w:type="dxa"/>
            <w:tcBorders>
              <w:top w:val="single" w:sz="2" w:space="0" w:color="D0D5DD"/>
              <w:left w:val="single" w:sz="2" w:space="0" w:color="D0D5DD"/>
              <w:bottom w:val="single" w:sz="2" w:space="0" w:color="D0D5DD"/>
              <w:right w:val="single" w:sz="2" w:space="0" w:color="D0D5DD"/>
            </w:tcBorders>
            <w:shd w:val="clear" w:color="auto" w:fill="F2F5F9"/>
          </w:tcPr>
          <w:p w14:paraId="5505FC62"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61B028FF" w14:textId="77777777" w:rsidR="00883A4B" w:rsidRPr="003D6DE1" w:rsidRDefault="00000000">
            <w:pPr>
              <w:spacing w:line="252" w:lineRule="auto"/>
            </w:pPr>
            <w:r w:rsidRPr="003D6DE1">
              <w:t>Qwen2.5-1.5B (en_few)</w:t>
            </w:r>
          </w:p>
        </w:tc>
        <w:tc>
          <w:tcPr>
            <w:tcW w:w="1347" w:type="dxa"/>
            <w:tcBorders>
              <w:top w:val="single" w:sz="2" w:space="0" w:color="D0D5DD"/>
              <w:left w:val="single" w:sz="2" w:space="0" w:color="D0D5DD"/>
              <w:bottom w:val="single" w:sz="2" w:space="0" w:color="D0D5DD"/>
              <w:right w:val="single" w:sz="2" w:space="0" w:color="D0D5DD"/>
            </w:tcBorders>
            <w:shd w:val="clear" w:color="auto" w:fill="F2F5F9"/>
          </w:tcPr>
          <w:p w14:paraId="3E219FF8" w14:textId="77777777" w:rsidR="00883A4B" w:rsidRPr="003D6DE1" w:rsidRDefault="00000000">
            <w:pPr>
              <w:spacing w:line="252" w:lineRule="auto"/>
            </w:pPr>
            <w:r w:rsidRPr="003D6DE1">
              <w:t>0.5761 F1</w:t>
            </w:r>
          </w:p>
        </w:tc>
        <w:tc>
          <w:tcPr>
            <w:tcW w:w="2053" w:type="dxa"/>
            <w:tcBorders>
              <w:top w:val="single" w:sz="2" w:space="0" w:color="D0D5DD"/>
              <w:left w:val="single" w:sz="2" w:space="0" w:color="D0D5DD"/>
              <w:bottom w:val="single" w:sz="2" w:space="0" w:color="D0D5DD"/>
              <w:right w:val="single" w:sz="2" w:space="0" w:color="D0D5DD"/>
            </w:tcBorders>
            <w:shd w:val="clear" w:color="auto" w:fill="F2F5F9"/>
          </w:tcPr>
          <w:p w14:paraId="2B02C510" w14:textId="77777777" w:rsidR="00883A4B" w:rsidRPr="003D6DE1" w:rsidRDefault="00000000">
            <w:pPr>
              <w:spacing w:line="252" w:lineRule="auto"/>
            </w:pPr>
            <w:r w:rsidRPr="003D6DE1">
              <w:t>ceo skup</w:t>
            </w:r>
          </w:p>
        </w:tc>
      </w:tr>
      <w:tr w:rsidR="00883A4B" w:rsidRPr="003D6DE1" w14:paraId="29D86CE1" w14:textId="77777777">
        <w:tc>
          <w:tcPr>
            <w:tcW w:w="497" w:type="dxa"/>
            <w:tcBorders>
              <w:top w:val="single" w:sz="2" w:space="0" w:color="D0D5DD"/>
              <w:left w:val="single" w:sz="2" w:space="0" w:color="D0D5DD"/>
              <w:bottom w:val="single" w:sz="2" w:space="0" w:color="D0D5DD"/>
              <w:right w:val="single" w:sz="2" w:space="0" w:color="D0D5DD"/>
            </w:tcBorders>
          </w:tcPr>
          <w:p w14:paraId="7A51DA42" w14:textId="77777777" w:rsidR="00883A4B" w:rsidRPr="003D6DE1" w:rsidRDefault="00000000">
            <w:pPr>
              <w:spacing w:line="252" w:lineRule="auto"/>
            </w:pPr>
            <w:r w:rsidRPr="003D6DE1">
              <w:rPr>
                <w:b/>
              </w:rPr>
              <w:t>9</w:t>
            </w:r>
          </w:p>
        </w:tc>
        <w:tc>
          <w:tcPr>
            <w:tcW w:w="2152" w:type="dxa"/>
            <w:tcBorders>
              <w:top w:val="single" w:sz="2" w:space="0" w:color="D0D5DD"/>
              <w:left w:val="single" w:sz="2" w:space="0" w:color="D0D5DD"/>
              <w:bottom w:val="single" w:sz="2" w:space="0" w:color="D0D5DD"/>
              <w:right w:val="single" w:sz="2" w:space="0" w:color="D0D5DD"/>
            </w:tcBorders>
          </w:tcPr>
          <w:p w14:paraId="312F0133" w14:textId="77777777" w:rsidR="00883A4B" w:rsidRPr="003D6DE1" w:rsidRDefault="00000000">
            <w:pPr>
              <w:spacing w:line="252" w:lineRule="auto"/>
            </w:pPr>
            <w:r w:rsidRPr="003D6DE1">
              <w:t>Dekoderski</w:t>
            </w:r>
          </w:p>
        </w:tc>
        <w:tc>
          <w:tcPr>
            <w:tcW w:w="3051" w:type="dxa"/>
            <w:tcBorders>
              <w:top w:val="single" w:sz="2" w:space="0" w:color="D0D5DD"/>
              <w:left w:val="single" w:sz="2" w:space="0" w:color="D0D5DD"/>
              <w:bottom w:val="single" w:sz="2" w:space="0" w:color="D0D5DD"/>
              <w:right w:val="single" w:sz="2" w:space="0" w:color="D0D5DD"/>
            </w:tcBorders>
          </w:tcPr>
          <w:p w14:paraId="734DD8AB" w14:textId="77777777" w:rsidR="00883A4B" w:rsidRPr="003D6DE1" w:rsidRDefault="00000000">
            <w:pPr>
              <w:spacing w:line="252" w:lineRule="auto"/>
            </w:pPr>
            <w:r w:rsidRPr="003D6DE1">
              <w:t>Llama3.2-3B (en_few)</w:t>
            </w:r>
          </w:p>
        </w:tc>
        <w:tc>
          <w:tcPr>
            <w:tcW w:w="1347" w:type="dxa"/>
            <w:tcBorders>
              <w:top w:val="single" w:sz="2" w:space="0" w:color="D0D5DD"/>
              <w:left w:val="single" w:sz="2" w:space="0" w:color="D0D5DD"/>
              <w:bottom w:val="single" w:sz="2" w:space="0" w:color="D0D5DD"/>
              <w:right w:val="single" w:sz="2" w:space="0" w:color="D0D5DD"/>
            </w:tcBorders>
          </w:tcPr>
          <w:p w14:paraId="0C7DFB7B" w14:textId="77777777" w:rsidR="00883A4B" w:rsidRPr="003D6DE1" w:rsidRDefault="00000000">
            <w:pPr>
              <w:spacing w:line="252" w:lineRule="auto"/>
            </w:pPr>
            <w:r w:rsidRPr="003D6DE1">
              <w:t>0.5564 F1</w:t>
            </w:r>
          </w:p>
        </w:tc>
        <w:tc>
          <w:tcPr>
            <w:tcW w:w="2053" w:type="dxa"/>
            <w:tcBorders>
              <w:top w:val="single" w:sz="2" w:space="0" w:color="D0D5DD"/>
              <w:left w:val="single" w:sz="2" w:space="0" w:color="D0D5DD"/>
              <w:bottom w:val="single" w:sz="2" w:space="0" w:color="D0D5DD"/>
              <w:right w:val="single" w:sz="2" w:space="0" w:color="D0D5DD"/>
            </w:tcBorders>
          </w:tcPr>
          <w:p w14:paraId="58254BC3" w14:textId="77777777" w:rsidR="00883A4B" w:rsidRPr="003D6DE1" w:rsidRDefault="00000000">
            <w:pPr>
              <w:spacing w:line="252" w:lineRule="auto"/>
            </w:pPr>
            <w:r w:rsidRPr="003D6DE1">
              <w:t>ceo skup</w:t>
            </w:r>
          </w:p>
        </w:tc>
      </w:tr>
    </w:tbl>
    <w:p w14:paraId="6ED5C2EF" w14:textId="77777777" w:rsidR="00883A4B" w:rsidRPr="003D6DE1" w:rsidRDefault="00883A4B">
      <w:pPr>
        <w:spacing w:before="60" w:after="140"/>
      </w:pPr>
    </w:p>
    <w:p w14:paraId="19A44ACE" w14:textId="77777777" w:rsidR="00883A4B" w:rsidRPr="00B15C85" w:rsidRDefault="00000000" w:rsidP="00AC6B18">
      <w:r w:rsidRPr="00B15C85">
        <w:t xml:space="preserve">Nezavisno od ranga, zajednički imenilac gotovo svih pristupa je da klasa neutral proizvodi najviše grešaka, uglavnom kroz zamenu sa susednim klasama, dok je razdvajanje suprotnih polova sentimenta znatno pouzdanije. Izuzetak je jedino olivilo/zora, kod koga neutral nije najslabija klasa. Ovaj nalaz je uglavnom nezavisan od tipa modela i verovatno odražava stvarnu dvosmislenost granice između „neutralnog iznošenja činjenica“ i „blago vrednosno obojenog stava“ u ekonomsko-poslovnim tekstovima. </w:t>
      </w:r>
    </w:p>
    <w:p w14:paraId="4ED67D9A" w14:textId="77777777" w:rsidR="00883A4B" w:rsidRDefault="00883A4B"/>
    <w:sectPr w:rsidR="00883A4B">
      <w:pgSz w:w="11906" w:h="16838"/>
      <w:pgMar w:top="1200" w:right="1200" w:bottom="1200" w:left="1200" w:header="0" w:footer="0" w:gutter="0"/>
      <w:cols w:space="720"/>
      <w:formProt w:val="0"/>
      <w:docGrid w:linePitch="360" w:charSpace="118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3839"/>
    <w:multiLevelType w:val="multilevel"/>
    <w:tmpl w:val="4DE236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56A69F9"/>
    <w:multiLevelType w:val="hybridMultilevel"/>
    <w:tmpl w:val="9D4CD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DC031C"/>
    <w:multiLevelType w:val="multilevel"/>
    <w:tmpl w:val="EFA66B9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194F19F3"/>
    <w:multiLevelType w:val="multilevel"/>
    <w:tmpl w:val="85B278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ADF1598"/>
    <w:multiLevelType w:val="multilevel"/>
    <w:tmpl w:val="4B58CE86"/>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5" w15:restartNumberingAfterBreak="0">
    <w:nsid w:val="1B78034D"/>
    <w:multiLevelType w:val="multilevel"/>
    <w:tmpl w:val="AE0A69A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AA1F6D"/>
    <w:multiLevelType w:val="multilevel"/>
    <w:tmpl w:val="B4C4472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7" w15:restartNumberingAfterBreak="0">
    <w:nsid w:val="246A40A1"/>
    <w:multiLevelType w:val="multilevel"/>
    <w:tmpl w:val="DA3CBE26"/>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2B231421"/>
    <w:multiLevelType w:val="hybridMultilevel"/>
    <w:tmpl w:val="EAA2D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FB6E19"/>
    <w:multiLevelType w:val="multilevel"/>
    <w:tmpl w:val="80F6D868"/>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364A01FE"/>
    <w:multiLevelType w:val="multilevel"/>
    <w:tmpl w:val="2C6EC9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3AA63444"/>
    <w:multiLevelType w:val="multilevel"/>
    <w:tmpl w:val="B56430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42DD5810"/>
    <w:multiLevelType w:val="multilevel"/>
    <w:tmpl w:val="4802C6B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3" w15:restartNumberingAfterBreak="0">
    <w:nsid w:val="4A666F0D"/>
    <w:multiLevelType w:val="multilevel"/>
    <w:tmpl w:val="491C2B0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550A1787"/>
    <w:multiLevelType w:val="multilevel"/>
    <w:tmpl w:val="7B2E35AC"/>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5" w15:restartNumberingAfterBreak="0">
    <w:nsid w:val="5E163E17"/>
    <w:multiLevelType w:val="multilevel"/>
    <w:tmpl w:val="510A74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EA23F56"/>
    <w:multiLevelType w:val="multilevel"/>
    <w:tmpl w:val="046E454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2535284"/>
    <w:multiLevelType w:val="multilevel"/>
    <w:tmpl w:val="91CE1D5E"/>
    <w:lvl w:ilvl="0">
      <w:start w:val="1"/>
      <w:numFmt w:val="bullet"/>
      <w:lvlText w:val=""/>
      <w:lvlJc w:val="left"/>
      <w:pPr>
        <w:tabs>
          <w:tab w:val="num" w:pos="0"/>
        </w:tabs>
        <w:ind w:left="720" w:hanging="360"/>
      </w:pPr>
      <w:rPr>
        <w:rFonts w:ascii="Symbol" w:hAnsi="Symbol"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2C450D6"/>
    <w:multiLevelType w:val="multilevel"/>
    <w:tmpl w:val="C6A06E4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66A46CC3"/>
    <w:multiLevelType w:val="multilevel"/>
    <w:tmpl w:val="7AD2380E"/>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20" w15:restartNumberingAfterBreak="0">
    <w:nsid w:val="72C25D1B"/>
    <w:multiLevelType w:val="multilevel"/>
    <w:tmpl w:val="3D24FA8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7443566"/>
    <w:multiLevelType w:val="multilevel"/>
    <w:tmpl w:val="B340522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77444892"/>
    <w:multiLevelType w:val="multilevel"/>
    <w:tmpl w:val="AA2495E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78507899"/>
    <w:multiLevelType w:val="multilevel"/>
    <w:tmpl w:val="C6C6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915517">
    <w:abstractNumId w:val="21"/>
  </w:num>
  <w:num w:numId="2" w16cid:durableId="1419448824">
    <w:abstractNumId w:val="15"/>
  </w:num>
  <w:num w:numId="3" w16cid:durableId="427889888">
    <w:abstractNumId w:val="10"/>
  </w:num>
  <w:num w:numId="4" w16cid:durableId="1135021811">
    <w:abstractNumId w:val="3"/>
  </w:num>
  <w:num w:numId="5" w16cid:durableId="1037971743">
    <w:abstractNumId w:val="18"/>
  </w:num>
  <w:num w:numId="6" w16cid:durableId="1017849520">
    <w:abstractNumId w:val="16"/>
  </w:num>
  <w:num w:numId="7" w16cid:durableId="1951281716">
    <w:abstractNumId w:val="11"/>
  </w:num>
  <w:num w:numId="8" w16cid:durableId="952714735">
    <w:abstractNumId w:val="5"/>
  </w:num>
  <w:num w:numId="9" w16cid:durableId="951404046">
    <w:abstractNumId w:val="0"/>
  </w:num>
  <w:num w:numId="10" w16cid:durableId="1923024716">
    <w:abstractNumId w:val="22"/>
  </w:num>
  <w:num w:numId="11" w16cid:durableId="981271043">
    <w:abstractNumId w:val="20"/>
  </w:num>
  <w:num w:numId="12" w16cid:durableId="1306739050">
    <w:abstractNumId w:val="2"/>
  </w:num>
  <w:num w:numId="13" w16cid:durableId="1113745674">
    <w:abstractNumId w:val="6"/>
  </w:num>
  <w:num w:numId="14" w16cid:durableId="409547312">
    <w:abstractNumId w:val="19"/>
  </w:num>
  <w:num w:numId="15" w16cid:durableId="644624123">
    <w:abstractNumId w:val="4"/>
  </w:num>
  <w:num w:numId="16" w16cid:durableId="1047342913">
    <w:abstractNumId w:val="14"/>
  </w:num>
  <w:num w:numId="17" w16cid:durableId="400180304">
    <w:abstractNumId w:val="12"/>
  </w:num>
  <w:num w:numId="18" w16cid:durableId="1638611817">
    <w:abstractNumId w:val="13"/>
  </w:num>
  <w:num w:numId="19" w16cid:durableId="1301769154">
    <w:abstractNumId w:val="18"/>
    <w:lvlOverride w:ilvl="0">
      <w:startOverride w:val="1"/>
    </w:lvlOverride>
  </w:num>
  <w:num w:numId="20" w16cid:durableId="1109740288">
    <w:abstractNumId w:val="18"/>
  </w:num>
  <w:num w:numId="21" w16cid:durableId="369451424">
    <w:abstractNumId w:val="18"/>
  </w:num>
  <w:num w:numId="22" w16cid:durableId="1063020339">
    <w:abstractNumId w:val="18"/>
  </w:num>
  <w:num w:numId="23" w16cid:durableId="192379836">
    <w:abstractNumId w:val="18"/>
  </w:num>
  <w:num w:numId="24" w16cid:durableId="1686518794">
    <w:abstractNumId w:val="18"/>
  </w:num>
  <w:num w:numId="25" w16cid:durableId="1713070976">
    <w:abstractNumId w:val="18"/>
  </w:num>
  <w:num w:numId="26" w16cid:durableId="1870221942">
    <w:abstractNumId w:val="18"/>
  </w:num>
  <w:num w:numId="27" w16cid:durableId="1655528001">
    <w:abstractNumId w:val="6"/>
    <w:lvlOverride w:ilvl="0">
      <w:startOverride w:val="1"/>
    </w:lvlOverride>
  </w:num>
  <w:num w:numId="28" w16cid:durableId="1608076220">
    <w:abstractNumId w:val="6"/>
  </w:num>
  <w:num w:numId="29" w16cid:durableId="773791852">
    <w:abstractNumId w:val="6"/>
  </w:num>
  <w:num w:numId="30" w16cid:durableId="22052123">
    <w:abstractNumId w:val="6"/>
  </w:num>
  <w:num w:numId="31" w16cid:durableId="854736343">
    <w:abstractNumId w:val="6"/>
  </w:num>
  <w:num w:numId="32" w16cid:durableId="409890622">
    <w:abstractNumId w:val="23"/>
  </w:num>
  <w:num w:numId="33" w16cid:durableId="1286348740">
    <w:abstractNumId w:val="17"/>
  </w:num>
  <w:num w:numId="34" w16cid:durableId="696273023">
    <w:abstractNumId w:val="7"/>
  </w:num>
  <w:num w:numId="35" w16cid:durableId="2013797702">
    <w:abstractNumId w:val="9"/>
  </w:num>
  <w:num w:numId="36" w16cid:durableId="1056509278">
    <w:abstractNumId w:val="1"/>
  </w:num>
  <w:num w:numId="37" w16cid:durableId="6554557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A4B"/>
    <w:rsid w:val="0007745C"/>
    <w:rsid w:val="000C429F"/>
    <w:rsid w:val="000D65F7"/>
    <w:rsid w:val="00106565"/>
    <w:rsid w:val="001608A7"/>
    <w:rsid w:val="001D61E5"/>
    <w:rsid w:val="00281291"/>
    <w:rsid w:val="002A5BE2"/>
    <w:rsid w:val="00331F11"/>
    <w:rsid w:val="003D6DE1"/>
    <w:rsid w:val="004D03EE"/>
    <w:rsid w:val="004D19EC"/>
    <w:rsid w:val="004D4026"/>
    <w:rsid w:val="0051446E"/>
    <w:rsid w:val="00531D36"/>
    <w:rsid w:val="006113CC"/>
    <w:rsid w:val="006418B4"/>
    <w:rsid w:val="00695BEC"/>
    <w:rsid w:val="00696ADD"/>
    <w:rsid w:val="006A5660"/>
    <w:rsid w:val="006F4EEE"/>
    <w:rsid w:val="007265D0"/>
    <w:rsid w:val="00744DED"/>
    <w:rsid w:val="00793D91"/>
    <w:rsid w:val="00795802"/>
    <w:rsid w:val="00797698"/>
    <w:rsid w:val="00797F24"/>
    <w:rsid w:val="00810830"/>
    <w:rsid w:val="008275AB"/>
    <w:rsid w:val="00861961"/>
    <w:rsid w:val="00883A4B"/>
    <w:rsid w:val="00896CC2"/>
    <w:rsid w:val="008B127C"/>
    <w:rsid w:val="0094177E"/>
    <w:rsid w:val="00A67BF3"/>
    <w:rsid w:val="00AC6B18"/>
    <w:rsid w:val="00B120F9"/>
    <w:rsid w:val="00B15C85"/>
    <w:rsid w:val="00B31001"/>
    <w:rsid w:val="00B402DD"/>
    <w:rsid w:val="00B453E8"/>
    <w:rsid w:val="00C16653"/>
    <w:rsid w:val="00C96A4B"/>
    <w:rsid w:val="00CE4E46"/>
    <w:rsid w:val="00D507F7"/>
    <w:rsid w:val="00D627CA"/>
    <w:rsid w:val="00D92676"/>
    <w:rsid w:val="00E738C2"/>
    <w:rsid w:val="00E753B5"/>
    <w:rsid w:val="00EA3D17"/>
    <w:rsid w:val="00EB4B1E"/>
    <w:rsid w:val="00F660B0"/>
    <w:rsid w:val="00FB0DE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56EF"/>
  <w15:docId w15:val="{06D44141-632E-4AA7-81E9-39B0CC78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8C2"/>
    <w:pPr>
      <w:spacing w:after="120" w:line="276" w:lineRule="auto"/>
      <w:jc w:val="both"/>
    </w:pPr>
    <w:rPr>
      <w:color w:val="000000" w:themeColor="text1"/>
      <w:lang w:val="sr-Latn-RS"/>
    </w:rPr>
  </w:style>
  <w:style w:type="paragraph" w:styleId="Heading1">
    <w:name w:val="heading 1"/>
    <w:link w:val="Heading1Char"/>
    <w:uiPriority w:val="9"/>
    <w:qFormat/>
    <w:rsid w:val="006F4EEE"/>
    <w:pPr>
      <w:spacing w:after="240"/>
      <w:outlineLvl w:val="0"/>
    </w:pPr>
    <w:rPr>
      <w:b/>
      <w:color w:val="000000" w:themeColor="text1"/>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uiPriority w:val="9"/>
    <w:qFormat/>
    <w:rsid w:val="006F4EEE"/>
    <w:rPr>
      <w:b/>
      <w:color w:val="000000" w:themeColor="text1"/>
      <w:sz w:val="32"/>
      <w:szCs w:val="32"/>
    </w:rPr>
  </w:style>
  <w:style w:type="character" w:styleId="UnresolvedMention">
    <w:name w:val="Unresolved Mention"/>
    <w:basedOn w:val="DefaultParagraphFont"/>
    <w:uiPriority w:val="99"/>
    <w:semiHidden/>
    <w:unhideWhenUsed/>
    <w:qFormat/>
    <w:rsid w:val="005F20A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5413E"/>
    <w:pPr>
      <w:spacing w:after="200"/>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42190C"/>
    <w:pPr>
      <w:spacing w:after="100"/>
    </w:pPr>
  </w:style>
  <w:style w:type="paragraph" w:styleId="TOC2">
    <w:name w:val="toc 2"/>
    <w:basedOn w:val="Normal"/>
    <w:next w:val="Normal"/>
    <w:autoRedefine/>
    <w:uiPriority w:val="39"/>
    <w:unhideWhenUsed/>
    <w:rsid w:val="0042190C"/>
    <w:pPr>
      <w:spacing w:after="100"/>
      <w:ind w:left="210"/>
    </w:pPr>
  </w:style>
  <w:style w:type="paragraph" w:styleId="NormalWeb">
    <w:name w:val="Normal (Web)"/>
    <w:basedOn w:val="Normal"/>
    <w:uiPriority w:val="99"/>
    <w:semiHidden/>
    <w:unhideWhenUsed/>
    <w:qFormat/>
    <w:rsid w:val="007C5DCE"/>
    <w:rPr>
      <w:rFonts w:ascii="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80E3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E80E36"/>
    <w:pPr>
      <w:spacing w:after="100"/>
      <w:ind w:left="420"/>
    </w:pPr>
  </w:style>
  <w:style w:type="paragraph" w:customStyle="1" w:styleId="FrameContents">
    <w:name w:val="Frame Contents"/>
    <w:basedOn w:val="Normal"/>
    <w:qFormat/>
  </w:style>
  <w:style w:type="table" w:styleId="GridTable4-Accent1">
    <w:name w:val="Grid Table 4 Accent 1"/>
    <w:basedOn w:val="TableNormal"/>
    <w:uiPriority w:val="49"/>
    <w:rsid w:val="005F20A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FB40FC"/>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861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810830"/>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znis.rs/novac/" TargetMode="External"/><Relationship Id="rId18" Type="http://schemas.openxmlformats.org/officeDocument/2006/relationships/hyperlink" Target="https://www.hnb.hr/priopcenja/pretrazivanje/"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theme" Target="theme/theme1.xml"/><Relationship Id="rId7" Type="http://schemas.openxmlformats.org/officeDocument/2006/relationships/hyperlink" Target="https://www.blic.rs/biznis/" TargetMode="External"/><Relationship Id="rId2" Type="http://schemas.openxmlformats.org/officeDocument/2006/relationships/numbering" Target="numbering.xml"/><Relationship Id="rId16" Type="http://schemas.openxmlformats.org/officeDocument/2006/relationships/hyperlink" Target="https://www.hnb.hr/statistika/statisticka-priopcenja/" TargetMode="External"/><Relationship Id="rId29" Type="http://schemas.openxmlformats.org/officeDocument/2006/relationships/image" Target="media/image11.png"/><Relationship Id="rId11" Type="http://schemas.openxmlformats.org/officeDocument/2006/relationships/hyperlink" Target="https://novaekonomija.r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jpeg"/><Relationship Id="rId5" Type="http://schemas.openxmlformats.org/officeDocument/2006/relationships/webSettings" Target="webSettings.xml"/><Relationship Id="rId15" Type="http://schemas.openxmlformats.org/officeDocument/2006/relationships/hyperlink" Target="https://www.nbs.rs/sr/drugi-nivo-navigacije/publikacije-i-istrazivanj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hyperlink" Target="https://www.tanjug.rs/ekonomija/" TargetMode="External"/><Relationship Id="rId19"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jpeg"/><Relationship Id="rId4" Type="http://schemas.openxmlformats.org/officeDocument/2006/relationships/settings" Target="settings.xml"/><Relationship Id="rId9" Type="http://schemas.openxmlformats.org/officeDocument/2006/relationships/hyperlink" Target="https://informer.rs/" TargetMode="External"/><Relationship Id="rId14" Type="http://schemas.openxmlformats.org/officeDocument/2006/relationships/hyperlink" Target="https://n1info.rs/bizni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48" Type="http://schemas.openxmlformats.org/officeDocument/2006/relationships/image" Target="media/image30.png"/><Relationship Id="rId8" Type="http://schemas.openxmlformats.org/officeDocument/2006/relationships/hyperlink" Target="https://www.tanjug.rs/ekonomija/" TargetMode="External"/><Relationship Id="rId3" Type="http://schemas.openxmlformats.org/officeDocument/2006/relationships/styles" Target="styles.xml"/><Relationship Id="rId12" Type="http://schemas.openxmlformats.org/officeDocument/2006/relationships/hyperlink" Target="https://biznis.rs/vesti/svet/" TargetMode="External"/><Relationship Id="rId17" Type="http://schemas.openxmlformats.org/officeDocument/2006/relationships/hyperlink" Target="https://www.stat.gov.rs/sr-latn/vesti/"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jpeg"/><Relationship Id="rId20" Type="http://schemas.openxmlformats.org/officeDocument/2006/relationships/image" Target="media/image2.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hyperlink" Target="https://www.linkedin.com/fee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7AAB-CA69-4619-B696-A5819A79F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32</Pages>
  <Words>7900</Words>
  <Characters>45031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Урош Миленковић</cp:lastModifiedBy>
  <cp:revision>10</cp:revision>
  <dcterms:created xsi:type="dcterms:W3CDTF">2026-08-02T08:34:00Z</dcterms:created>
  <dcterms:modified xsi:type="dcterms:W3CDTF">2026-08-03T12:35:00Z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2026-07-28T10:09:00Z</dcterms:created>
  <dc:creator>NLP projekat — grupa</dc:creator>
  <dc:description/>
  <dc:language>en-US</dc:language>
  <cp:lastModifiedBy/>
  <dcterms:modified xsi:type="dcterms:W3CDTF">2026-08-01T17:25:46Z</dcterms:modified>
  <cp:revision>25</cp:revision>
  <dc:subject/>
  <dc:title>Faza 3 — Obučavanje i evaluacija statističkih modela</dc:title>
</cp:coreProperties>
</file>