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i/>
          <w:color w:val="000000"/>
          <w:position w:val="0"/>
          <w:sz w:val="24"/>
          <w:sz w:val="24"/>
          <w:vertAlign w:val="baseline"/>
        </w:rPr>
        <w:t xml:space="preserve">                      </w:t>
      </w:r>
      <w:r>
        <w:rPr>
          <w:rFonts w:eastAsia="Arial" w:cs="Arial" w:ascii="Arial" w:hAnsi="Arial"/>
          <w:b/>
          <w:i/>
          <w:color w:val="000000"/>
          <w:position w:val="0"/>
          <w:sz w:val="24"/>
          <w:sz w:val="24"/>
          <w:vertAlign w:val="baseline"/>
        </w:rPr>
        <w:t>INFORMACIJA ZA STUDENTE I PLAN RADA</w:t>
      </w:r>
    </w:p>
    <w:tbl>
      <w:tblPr>
        <w:tblStyle w:val="Table1"/>
        <w:tblW w:w="73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1"/>
        <w:gridCol w:w="1511"/>
        <w:gridCol w:w="187"/>
        <w:gridCol w:w="777"/>
        <w:gridCol w:w="1713"/>
        <w:gridCol w:w="1544"/>
      </w:tblGrid>
      <w:tr>
        <w:trPr>
          <w:trHeight w:val="359" w:hRule="atLeast"/>
        </w:trPr>
        <w:tc>
          <w:tcPr>
            <w:tcW w:w="3279" w:type="dxa"/>
            <w:gridSpan w:val="3"/>
            <w:tcBorders>
              <w:top w:val="single" w:sz="4" w:space="0" w:color="000000"/>
              <w:left w:val="single" w:sz="12" w:space="0" w:color="FF9900"/>
              <w:bottom w:val="single" w:sz="4" w:space="0" w:color="000000"/>
            </w:tcBorders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Naziv predmeta:</w:t>
            </w:r>
          </w:p>
        </w:tc>
        <w:tc>
          <w:tcPr>
            <w:tcW w:w="4034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FF9900"/>
            </w:tcBorders>
            <w:vAlign w:val="center"/>
          </w:tcPr>
          <w:p>
            <w:pPr>
              <w:pStyle w:val="Heading3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i/>
                <w:position w:val="0"/>
                <w:sz w:val="20"/>
                <w:sz w:val="20"/>
                <w:vertAlign w:val="baseline"/>
              </w:rPr>
              <w:t>Uvod u kompjuterske nauke</w:t>
            </w:r>
          </w:p>
        </w:tc>
      </w:tr>
      <w:tr>
        <w:trPr>
          <w:trHeight w:val="291" w:hRule="atLeast"/>
        </w:trPr>
        <w:tc>
          <w:tcPr>
            <w:tcW w:w="1581" w:type="dxa"/>
            <w:tcBorders>
              <w:top w:val="single" w:sz="12" w:space="0" w:color="FF99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8" w:right="-3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Šifra predmeta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3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Status predmeta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3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Semestar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Broj ECTS kredita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FF99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Fond časova</w:t>
            </w:r>
          </w:p>
        </w:tc>
      </w:tr>
      <w:tr>
        <w:trPr>
          <w:trHeight w:val="373" w:hRule="atLeast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4"/>
              <w:jc w:val="center"/>
              <w:rPr>
                <w:rFonts w:ascii="Arial" w:hAnsi="Arial" w:eastAsia="Arial" w:cs="Arial"/>
                <w:color w:val="9933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Arial" w:cs="Arial" w:ascii="Arial" w:hAnsi="Arial"/>
                <w:color w:val="9933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ind w:left="12" w:firstLine="12"/>
              <w:rPr>
                <w:color w:val="993300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i/>
                <w:color w:val="993300"/>
                <w:position w:val="0"/>
                <w:sz w:val="20"/>
                <w:sz w:val="20"/>
                <w:vertAlign w:val="baseline"/>
              </w:rPr>
              <w:t>Obavezan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2"/>
              <w:ind w:left="12" w:firstLine="12"/>
              <w:rPr>
                <w:color w:val="993300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i/>
                <w:color w:val="993300"/>
                <w:position w:val="0"/>
                <w:sz w:val="20"/>
                <w:sz w:val="20"/>
                <w:vertAlign w:val="baseline"/>
              </w:rPr>
              <w:t>I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ind w:left="12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FF9900"/>
            </w:tcBorders>
            <w:vAlign w:val="center"/>
          </w:tcPr>
          <w:p>
            <w:pPr>
              <w:pStyle w:val="Heading3"/>
              <w:rPr>
                <w:color w:val="993300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i/>
                <w:color w:val="993300"/>
                <w:position w:val="0"/>
                <w:sz w:val="20"/>
                <w:sz w:val="20"/>
                <w:vertAlign w:val="baseline"/>
              </w:rPr>
              <w:t>2P+3V</w:t>
            </w:r>
          </w:p>
        </w:tc>
      </w:tr>
    </w:tbl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2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"/>
        <w:gridCol w:w="528"/>
        <w:gridCol w:w="331"/>
        <w:gridCol w:w="1142"/>
        <w:gridCol w:w="403"/>
        <w:gridCol w:w="1071"/>
        <w:gridCol w:w="1476"/>
        <w:gridCol w:w="1474"/>
        <w:gridCol w:w="1467"/>
      </w:tblGrid>
      <w:tr>
        <w:trPr>
          <w:trHeight w:val="649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Studijski programi za koje se organizuje :</w:t>
            </w:r>
          </w:p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Akademske osnovne studije  Matematike, studijski program Računarske nauke (studije  traju 6 semestara, 180 ECTS kredita).</w:t>
            </w:r>
          </w:p>
        </w:tc>
      </w:tr>
      <w:tr>
        <w:trPr>
          <w:trHeight w:val="266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Uslovljenost drugim predmetima</w:t>
            </w: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Nema uslova za prijavljivanje i slušanje predmeta</w:t>
            </w:r>
          </w:p>
        </w:tc>
      </w:tr>
      <w:tr>
        <w:trPr>
          <w:trHeight w:val="552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mo" w:hAnsi="Arimo" w:eastAsia="Arimo" w:cs="Arim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Ishodi izučavanja predmeta: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Nakon što student položi ovaj ispit, biće u mogućnosti da: 1. analizira zadatak i napiše algoritam za rješavanje zadatka 2. razlikuje načine predstavljanja cijelih brojeva, realnih brojeva i karaktera u memoriji računara 3. implementira kratke programe primjenom osnovnih programskih konstrukcija jezika Java 4. identifikuje i ispravlja sintaksne i logičke greške u programima i dokumentuje kod 5. projektuje i implementira metode klase na osnovu zadate specifikacije problema, uključujući i metode sa nizovima 6. kreira klasu na osnovu opisa atributa i ponašanja objekata 7. Kreira HTML stranice. 8. Piše jednostavne porgrame putem JavaScripta i ugrađuje ih u HTML stranice. </w:t>
            </w:r>
          </w:p>
        </w:tc>
      </w:tr>
      <w:tr>
        <w:trPr>
          <w:trHeight w:val="254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Ime i prezime nastavnika i saradnika:</w:t>
            </w:r>
            <w:r>
              <w:rPr>
                <w:rFonts w:eastAsia="Arimo" w:cs="Arimo" w:ascii="Arimo" w:hAnsi="Arim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CCCCC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Aleksandar Popović, Velibor Došljak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  <w:tr>
        <w:trPr>
          <w:trHeight w:val="406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Metod nastave i savladanja gradiva: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Predavanja, vježbe u računarskoj učionici / laboratoriji.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Učenje i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samostalna izrada praktičnih zadataka. Izrada jednog eseja i jedne prezentacije. Konsultacije.</w:t>
            </w: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>
          <w:trHeight w:val="162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jc w:val="left"/>
              <w:rPr>
                <w:position w:val="0"/>
                <w:sz w:val="20"/>
                <w:sz w:val="24"/>
                <w:szCs w:val="24"/>
                <w:vertAlign w:val="baseline"/>
              </w:rPr>
            </w:pPr>
            <w:r>
              <w:rPr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 xml:space="preserve">PLAN RADA </w:t>
            </w:r>
          </w:p>
        </w:tc>
      </w:tr>
      <w:tr>
        <w:trPr>
          <w:trHeight w:val="140" w:hRule="atLeast"/>
        </w:trPr>
        <w:tc>
          <w:tcPr>
            <w:tcW w:w="96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Nedjelja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 datum</w:t>
            </w:r>
          </w:p>
        </w:tc>
        <w:tc>
          <w:tcPr>
            <w:tcW w:w="7892" w:type="dxa"/>
            <w:gridSpan w:val="8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Naziv metodskih jedinica za predavanja(P), vježbe (V) i  ostale nastavne sadržaje (O);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Planirani oblik  provjere znanja(PZ: 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domaći zadaci, kontrolni  testovi, kolokvijumi, ....</w:t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>
          <w:trHeight w:val="140" w:hRule="atLeast"/>
        </w:trPr>
        <w:tc>
          <w:tcPr>
            <w:tcW w:w="1822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Pripremna nedjelja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Priprema i upis semestra</w:t>
            </w:r>
          </w:p>
        </w:tc>
      </w:tr>
      <w:tr>
        <w:trPr>
          <w:trHeight w:val="27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Uvod. Osnovni pojmovi o algortmima.</w:t>
            </w:r>
          </w:p>
        </w:tc>
      </w:tr>
      <w:tr>
        <w:trPr>
          <w:trHeight w:val="180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I 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Predstavljanje bojeva u računaru.</w:t>
            </w:r>
          </w:p>
        </w:tc>
      </w:tr>
      <w:tr>
        <w:trPr>
          <w:trHeight w:val="24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II</w:t>
            </w:r>
          </w:p>
        </w:tc>
        <w:tc>
          <w:tcPr>
            <w:tcW w:w="85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Algoritmi i predstavljanje algoritama.</w:t>
            </w:r>
          </w:p>
        </w:tc>
      </w:tr>
      <w:tr>
        <w:trPr>
          <w:trHeight w:val="300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Microsoft access (Modelovanje baze)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Uvod u programski jezik Java. Rad sa okruženjem Eclipse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Microsoft access (Modelovanje baze)</w:t>
            </w:r>
          </w:p>
        </w:tc>
      </w:tr>
      <w:tr>
        <w:trPr>
          <w:trHeight w:val="28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IV</w:t>
            </w:r>
          </w:p>
        </w:tc>
        <w:tc>
          <w:tcPr>
            <w:tcW w:w="85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Programski jezik Java. Kontrolne naredbe.</w:t>
            </w:r>
          </w:p>
        </w:tc>
      </w:tr>
      <w:tr>
        <w:trPr>
          <w:trHeight w:val="25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Microsoft access (Pisanje upita)</w:t>
            </w:r>
          </w:p>
        </w:tc>
      </w:tr>
      <w:tr>
        <w:trPr>
          <w:trHeight w:val="25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Programski jezik Java. Ciklusi.</w:t>
            </w:r>
          </w:p>
        </w:tc>
      </w:tr>
      <w:tr>
        <w:trPr>
          <w:trHeight w:val="210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Microsoft access (Pisanje upita)</w:t>
            </w:r>
          </w:p>
        </w:tc>
      </w:tr>
      <w:tr>
        <w:trPr>
          <w:trHeight w:val="15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Programski jezik Java. Funkcije.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Microsoft access (Test)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Programski jezik Java. Nizovi.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Vježbanje zadataka u Javi</w:t>
            </w:r>
          </w:p>
        </w:tc>
      </w:tr>
      <w:tr>
        <w:trPr>
          <w:trHeight w:val="12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Osnove objektno orijentisanog programiranja. </w:t>
            </w:r>
          </w:p>
        </w:tc>
      </w:tr>
      <w:tr>
        <w:trPr>
          <w:trHeight w:val="330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Vježbanje zadataka u Javi</w:t>
            </w:r>
          </w:p>
        </w:tc>
      </w:tr>
      <w:tr>
        <w:trPr>
          <w:trHeight w:val="36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IX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Implementacija OO koncepata putem programskog jezika Java. </w:t>
            </w:r>
          </w:p>
        </w:tc>
      </w:tr>
      <w:tr>
        <w:trPr>
          <w:trHeight w:val="31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IX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Vježbanje zadataka u Javi</w:t>
            </w:r>
          </w:p>
        </w:tc>
      </w:tr>
      <w:tr>
        <w:trPr>
          <w:trHeight w:val="46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 kolokvijum (Implementacija zadataka u Javi)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HTML i CSS</w:t>
            </w:r>
          </w:p>
        </w:tc>
      </w:tr>
      <w:tr>
        <w:trPr>
          <w:trHeight w:val="9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Osnovi programskog jezika JavaScript. Instalacija okruzenja</w:t>
            </w:r>
          </w:p>
        </w:tc>
      </w:tr>
      <w:tr>
        <w:trPr>
          <w:trHeight w:val="150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HTML i CSS</w:t>
            </w:r>
          </w:p>
        </w:tc>
      </w:tr>
      <w:tr>
        <w:trPr>
          <w:trHeight w:val="16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Kontolne naredbe u JavaScript-u.</w:t>
            </w:r>
          </w:p>
        </w:tc>
      </w:tr>
      <w:tr>
        <w:trPr>
          <w:trHeight w:val="28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HTML i CSS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Koncepti funkcionalnog programiranja putem JavaScript-a.</w:t>
            </w:r>
          </w:p>
        </w:tc>
      </w:tr>
      <w:tr>
        <w:trPr>
          <w:trHeight w:val="22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XIII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HTML i CSS</w:t>
            </w:r>
          </w:p>
        </w:tc>
      </w:tr>
      <w:tr>
        <w:trPr>
          <w:trHeight w:val="30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Asihrono programiranje. </w:t>
            </w:r>
          </w:p>
        </w:tc>
      </w:tr>
      <w:tr>
        <w:trPr>
          <w:trHeight w:val="255" w:hRule="atLeast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XIV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HTML i CSS</w:t>
            </w:r>
          </w:p>
        </w:tc>
      </w:tr>
      <w:tr>
        <w:trPr>
          <w:trHeight w:val="135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XV</w:t>
            </w:r>
          </w:p>
        </w:tc>
        <w:tc>
          <w:tcPr>
            <w:tcW w:w="85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Pred.</w:t>
            </w:r>
          </w:p>
        </w:tc>
        <w:tc>
          <w:tcPr>
            <w:tcW w:w="7033" w:type="dxa"/>
            <w:gridSpan w:val="6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Upotreba jezika JavaScript u HTML stranicama.</w:t>
            </w:r>
          </w:p>
        </w:tc>
      </w:tr>
      <w:tr>
        <w:trPr>
          <w:trHeight w:val="135" w:hRule="atLeast"/>
        </w:trPr>
        <w:tc>
          <w:tcPr>
            <w:tcW w:w="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25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XV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08" w:right="-91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</w:t>
            </w:r>
          </w:p>
        </w:tc>
        <w:tc>
          <w:tcPr>
            <w:tcW w:w="7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Upotreba jezika JavaScript u HTML stranicama.</w:t>
            </w:r>
          </w:p>
        </w:tc>
      </w:tr>
      <w:tr>
        <w:trPr>
          <w:trHeight w:val="300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Obaveze studenta u toku nastave: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Studenti su obavezni da  pohađaju nastavu, rade i predaju sve testove, eseje i prezentacije, odrade vježbe u računarskoj sali i rade kolokvijum i završni ispit.</w:t>
            </w:r>
          </w:p>
        </w:tc>
      </w:tr>
      <w:tr>
        <w:trPr>
          <w:trHeight w:val="300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Konsultacije: kabinet 128 i online</w:t>
            </w:r>
          </w:p>
        </w:tc>
      </w:tr>
      <w:tr>
        <w:trPr>
          <w:trHeight w:val="300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Opterećenje studenta u časovima:</w:t>
            </w:r>
          </w:p>
        </w:tc>
      </w:tr>
      <w:tr>
        <w:trPr>
          <w:trHeight w:val="720" w:hRule="atLeast"/>
        </w:trPr>
        <w:tc>
          <w:tcPr>
            <w:tcW w:w="3367" w:type="dxa"/>
            <w:gridSpan w:val="5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single"/>
                <w:vertAlign w:val="superscript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nedjeljno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6x40/30 = 8 sati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Predavanja: 2 sata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Vježbe: 3 sata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Ostale nastavne aktivnosti: 0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Individualni rad studenata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3 sata</w:t>
            </w:r>
          </w:p>
        </w:tc>
        <w:tc>
          <w:tcPr>
            <w:tcW w:w="5488" w:type="dxa"/>
            <w:gridSpan w:val="4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single"/>
                <w:vertAlign w:val="superscript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u semestru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single"/>
                <w:shd w:fill="auto" w:val="clear"/>
                <w:vertAlign w:val="superscript"/>
              </w:rPr>
              <w:t>4)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Nastava i završni ispit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(8 sati) x 16 =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single"/>
                <w:shd w:fill="auto" w:val="clear"/>
                <w:vertAlign w:val="baseline"/>
              </w:rPr>
              <w:t>128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Neophodne pripreme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(administracija, upis, ovjera prije početka semestra):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2 x (8 sati) =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single"/>
                <w:shd w:fill="auto" w:val="clear"/>
                <w:vertAlign w:val="baseline"/>
              </w:rPr>
              <w:t>16 sati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Ukupno opterećenje za  predmet :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6"/>
                <w:sz w:val="16"/>
                <w:szCs w:val="16"/>
                <w:u w:val="single"/>
                <w:shd w:fill="auto" w:val="clear"/>
                <w:vertAlign w:val="baseline"/>
              </w:rPr>
              <w:t xml:space="preserve"> 6x30  = 180 sati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6"/>
                <w:szCs w:val="16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Dopunski rad: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single"/>
                <w:shd w:fill="auto" w:val="clear"/>
                <w:vertAlign w:val="baseline"/>
              </w:rPr>
              <w:t>od 0 do 36 sati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Struktura opterećenja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33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144 sata (Nastava) + 16 sati (Priprema) + 36 sati (Dopunski rad)</w:t>
            </w:r>
          </w:p>
        </w:tc>
      </w:tr>
      <w:tr>
        <w:trPr>
          <w:trHeight w:val="593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Oblici provjere znanja i ocjenjivanje: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pStyle w:val="LOnormal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" w:eastAsia="zh-CN" w:bidi="hi-IN"/>
              </w:rPr>
              <w:t>Test iz SQL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" w:eastAsia="zh-CN" w:bidi="hi-IN"/>
              </w:rPr>
              <w:t>20 poena</w:t>
            </w:r>
          </w:p>
          <w:p>
            <w:pPr>
              <w:pStyle w:val="LOnormal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 xml:space="preserve">Jedan kolokvijum  40 poena </w:t>
            </w:r>
          </w:p>
          <w:p>
            <w:pPr>
              <w:pStyle w:val="LOnormal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 xml:space="preserve">Završni ispit 40 poena (gradivo HTML, CSS i JavaScipt). </w:t>
            </w:r>
          </w:p>
          <w:p>
            <w:pPr>
              <w:pStyle w:val="LOnormal"/>
              <w:ind w:left="180" w:hanging="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Prelazna ocjena se dobija ako se kumulativno sakupi najmanje 50 poena.</w:t>
            </w:r>
          </w:p>
        </w:tc>
      </w:tr>
      <w:tr>
        <w:trPr>
          <w:trHeight w:val="295" w:hRule="atLeast"/>
        </w:trPr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Ocjena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A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B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C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E</w:t>
            </w:r>
          </w:p>
        </w:tc>
      </w:tr>
      <w:tr>
        <w:trPr>
          <w:trHeight w:val="295" w:hRule="atLeast"/>
        </w:trPr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Broj poena</w:t>
            </w:r>
            <w:r>
              <w:rPr>
                <w:rFonts w:eastAsia="Arial" w:cs="Arial" w:ascii="Arial" w:hAnsi="Arial"/>
                <w:b/>
                <w:i/>
                <w:color w:val="000000"/>
                <w:sz w:val="16"/>
                <w:szCs w:val="16"/>
                <w:vertAlign w:val="superscript"/>
              </w:rPr>
              <w:t>5)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90-100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80-89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70-79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60-69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olor w:val="9933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993300"/>
                <w:position w:val="0"/>
                <w:sz w:val="20"/>
                <w:sz w:val="20"/>
                <w:szCs w:val="20"/>
                <w:vertAlign w:val="baseline"/>
              </w:rPr>
              <w:t>50-59</w:t>
            </w:r>
          </w:p>
        </w:tc>
      </w:tr>
      <w:tr>
        <w:trPr>
          <w:trHeight w:val="395" w:hRule="atLeast"/>
        </w:trPr>
        <w:tc>
          <w:tcPr>
            <w:tcW w:w="88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  <w:i w:val="false"/>
                <w:i w:val="false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Posebne naznake za predmet: predavanja se mogu držati na engleskom i ruskom jeziku.</w:t>
            </w:r>
          </w:p>
        </w:tc>
      </w:tr>
    </w:tbl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olor w:val="993300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i w:val="false"/>
          <w:color w:val="9933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position w:val="0"/>
          <w:sz w:val="13"/>
          <w:sz w:val="13"/>
          <w:szCs w:val="13"/>
          <w:vertAlign w:val="baseline"/>
        </w:rPr>
      </w:pPr>
      <w:r>
        <w:rPr>
          <w:position w:val="0"/>
          <w:sz w:val="13"/>
          <w:sz w:val="13"/>
          <w:szCs w:val="13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993300"/>
          <w:position w:val="0"/>
          <w:sz w:val="13"/>
          <w:sz w:val="13"/>
          <w:szCs w:val="13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993300"/>
          <w:position w:val="0"/>
          <w:sz w:val="13"/>
          <w:sz w:val="13"/>
          <w:szCs w:val="13"/>
          <w:u w:val="none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olor w:val="993300"/>
          <w:position w:val="0"/>
          <w:sz w:val="24"/>
          <w:sz w:val="20"/>
          <w:szCs w:val="20"/>
          <w:vertAlign w:val="baselin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4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sr-Lat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Lat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ind w:left="12" w:hanging="0"/>
      <w:jc w:val="center"/>
    </w:pPr>
    <w:rPr>
      <w:rFonts w:ascii="Arial" w:hAnsi="Arial" w:eastAsia="Arial" w:cs="Arial"/>
      <w:b/>
      <w:i/>
      <w:color w:val="000000"/>
      <w:position w:val="0"/>
      <w:sz w:val="20"/>
      <w:sz w:val="20"/>
      <w:szCs w:val="20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jc w:val="center"/>
    </w:pPr>
    <w:rPr>
      <w:rFonts w:ascii="Arial" w:hAnsi="Arial" w:eastAsia="Arial" w:cs="Arial"/>
      <w:b/>
      <w:i/>
      <w:color w:val="000000"/>
      <w:position w:val="0"/>
      <w:sz w:val="20"/>
      <w:sz w:val="20"/>
      <w:szCs w:val="20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</w:pPr>
    <w:rPr>
      <w:b/>
      <w:i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Lat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LibreOffice/6.4.4.2$Linux_X86_64 LibreOffice_project/40$Build-2</Application>
  <Pages>2</Pages>
  <Words>596</Words>
  <Characters>3419</Characters>
  <CharactersWithSpaces>3912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2021-09-26T20:51:49Z</dcterms:modified>
  <cp:revision>9</cp:revision>
  <dc:subject/>
  <dc:title/>
</cp:coreProperties>
</file>