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Microsoft YaHei" w:hAnsi="Microsoft YaHei" w:eastAsia="Microsoft YaHei"/>
          <w:sz w:val="22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项目名称：</w:t>
      </w:r>
      <w:r>
        <w:rPr>
          <w:rFonts w:ascii="Microsoft YaHei" w:hAnsi="Microsoft YaHei" w:eastAsia="Microsoft YaHei"/>
          <w:sz w:val="22"/>
        </w:rPr>
        <w:t xml:space="preserve"> 南信猫友记（NanXin CatBook）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系统定位：</w:t>
      </w:r>
      <w:r>
        <w:rPr>
          <w:rFonts w:ascii="Microsoft YaHei" w:hAnsi="Microsoft YaHei" w:eastAsia="Microsoft YaHei"/>
          <w:sz w:val="22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实现规模：</w:t>
      </w:r>
      <w:r>
        <w:rPr>
          <w:rFonts w:ascii="Microsoft YaHei" w:hAnsi="Microsoft YaHei" w:eastAsia="Microsoft YaHei"/>
          <w:sz w:val="22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 术语定义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One-Hot 编码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余弦相似度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Bento Grid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PENDING / APPROVED / REJECTED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《南信猫友记——需求规格说明书》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Microsoft YaHei" w:hAnsi="Microsoft YaHei" w:eastAsia="Microsoft YaHei"/>
          <w:sz w:val="22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Microsoft YaHei" w:hAnsi="Microsoft YaHei" w:eastAsia="Microsoft YaHei"/>
          <w:sz w:val="22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Microsoft YaHei" w:hAnsi="Microsoft YaHei" w:eastAsia="Microsoft YaHei"/>
          <w:sz w:val="22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注册：用户名（username）、密码（password）、邮箱（email）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登录：用户名、密码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注册/登录成功：JWT Token + 用户基本信息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密码加密：BCrypt 哈希算法（`BCryptPasswordEncoder.encode()`）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表2 接口清单（M1 用户管理模块）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`/api/v1/auth/register`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`/api/v1/auth/login`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`/api/v1/auth/me`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`/api/v1/auth/me`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Microsoft YaHei" w:hAnsi="Microsoft YaHei" w:eastAsia="Microsoft YaHei"/>
          <w:sz w:val="22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Microsoft YaHei" w:hAnsi="Microsoft YaHei" w:eastAsia="Microsoft YaHei"/>
          <w:sz w:val="22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Microsoft YaHei" w:hAnsi="Microsoft YaHei" w:eastAsia="Microsoft YaHei"/>
          <w:sz w:val="22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Microsoft YaHei" w:hAnsi="Microsoft YaHei" w:eastAsia="Microsoft YaHei"/>
          <w:sz w:val="22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表3 接口清单（M2 猫咪管理模块）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`/api/v1/cats/{id}`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`/api/v1/cats/{id}`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`/api/v1/cats/{id}`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Microsoft YaHei" w:hAnsi="Microsoft YaHei" w:eastAsia="Microsoft YaHei"/>
          <w:sz w:val="22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Microsoft YaHei" w:hAnsi="Microsoft YaHei" w:eastAsia="Microsoft YaHei"/>
          <w:sz w:val="22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Microsoft YaHei" w:hAnsi="Microsoft YaHei" w:eastAsia="Microsoft YaHei"/>
          <w:sz w:val="22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Microsoft YaHei" w:hAnsi="Microsoft YaHei" w:eastAsia="Microsoft YaHei"/>
          <w:sz w:val="22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表4 接口清单（M3 搜索浏览模块）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Microsoft YaHei" w:hAnsi="Microsoft YaHei" w:eastAsia="Microsoft YaHei"/>
          <w:sz w:val="22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Microsoft YaHei" w:hAnsi="Microsoft YaHei" w:eastAsia="Microsoft YaHei"/>
          <w:sz w:val="22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审核：照片 ID、审核结果（approve/reject）、拒绝原因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Microsoft YaHei" w:hAnsi="Microsoft YaHei" w:eastAsia="Microsoft YaHei"/>
          <w:sz w:val="22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表5 接口清单（M4 照片管理模块）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`/api/v1/cats/{catId}/photos`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`/api/v1/cats/{catId}/photos`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`/api/v1/photos/{id}/approve`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ADMIN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`/api/v1/photos/{id}/reject`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ADMIN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`/api/v1/photos/{id}`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`/api/v1/photos/{id}/like`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`/api/v1/photos/{id}/like`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Microsoft YaHei" w:hAnsi="Microsoft YaHei" w:eastAsia="Microsoft YaHei"/>
          <w:sz w:val="22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Microsoft YaHei" w:hAnsi="Microsoft YaHei" w:eastAsia="Microsoft YaHei"/>
          <w:sz w:val="22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Microsoft YaHei" w:hAnsi="Microsoft YaHei" w:eastAsia="Microsoft YaHei"/>
          <w:sz w:val="22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Microsoft YaHei" w:hAnsi="Microsoft YaHei" w:eastAsia="Microsoft YaHei"/>
          <w:sz w:val="22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表6 接口清单（M5 评论管理模块）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`/api/v1/cats/{catId}/comments`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`/api/v1/cats/{catId}/comments`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`/api/v1/comments/{id}`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此模块为系统的核心算法模块，详细描述见第 3.10 节。</w:t>
      </w:r>
      <w:r>
        <w:rPr>
          <w:rFonts w:ascii="Microsoft YaHei" w:hAnsi="Microsoft YaHei" w:eastAsia="Microsoft YaHei"/>
          <w:sz w:val="22"/>
        </w:rPr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表7 接口清单（M6 算法推荐模块）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`/api/v1/cats/{catId}/recommend`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Microsoft YaHei" w:hAnsi="Microsoft YaHei" w:eastAsia="Microsoft YaHei"/>
          <w:sz w:val="22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Microsoft YaHei" w:hAnsi="Microsoft YaHei" w:eastAsia="Microsoft YaHei"/>
          <w:sz w:val="22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Microsoft YaHei" w:hAnsi="Microsoft YaHei" w:eastAsia="Microsoft YaHei"/>
          <w:sz w:val="22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Microsoft YaHei" w:hAnsi="Microsoft YaHei" w:eastAsia="Microsoft YaHei"/>
          <w:sz w:val="22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表8 接口清单（M7 关注管理模块）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`/api/v1/cats/{catId}/follow`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`/api/v1/cats/{catId}/follow`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`/api/v1/user/follows`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`/api/v1/cats/{catId}/follow/status`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Microsoft YaHei" w:hAnsi="Microsoft YaHei" w:eastAsia="Microsoft YaHei"/>
          <w:sz w:val="22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Microsoft YaHei" w:hAnsi="Microsoft YaHei" w:eastAsia="Microsoft YaHei"/>
          <w:sz w:val="22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Microsoft YaHei" w:hAnsi="Microsoft YaHei" w:eastAsia="Microsoft YaHei"/>
          <w:sz w:val="22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Microsoft YaHei" w:hAnsi="Microsoft YaHei" w:eastAsia="Microsoft YaHei"/>
          <w:sz w:val="22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表9 接口清单（M8 评分管理模块）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`/api/v1/cats/{catId}/rating`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`/api/v1/cats/{catId}/rating`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`/api/v1/cats/{catId}/rating/mine`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Microsoft YaHei" w:hAnsi="Microsoft YaHei" w:eastAsia="Microsoft YaHei"/>
          <w:sz w:val="22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Microsoft YaHei" w:hAnsi="Microsoft YaHei" w:eastAsia="Microsoft YaHei"/>
          <w:sz w:val="22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Microsoft YaHei" w:hAnsi="Microsoft YaHei" w:eastAsia="Microsoft YaHei"/>
          <w:sz w:val="22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Microsoft YaHei" w:hAnsi="Microsoft YaHei" w:eastAsia="Microsoft YaHei"/>
          <w:sz w:val="22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Microsoft YaHei" w:hAnsi="Microsoft YaHei" w:eastAsia="Microsoft YaHei"/>
          <w:sz w:val="22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猫咪数量 ≤ 100 时，单次计算 ≤ 1s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特征向量预缓存，避免重复计算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当前猫咪 ID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Microsoft YaHei" w:hAnsi="Microsoft YaHei" w:eastAsia="Microsoft YaHei"/>
          <w:sz w:val="22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t xml:space="preserve">  </w:t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 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 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 </w:t>
        <w:br/>
        <w:t xml:space="preserve">                         + β1 * likeNorm[catId]</w:t>
        <w:br/>
        <w:t xml:space="preserve">                         + β2 * followNorm[catId] 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nsolas" w:hAnsi="Consolas"/>
          <w:color w:val="646464"/>
          <w:sz w:val="18"/>
        </w:rPr>
        <w:t>@Service</w:t>
        <w:br/>
        <w:t>public class CatSimilarityAlgorithm {</w:t>
        <w:br/>
        <w:t xml:space="preserve">    </w:t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t xml:space="preserve">    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</w:t>
        <w:br/>
        <w:t xml:space="preserve">        // 2. 构建特征词典</w:t>
        <w:br/>
        <w:t xml:space="preserve">        FeatureDictionary dict = buildDictionary(allCats);</w:t>
        <w:br/>
        <w:t xml:space="preserve">        </w:t>
        <w:br/>
        <w:t xml:space="preserve">        // 3. 向量化目标猫咪</w:t>
        <w:br/>
        <w:t xml:space="preserve">        double[] targetVector = encode(target, dict);</w:t>
        <w:br/>
        <w:t xml:space="preserve">        </w:t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t xml:space="preserve">        </w:t>
        <w:br/>
        <w:t xml:space="preserve">        // 5. 融合热度因子</w:t>
        <w:br/>
        <w:t xml:space="preserve">        Map&lt;Long, Double&gt; finalScores = fuseHeatFactors(simScores, allCats);</w:t>
        <w:br/>
        <w:t xml:space="preserve">        </w:t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表10 接口清单（推荐算法模块）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权限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`/api/v1/cats/{catId}/recommend`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获取相似猫咪推荐 Top-5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ALL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响应格式示例：</w:t>
      </w:r>
      <w:r>
        <w:rPr>
          <w:rFonts w:ascii="Microsoft YaHei" w:hAnsi="Microsoft YaHei" w:eastAsia="Microsoft YaHei"/>
          <w:sz w:val="22"/>
        </w:rPr>
      </w:r>
    </w:p>
    <w:p>
      <w:pPr>
        <w:ind w:left="432"/>
      </w:pPr>
      <w:r>
        <w:rPr>
          <w:rFonts w:ascii="Consolas" w:hAnsi="Consolas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算法仅适用于活跃猫咪（status = ACTIVE）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特征维度随猫咪数量增加，需控制词典大小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相同特征猫咪应获得高相似度分数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多热度因子加权后排序应合理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边界情况：仅有一只猫时返回空列表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Microsoft YaHei" w:hAnsi="Microsoft YaHei" w:eastAsia="Microsoft YaHei"/>
          <w:sz w:val="22"/>
        </w:rPr>
        <w:t xml:space="preserve">系统采用 </w:t>
      </w:r>
      <w:r>
        <w:rPr>
          <w:rFonts w:ascii="Microsoft YaHei" w:hAnsi="Microsoft YaHei" w:eastAsia="Microsoft YaHei"/>
          <w:b/>
          <w:sz w:val="22"/>
        </w:rPr>
        <w:t>暖白轻奢风格（Warm Minimal）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底色：</w:t>
      </w:r>
      <w:r>
        <w:rPr>
          <w:rFonts w:ascii="Microsoft YaHei" w:hAnsi="Microsoft YaHei" w:eastAsia="Microsoft YaHei"/>
          <w:sz w:val="22"/>
        </w:rPr>
        <w:t xml:space="preserve"> 暖白 `#f8f7f4`，营造温馨通透感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卡片背景：</w:t>
      </w:r>
      <w:r>
        <w:rPr>
          <w:rFonts w:ascii="Microsoft YaHei" w:hAnsi="Microsoft YaHei" w:eastAsia="Microsoft YaHei"/>
          <w:sz w:val="22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点缀色：</w:t>
      </w:r>
      <w:r>
        <w:rPr>
          <w:rFonts w:ascii="Microsoft YaHei" w:hAnsi="Microsoft YaHei" w:eastAsia="Microsoft YaHei"/>
          <w:sz w:val="22"/>
        </w:rPr>
        <w:t xml:space="preserve"> 琥珀金 `#f59e0b`，温暖且与猫咪主题契合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字体：</w:t>
      </w:r>
      <w:r>
        <w:rPr>
          <w:rFonts w:ascii="Microsoft YaHei" w:hAnsi="Microsoft YaHei" w:eastAsia="Microsoft YaHei"/>
          <w:sz w:val="22"/>
        </w:rPr>
        <w:t xml:space="preserve"> Plus Jakarta Sans（标题）+ Inter（正文）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卡片：</w:t>
      </w:r>
      <w:r>
        <w:rPr>
          <w:rFonts w:ascii="Microsoft YaHei" w:hAnsi="Microsoft YaHei" w:eastAsia="Microsoft YaHei"/>
          <w:sz w:val="22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动效：</w:t>
      </w:r>
      <w:r>
        <w:rPr>
          <w:rFonts w:ascii="Microsoft YaHei" w:hAnsi="Microsoft YaHei" w:eastAsia="Microsoft YaHei"/>
          <w:sz w:val="22"/>
        </w:rPr>
        <w:t xml:space="preserve"> 自定义 cubic-bezier 弹性曲线，滚动渐入动画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布局：</w:t>
      </w:r>
      <w:r>
        <w:rPr>
          <w:rFonts w:ascii="Microsoft YaHei" w:hAnsi="Microsoft YaHei" w:eastAsia="Microsoft YaHei"/>
          <w:sz w:val="22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表11 页面清单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页面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路由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核心组件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详情页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`/cat/:id`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搜索页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`/search`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搜索输入框、搜索结果列表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关于页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`/about`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Microsoft YaHei" w:hAnsi="Microsoft YaHei" w:eastAsia="Microsoft YaHei"/>
          <w:sz w:val="22"/>
        </w:rPr>
        <w:t>首页实际界面截图如下：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布局说明：</w:t>
      </w:r>
      <w:r>
        <w:rPr>
          <w:rFonts w:ascii="Microsoft YaHei" w:hAnsi="Microsoft YaHei" w:eastAsia="Microsoft YaHei"/>
          <w:sz w:val="22"/>
        </w:rPr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顶部 Hero 区展示项目标题和简介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状态 Tab 栏采用药丸形按钮，支持横向滚动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每张卡片包含猫咪名、状态标签、位置和性别信息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Microsoft YaHei" w:hAnsi="Microsoft YaHei" w:eastAsia="Microsoft YaHei"/>
          <w:sz w:val="22"/>
        </w:rPr>
        <w:t>猫咪详情页实际界面截图如下：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布局说明：</w:t>
      </w:r>
      <w:r>
        <w:rPr>
          <w:rFonts w:ascii="Microsoft YaHei" w:hAnsi="Microsoft YaHei" w:eastAsia="Microsoft YaHei"/>
          <w:sz w:val="22"/>
        </w:rPr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台式机右侧固定侧栏展示相似猫咪推荐（调用 P6 算法）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猫咪信息区包含统计数字、属性表格、性格标签、互动按钮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留言区支持即时输入和发送，评论按时间倒序排列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浮动玻璃导航栏（Fixed Top）：</w:t>
      </w:r>
      <w:r>
        <w:rPr>
          <w:rFonts w:ascii="Microsoft YaHei" w:hAnsi="Microsoft YaHei" w:eastAsia="Microsoft YaHei"/>
          <w:sz w:val="22"/>
        </w:rPr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位置：固定顶部居中，`border-radius: 999px` 药丸形状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品牌：左侧  南信猫友记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汉堡菜单展开为全屏遮罩 + 大号文字链接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表12 颜色规范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色值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页面背景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`#f8f7f4`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暖白米色底色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卡片背景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`#ffffff`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纯白卡片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主文字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`#1a1a1a`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深黑色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辅助文字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`rgba(0,0,0,0.55)`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半透明黑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弱文字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`rgba(0,0,0,0.35)`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更淡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强调色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`#f59e0b`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琥珀金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边框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`rgba(0,0,0,0.06)`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极淡边框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在校标签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`#22c55e` / 浅绿底色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待领养标签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`#f59e0b` / 浅金底色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失踪标签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`#ef4444` / 浅红底色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离世标签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`#94a3b8` / 浅灰底色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表13 响应式断点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断点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布局变化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768-1024px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2列 Grid，推荐栏并入主内容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&lt; 768px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移动端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Microsoft YaHei" w:hAnsi="Microsoft YaHei" w:eastAsia="Microsoft YaHei"/>
          <w:sz w:val="22"/>
        </w:rPr>
        <w:t>*文档版本：v1.0*</w:t>
      </w:r>
    </w:p>
    <w:p>
      <w:r>
        <w:rPr>
          <w:rFonts w:ascii="Microsoft YaHei" w:hAnsi="Microsoft YaHei" w:eastAsia="Microsoft YaHei"/>
          <w:sz w:val="22"/>
        </w:rPr>
        <w:t>*完成日期：2026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