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基于已有微信小程序端校园猫平台，在 Web 端实现功能增强与算法扩展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实现规模：</w:t>
      </w:r>
      <w:r>
        <w:rPr>
          <w:rFonts w:ascii="Times New Roman" w:hAnsi="Times New Roman" w:eastAsia="宋体"/>
          <w:sz w:val="24"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术语定义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术语</w:t>
            </w:r>
          </w:p>
        </w:tc>
        <w:tc>
          <w:tcPr>
            <w:tcW w:type="dxa" w:w="44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One-Hot 编码</w:t>
            </w:r>
          </w:p>
        </w:tc>
        <w:tc>
          <w:tcPr>
            <w:tcW w:type="dxa" w:w="44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将分类特征转换为数值向量的编码方式</w:t>
            </w:r>
          </w:p>
        </w:tc>
      </w:tr>
      <w:tr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</w:t>
            </w:r>
          </w:p>
        </w:tc>
        <w:tc>
          <w:tcPr>
            <w:tcW w:type="dxa" w:w="44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通过向量夹角余弦值衡量两个向量相似程度的度量</w:t>
            </w:r>
          </w:p>
        </w:tc>
      </w:tr>
      <w:tr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Bento Grid</w:t>
            </w:r>
          </w:p>
        </w:tc>
        <w:tc>
          <w:tcPr>
            <w:tcW w:type="dxa" w:w="44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错落排列的 CSS Grid 布局，不同卡片占据不同尺寸</w:t>
            </w:r>
          </w:p>
        </w:tc>
      </w:tr>
      <w:tr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 / APPROVED / REJECTED</w:t>
            </w:r>
          </w:p>
        </w:tc>
        <w:tc>
          <w:tcPr>
            <w:tcW w:type="dxa" w:w="44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spacing w:before="120" w:after="120"/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rPr>
          <w:rFonts w:ascii="Times New Roman" w:hAnsi="Times New Roman" w:eastAsia="宋体"/>
          <w:sz w:val="24"/>
        </w:rP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</w:pPr>
    </w:p>
    <w:p>
      <w:pPr>
        <w:pStyle w:val="Heading2"/>
      </w:pPr>
      <w:r>
        <w:t>3. 程序描述（逐模块）</w:t>
      </w:r>
    </w:p>
    <w:p>
      <w:pPr>
        <w:spacing w:before="120" w:after="120"/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rPr>
          <w:rFonts w:ascii="Times New Roman" w:hAnsi="Times New Roman" w:eastAsia="宋体"/>
          <w:sz w:val="24"/>
        </w:rP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rPr>
          <w:rFonts w:ascii="Times New Roman" w:hAnsi="Times New Roman" w:eastAsia="宋体"/>
          <w:sz w:val="24"/>
        </w:rP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注册：用户名（username）、密码（password）、邮箱（email）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登录：用户名、密码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注册/登录成功：JWT Token + 用户基本信息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密码加密：BCrypt 哈希算法（`BCryptPasswordEncoder.encode()`）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/auth/register → 校验唯一性 → BCrypt加密 → INSERT</w:t>
        <w:br/>
        <w:t>POST /auth/login    → 查询用户 → BCrypt验证 → 生成JWT Token</w:t>
        <w:br/>
        <w:t>GET  /auth/me       → 解析Token → 查询并返回用户信息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用户管理流程图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90f8aa3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接口清单（M1 用户管理模块）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`/api/v1/auth/register`</w:t>
            </w:r>
          </w:p>
        </w:tc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`/api/v1/auth/login`</w:t>
            </w:r>
          </w:p>
        </w:tc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14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rPr>
          <w:rFonts w:ascii="Times New Roman" w:hAnsi="Times New Roman" w:eastAsia="宋体"/>
          <w:sz w:val="24"/>
        </w:rP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rPr>
          <w:rFonts w:ascii="Times New Roman" w:hAnsi="Times New Roman" w:eastAsia="宋体"/>
          <w:sz w:val="24"/>
        </w:rP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rPr>
          <w:rFonts w:ascii="Times New Roman" w:hAnsi="Times New Roman" w:eastAsia="宋体"/>
          <w:sz w:val="24"/>
        </w:rP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rPr>
          <w:rFonts w:ascii="Times New Roman" w:hAnsi="Times New Roman" w:eastAsia="宋体"/>
          <w:sz w:val="24"/>
        </w:rP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           → 校验登录 → 验证必填 → INSERT（creator_id=当前用户）</w:t>
        <w:br/>
        <w:t>PUT    /cats/{id}      → 校验权限（本人/ADMIN）→ UPDATE</w:t>
        <w:br/>
        <w:t>DELETE /cats/{id}      → 校验权限 → 级联删除关联记录 → 逻辑删除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图3-2 猫咪管理流程图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71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f380d0f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接口清单（M2 猫咪管理模块）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43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40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3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340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3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40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43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340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43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40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13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43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340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rPr>
          <w:rFonts w:ascii="Times New Roman" w:hAnsi="Times New Roman" w:eastAsia="宋体"/>
          <w:sz w:val="24"/>
        </w:rP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rPr>
          <w:rFonts w:ascii="Times New Roman" w:hAnsi="Times New Roman" w:eastAsia="宋体"/>
          <w:sz w:val="24"/>
        </w:rP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rPr>
          <w:rFonts w:ascii="Times New Roman" w:hAnsi="Times New Roman" w:eastAsia="宋体"/>
          <w:sz w:val="24"/>
        </w:rP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rPr>
          <w:rFonts w:ascii="Times New Roman" w:hAnsi="Times New Roman" w:eastAsia="宋体"/>
          <w:sz w:val="24"/>
        </w:rP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GET /cats → 解析查询参数 → 动态构建条件 → 分页查询 → 返回列表</w:t>
        <w:br/>
        <w:t>状态 Tab 切换（前端）：切换时重置 page=0，重新按 status 请求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图3-3 搜索浏览流程图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e949d7fa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接口清单（M3 搜索浏览模块）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82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4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4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82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`/api/v1/cats?status=&amp;keyword=&amp;location_area=&amp;page=&amp;size=`</w:t>
            </w:r>
          </w:p>
        </w:tc>
        <w:tc>
          <w:tcPr>
            <w:tcW w:type="dxa" w:w="4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rPr>
          <w:rFonts w:ascii="Times New Roman" w:hAnsi="Times New Roman" w:eastAsia="宋体"/>
          <w:sz w:val="24"/>
        </w:rP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rPr>
          <w:rFonts w:ascii="Times New Roman" w:hAnsi="Times New Roman" w:eastAsia="宋体"/>
          <w:sz w:val="24"/>
        </w:rP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上传：图片文件（支持 jpg/png，最大 10MB）、猫咪 ID、照片描述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审核：照片 ID、审核结果（approve/reject）、拒绝原因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点赞：照片 ID</w:t>
      </w:r>
    </w:p>
    <w:p>
      <w:pPr>
        <w:pStyle w:val="Heading4"/>
      </w:pPr>
      <w:r>
        <w:t>3.4.4 输出项目</w:t>
      </w:r>
    </w:p>
    <w:p>
      <w:r>
        <w:rPr>
          <w:rFonts w:ascii="Times New Roman" w:hAnsi="Times New Roman" w:eastAsia="宋体"/>
          <w:sz w:val="24"/>
        </w:rP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/cats/{catId}/photos → 验证文件格式/大小 → 保存文件 → INSERT(status=PENDING)</w:t>
        <w:br/>
        <w:t>PUT    /photos/{id}/approve → 校验ADMIN → UPDATE(status=APPROVED, reviewer_id)</w:t>
        <w:br/>
        <w:t>POST   /photos/{id}/like    → 校验登录 → 检查唯一约束 → INSERT 点赞记录 → 递增 like_count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图3-4 照片管理流程图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52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5688b47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5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接口清单（M4 照片管理模块）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52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0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52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0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52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0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52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`/api/v1/photos/{id}/approve`</w:t>
            </w:r>
          </w:p>
        </w:tc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10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52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`/api/v1/photos/{id}/reject`</w:t>
            </w:r>
          </w:p>
        </w:tc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10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52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`/api/v1/photos/{id}`</w:t>
            </w:r>
          </w:p>
        </w:tc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10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52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0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52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2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rPr>
          <w:rFonts w:ascii="Times New Roman" w:hAnsi="Times New Roman" w:eastAsia="宋体"/>
          <w:sz w:val="24"/>
        </w:rPr>
        <w:t>发表、查看、删除评论。</w:t>
      </w:r>
    </w:p>
    <w:p>
      <w:pPr>
        <w:pStyle w:val="Heading4"/>
      </w:pPr>
      <w:r>
        <w:t>3.5.2 性能</w:t>
      </w:r>
    </w:p>
    <w:p>
      <w:r>
        <w:rPr>
          <w:rFonts w:ascii="Times New Roman" w:hAnsi="Times New Roman" w:eastAsia="宋体"/>
          <w:sz w:val="24"/>
        </w:rP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rPr>
          <w:rFonts w:ascii="Times New Roman" w:hAnsi="Times New Roman" w:eastAsia="宋体"/>
          <w:sz w:val="24"/>
        </w:rP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rPr>
          <w:rFonts w:ascii="Times New Roman" w:hAnsi="Times New Roman" w:eastAsia="宋体"/>
          <w:sz w:val="24"/>
        </w:rP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/cats/{catId}/comments → 校验登录 → 校验内容非空 → INSERT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图3-5 评论管理流程图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98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1d4ffe48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9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接口清单（M5 评论管理模块）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540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26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540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26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540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26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04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540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`/api/v1/comments/{id}`</w:t>
            </w:r>
          </w:p>
        </w:tc>
        <w:tc>
          <w:tcPr>
            <w:tcW w:type="dxa" w:w="26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3.6 M6 算法推荐模块（核心）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此模块为系统的核心算法模块，详细描述见第 3.10 节。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接口清单（M6 算法推荐模块）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6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6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rPr>
          <w:rFonts w:ascii="Times New Roman" w:hAnsi="Times New Roman" w:eastAsia="宋体"/>
          <w:sz w:val="24"/>
        </w:rP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rPr>
          <w:rFonts w:ascii="Times New Roman" w:hAnsi="Times New Roman" w:eastAsia="宋体"/>
          <w:sz w:val="24"/>
        </w:rPr>
        <w:t>关注操作 ≤ 200ms。</w:t>
      </w:r>
    </w:p>
    <w:p>
      <w:pPr>
        <w:pStyle w:val="Heading4"/>
      </w:pPr>
      <w:r>
        <w:t>3.7.3 输入项目</w:t>
      </w:r>
    </w:p>
    <w:p>
      <w:r>
        <w:rPr>
          <w:rFonts w:ascii="Times New Roman" w:hAnsi="Times New Roman" w:eastAsia="宋体"/>
          <w:sz w:val="24"/>
        </w:rPr>
        <w:t>猫咪 ID、用户 ID（从 Token 解析）</w:t>
      </w:r>
    </w:p>
    <w:p>
      <w:pPr>
        <w:pStyle w:val="Heading4"/>
      </w:pPr>
      <w:r>
        <w:t>3.7.4 输出项目</w:t>
      </w:r>
    </w:p>
    <w:p>
      <w:r>
        <w:rPr>
          <w:rFonts w:ascii="Times New Roman" w:hAnsi="Times New Roman" w:eastAsia="宋体"/>
          <w:sz w:val="24"/>
        </w:rP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/cats/{catId}/follow    → 校验登录 → 检查唯一约束 → INSERT → 更新热度</w:t>
        <w:br/>
        <w:t>DELETE /cats/{catId}/follow    → 校验登录 → DELETE → 更新热度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图3-6 关注管理流程图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388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967a309c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38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表3-7 接口清单（M7 关注管理模块）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96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1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96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1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96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1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`/api/v1/user/follows`</w:t>
            </w:r>
          </w:p>
        </w:tc>
        <w:tc>
          <w:tcPr>
            <w:tcW w:type="dxa" w:w="96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1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`/api/v1/cats/{catId}/follow/status`</w:t>
            </w:r>
          </w:p>
        </w:tc>
        <w:tc>
          <w:tcPr>
            <w:tcW w:type="dxa" w:w="96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rPr>
          <w:rFonts w:ascii="Times New Roman" w:hAnsi="Times New Roman" w:eastAsia="宋体"/>
          <w:sz w:val="24"/>
        </w:rP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rPr>
          <w:rFonts w:ascii="Times New Roman" w:hAnsi="Times New Roman" w:eastAsia="宋体"/>
          <w:sz w:val="24"/>
        </w:rPr>
        <w:t>评分操作 ≤ 200ms。</w:t>
      </w:r>
    </w:p>
    <w:p>
      <w:pPr>
        <w:pStyle w:val="Heading4"/>
      </w:pPr>
      <w:r>
        <w:t>3.8.3 输入项目</w:t>
      </w:r>
    </w:p>
    <w:p>
      <w:r>
        <w:rPr>
          <w:rFonts w:ascii="Times New Roman" w:hAnsi="Times New Roman" w:eastAsia="宋体"/>
          <w:sz w:val="24"/>
        </w:rPr>
        <w:t>猫咪 ID、r1~r5（五维各 1-5 整数）</w:t>
      </w:r>
    </w:p>
    <w:p>
      <w:pPr>
        <w:pStyle w:val="Heading4"/>
      </w:pPr>
      <w:r>
        <w:t>3.8.4 输出项目</w:t>
      </w:r>
    </w:p>
    <w:p>
      <w:r>
        <w:rPr>
          <w:rFonts w:ascii="Times New Roman" w:hAnsi="Times New Roman" w:eastAsia="宋体"/>
          <w:sz w:val="24"/>
        </w:rP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/cats/{catId}/rating → 校验登录 → 校验评分范围(1-5) → 已有则UPDATE，未有则INSERT → 重算平均分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图3-7 评分管理流程图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eafb2e72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表3-8 接口清单（M8 评分管理模块）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8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1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8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1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84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`/api/v1/cats/{catId}/rating/mine`</w:t>
            </w:r>
          </w:p>
        </w:tc>
        <w:tc>
          <w:tcPr>
            <w:tcW w:type="dxa" w:w="1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rPr>
          <w:rFonts w:ascii="Times New Roman" w:hAnsi="Times New Roman" w:eastAsia="宋体"/>
          <w:sz w:val="24"/>
        </w:rP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rPr>
          <w:rFonts w:ascii="Times New Roman" w:hAnsi="Times New Roman" w:eastAsia="宋体"/>
          <w:sz w:val="24"/>
        </w:rP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rPr>
          <w:rFonts w:ascii="Times New Roman" w:hAnsi="Times New Roman" w:eastAsia="宋体"/>
          <w:sz w:val="24"/>
        </w:rP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rPr>
          <w:rFonts w:ascii="Times New Roman" w:hAnsi="Times New Roman" w:eastAsia="宋体"/>
          <w:sz w:val="24"/>
        </w:rPr>
        <w:t>日志记录</w:t>
      </w:r>
    </w:p>
    <w:p>
      <w:pPr>
        <w:pStyle w:val="Heading4"/>
      </w:pPr>
      <w:r>
        <w:t>3.9.5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记录行为：各模块调用 LogService.record(userId, catId, action) → 异步写入 activity_log</w:t>
        <w:br/>
        <w:t>热度统计：定时任务(15分钟)统计浏览/搜索/点赞/关注/评分数 → 缓存供推荐算法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图3-8 日志管理流程图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5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752e24939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rPr>
          <w:rFonts w:ascii="Times New Roman" w:hAnsi="Times New Roman" w:eastAsia="宋体"/>
          <w:sz w:val="24"/>
        </w:rP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猫咪数量 ≤ 100 时，单次计算 ≤ 1s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特征向量预缓存，避免重复计算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当前猫咪 ID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特征来源：cat 表的 colour_tags、personality_tags、location_area、gender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rPr>
          <w:rFonts w:ascii="Times New Roman" w:hAnsi="Times New Roman" w:eastAsia="宋体"/>
          <w:sz w:val="24"/>
        </w:rP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算法：CatSimilarityAlgorithm</w:t>
        <w:br/>
        <w:t>输入：targetCatId, topN=5</w:t>
        <w:br/>
        <w:t>输出：相似猫咪推荐列表</w:t>
        <w:br/>
        <w:br/>
        <w:t>Step 1 — 特征向量化</w:t>
        <w:br/>
        <w:t xml:space="preserve">  features = {colour_tags, personality_tags, location_area, gender}</w:t>
        <w:br/>
        <w:t xml:space="preserve">  vector = OneHotEncode(features)  // 将分类特征转为数值向量</w:t>
        <w:br/>
        <w:br/>
        <w:t>Step 2 — 余弦相似度</w:t>
        <w:br/>
        <w:t xml:space="preserve">  cos(θ) = (A·B) / (|A|·|B|)      // 计算目标猫咪与每只猫咪的向量夹角</w:t>
        <w:br/>
        <w:br/>
        <w:t>Step 3 — 热度因子融合</w:t>
        <w:br/>
        <w:t xml:space="preserve">  Score = 0.7·cos(θ) + 0.1·LikeNorm + 0.1·FollowNorm + 0.1·RatingNorm</w:t>
        <w:br/>
        <w:t xml:space="preserve">  // 热度因子经 Min-Max 归一化后加权</w:t>
        <w:br/>
        <w:br/>
        <w:t>Step 4 — 排序输出</w:t>
        <w:br/>
        <w:t xml:space="preserve">  RETURN SORT BY Score DESC LIMIT topN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图3-9 推荐算法流程图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1813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b6a2243c4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8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@Service</w:t>
        <w:br/>
        <w:t>public class CatSimilarityAlgorithm {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// 2. 构建词典 → 向量化 → 余弦相似度 → 热度融合 → 排序取Top-N</w:t>
        <w:br/>
        <w:t xml:space="preserve">        return allCats.stream()</w:t>
        <w:br/>
        <w:t xml:space="preserve">            .filter(c -&gt; !c.getId().equals(targetCatId))</w:t>
        <w:br/>
        <w:t xml:space="preserve">            .map(c -&gt; new RecommendResult(c.getId(), </w:t>
        <w:br/>
        <w:t xml:space="preserve">                0.7 * cosineSimilarity(encode(target), encode(c)) + 0.1 * heatScore(c)))</w:t>
        <w:br/>
        <w:t xml:space="preserve">            .sorted(Comparator.comparing(RecommendResult::getScore).reversed())</w:t>
        <w:br/>
        <w:t xml:space="preserve">            .limit(topN).collect(Collectors.toList());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表3-9 接口清单（推荐算法模块）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5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558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2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5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5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558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24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获取相似猫咪推荐 Top-5</w:t>
            </w:r>
          </w:p>
        </w:tc>
        <w:tc>
          <w:tcPr>
            <w:tcW w:type="dxa" w:w="5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响应格式示例：</w:t>
      </w:r>
      <w:r>
        <w:rPr>
          <w:rFonts w:ascii="Times New Roman" w:hAnsi="Times New Roman" w:eastAsia="宋体"/>
          <w:sz w:val="24"/>
        </w:rPr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算法仅适用于活跃猫咪（status = ACTIVE）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特征维度随猫咪数量增加，需控制词典大小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相同特征猫咪应获得高相似度分数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多热度因子加权后排序应合理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边界情况：仅有一只猫时返回空列表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性能测试：50+ 猫咪时计算时间 ≤ 1s</w:t>
      </w:r>
    </w:p>
    <w:p>
      <w:pPr>
        <w:spacing w:before="120" w:after="120"/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rPr>
          <w:rFonts w:ascii="Times New Roman" w:hAnsi="Times New Roman" w:eastAsia="宋体"/>
          <w:sz w:val="24"/>
        </w:rPr>
        <w:t xml:space="preserve">系统采用 </w:t>
      </w:r>
      <w:r>
        <w:rPr>
          <w:rFonts w:ascii="Times New Roman" w:hAnsi="Times New Roman" w:eastAsia="宋体"/>
          <w:b/>
          <w:sz w:val="24"/>
        </w:rPr>
        <w:t>暖白轻奢风格（Warm Minimal）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底色：</w:t>
      </w:r>
      <w:r>
        <w:rPr>
          <w:rFonts w:ascii="Times New Roman" w:hAnsi="Times New Roman" w:eastAsia="宋体"/>
          <w:sz w:val="24"/>
        </w:rPr>
        <w:t xml:space="preserve"> 暖白 `#f8f7f4`，营造温馨通透感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卡片背景：</w:t>
      </w:r>
      <w:r>
        <w:rPr>
          <w:rFonts w:ascii="Times New Roman" w:hAnsi="Times New Roman" w:eastAsia="宋体"/>
          <w:sz w:val="24"/>
        </w:rPr>
        <w:t xml:space="preserve"> 纯白 `#ffffff`，双层嵌套（Double-Bezel）增加层次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点缀色：</w:t>
      </w:r>
      <w:r>
        <w:rPr>
          <w:rFonts w:ascii="Times New Roman" w:hAnsi="Times New Roman" w:eastAsia="宋体"/>
          <w:sz w:val="24"/>
        </w:rPr>
        <w:t xml:space="preserve"> 琥珀金 `#f59e0b`，温暖且与猫咪主题契合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字体：</w:t>
      </w:r>
      <w:r>
        <w:rPr>
          <w:rFonts w:ascii="Times New Roman" w:hAnsi="Times New Roman" w:eastAsia="宋体"/>
          <w:sz w:val="24"/>
        </w:rPr>
        <w:t xml:space="preserve"> Plus Jakarta Sans（标题）+ Inter（正文）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卡片：</w:t>
      </w:r>
      <w:r>
        <w:rPr>
          <w:rFonts w:ascii="Times New Roman" w:hAnsi="Times New Roman" w:eastAsia="宋体"/>
          <w:sz w:val="24"/>
        </w:rPr>
        <w:t xml:space="preserve"> 双层嵌套（Double-Bezel）+ 轻玻璃拟态（backdrop-blur）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动效：</w:t>
      </w:r>
      <w:r>
        <w:rPr>
          <w:rFonts w:ascii="Times New Roman" w:hAnsi="Times New Roman" w:eastAsia="宋体"/>
          <w:sz w:val="24"/>
        </w:rPr>
        <w:t xml:space="preserve"> 自定义 cubic-bezier 弹性曲线，滚动渐入动画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布局：</w:t>
      </w:r>
      <w:r>
        <w:rPr>
          <w:rFonts w:ascii="Times New Roman" w:hAnsi="Times New Roman" w:eastAsia="宋体"/>
          <w:sz w:val="24"/>
        </w:rPr>
        <w:t xml:space="preserve"> Bento 错落网格 + 大留白</w:t>
      </w:r>
    </w:p>
    <w:p>
      <w:pPr>
        <w:pStyle w:val="Heading3"/>
      </w:pPr>
      <w:r>
        <w:t>4.2 页面清单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页面清单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页面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6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核心组件</w:t>
            </w:r>
          </w:p>
        </w:tc>
      </w:tr>
      <w:tr>
        <w:tc>
          <w:tcPr>
            <w:tcW w:type="dxa" w:w="6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`/`</w:t>
            </w:r>
          </w:p>
        </w:tc>
        <w:tc>
          <w:tcPr>
            <w:tcW w:type="dxa" w:w="6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 Tab 栏、Bento 猫咪卡片网格、骨架屏</w:t>
            </w:r>
          </w:p>
        </w:tc>
      </w:tr>
      <w:tr>
        <w:tc>
          <w:tcPr>
            <w:tcW w:type="dxa" w:w="6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详情页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`/cat/:id`</w:t>
            </w:r>
          </w:p>
        </w:tc>
        <w:tc>
          <w:tcPr>
            <w:tcW w:type="dxa" w:w="6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6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`/search`</w:t>
            </w:r>
          </w:p>
        </w:tc>
        <w:tc>
          <w:tcPr>
            <w:tcW w:type="dxa" w:w="6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搜索输入框、搜索结果列表</w:t>
            </w:r>
          </w:p>
        </w:tc>
      </w:tr>
      <w:tr>
        <w:tc>
          <w:tcPr>
            <w:tcW w:type="dxa" w:w="68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关于页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`/about`</w:t>
            </w:r>
          </w:p>
        </w:tc>
        <w:tc>
          <w:tcPr>
            <w:tcW w:type="dxa" w:w="6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>
        <w:rPr>
          <w:rFonts w:ascii="Times New Roman" w:hAnsi="Times New Roman" w:eastAsia="宋体"/>
          <w:sz w:val="24"/>
        </w:rPr>
        <w:t>首页实际界面截图如下：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首页界面截图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8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顶部 Hero 区展示项目标题和简介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状态 Tab 栏采用药丸形按钮，支持横向滚动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猫咪卡片采用 4 列 Bento Grid，卡片尺寸交替变化（2x2、2x1、1x1、1x2）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每张卡片包含猫咪名、状态标签、位置和性别信息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移动端降级为单列布局</w:t>
      </w:r>
    </w:p>
    <w:p>
      <w:pPr>
        <w:pStyle w:val="Heading3"/>
      </w:pPr>
      <w:r>
        <w:t>4.4 详情页界面设计</w:t>
      </w:r>
    </w:p>
    <w:p>
      <w:r>
        <w:rPr>
          <w:rFonts w:ascii="Times New Roman" w:hAnsi="Times New Roman" w:eastAsia="宋体"/>
          <w:sz w:val="24"/>
        </w:rPr>
        <w:t>猫咪详情页实际界面截图如下：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猫咪详情页截图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6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6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照片轮播占据页面顶部约 65vh，支持左右箭头切换和底部圆点指示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台式机右侧固定侧栏展示相似猫咪推荐（调用 P6 算法）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猫咪信息区包含统计数字、属性表格、性格标签、互动按钮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留言区支持即时输入和发送，评论按时间倒序排列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 1024px 以下右侧推荐栏并入主内容流</w:t>
      </w:r>
    </w:p>
    <w:p>
      <w:pPr>
        <w:pStyle w:val="Heading3"/>
      </w:pPr>
      <w:r>
        <w:t>4.5 导航设计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浮动玻璃导航栏（Fixed Top）：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位置：固定顶部居中，`border-radius: 999px` 药丸形状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样式：白色半透明 `backdrop-filter: blur(24px)` 玻璃效果，边框 `rgba(0,0,0,0.06)`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品牌：左侧  南信猫友记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链接：猫咪、搜索、关于（桌面端直接显示，移动端折叠为汉堡菜单）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汉堡菜单展开为全屏遮罩 + 大号文字链接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导航高度：桌面 ≤ 64px，移动端自适应</w:t>
      </w:r>
    </w:p>
    <w:p>
      <w:pPr>
        <w:pStyle w:val="Heading3"/>
      </w:pPr>
      <w:r>
        <w:t>4.6 颜色规范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颜色规范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色值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页面背景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`#f8f7f4`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暖白米色底色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卡片背景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`#ffffff`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纯白卡片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主文字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`#1a1a1a`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深黑色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辅助文字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`rgba(0,0,0,0.55)`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半透明黑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弱文字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`rgba(0,0,0,0.35)`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更淡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强调色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`#f59e0b`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琥珀金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边框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`rgba(0,0,0,0.06)`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极淡边框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在校标签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`#22c55e` / 浅绿底色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待领养标签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`#f59e0b` / 浅金底色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失踪标签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`#ef4444` / 浅红底色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15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离世标签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`#94a3b8` / 浅灰底色</w:t>
            </w:r>
          </w:p>
        </w:tc>
        <w:tc>
          <w:tcPr>
            <w:tcW w:type="dxa" w:w="1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响应式断点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断点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布局变化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768-1024px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2列 Grid，推荐栏并入主内容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&lt; 768px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单列布局，导航折叠为汉堡菜单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移动端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卡片 min-height 调整为 140px，间距缩小</w:t>
            </w:r>
          </w:p>
        </w:tc>
      </w:tr>
    </w:tbl>
    <w:p/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*完成日期：2026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