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Start w:id="1" w:name="_GoBack"/>
      <w:bookmarkEnd w:id="1"/>
      <w:r>
        <w:rPr/>
      </w:r>
    </w:p>
    <w:p>
      <w:pPr>
        <w:pStyle w:val="Normal"/>
        <w:rPr>
          <w:color w:val="0098CD"/>
          <w:sz w:val="40"/>
          <w:szCs w:val="40"/>
        </w:rPr>
      </w:pPr>
      <w:r>
        <w:rPr>
          <w:color w:val="0098CD"/>
          <w:sz w:val="40"/>
          <w:szCs w:val="40"/>
        </w:rPr>
        <w:t>Actividad Grupal: Recursividad y ficheros</w:t>
      </w:r>
    </w:p>
    <w:p>
      <w:pPr>
        <w:pStyle w:val="Normal"/>
        <w:rPr/>
      </w:pPr>
      <w:r>
        <w:rPr/>
      </w:r>
    </w:p>
    <w:p>
      <w:pPr>
        <w:pStyle w:val="Normal"/>
        <w:rPr/>
      </w:pPr>
      <w:r>
        <w:rPr>
          <w:b/>
        </w:rPr>
        <w:t>Objetivos</w:t>
      </w:r>
    </w:p>
    <w:p>
      <w:pPr>
        <w:pStyle w:val="Normal"/>
        <w:rPr/>
      </w:pPr>
      <w:r>
        <w:rPr/>
      </w:r>
    </w:p>
    <w:p>
      <w:pPr>
        <w:pStyle w:val="Normal"/>
        <w:numPr>
          <w:ilvl w:val="0"/>
          <w:numId w:val="1"/>
        </w:numPr>
        <w:rPr>
          <w:bCs/>
        </w:rPr>
      </w:pPr>
      <w:r>
        <w:rPr>
          <w:bCs/>
        </w:rPr>
        <w:t>Aprenderás el concepto de recursión aplicado al diseño de algoritmos.</w:t>
      </w:r>
    </w:p>
    <w:p>
      <w:pPr>
        <w:pStyle w:val="Normal"/>
        <w:numPr>
          <w:ilvl w:val="0"/>
          <w:numId w:val="1"/>
        </w:numPr>
        <w:rPr>
          <w:bCs/>
        </w:rPr>
      </w:pPr>
      <w:r>
        <w:rPr>
          <w:bCs/>
        </w:rPr>
        <w:t>Comprenderás las ventajas e inconvenientes de la recursión frente a las versiones iterativas.</w:t>
      </w:r>
    </w:p>
    <w:p>
      <w:pPr>
        <w:pStyle w:val="Normal"/>
        <w:numPr>
          <w:ilvl w:val="0"/>
          <w:numId w:val="1"/>
        </w:numPr>
        <w:rPr>
          <w:bCs/>
        </w:rPr>
      </w:pPr>
      <w:r>
        <w:rPr>
          <w:bCs/>
        </w:rPr>
        <w:t>Conocerás los tipos de recursión.</w:t>
      </w:r>
    </w:p>
    <w:p>
      <w:pPr>
        <w:pStyle w:val="Normal"/>
        <w:numPr>
          <w:ilvl w:val="0"/>
          <w:numId w:val="1"/>
        </w:numPr>
        <w:rPr>
          <w:bCs/>
        </w:rPr>
      </w:pPr>
      <w:r>
        <w:rPr>
          <w:bCs/>
        </w:rPr>
        <w:t>Podrás diseñar e implementar funciones recursivas en C</w:t>
      </w:r>
    </w:p>
    <w:p>
      <w:pPr>
        <w:pStyle w:val="Normal"/>
        <w:numPr>
          <w:ilvl w:val="0"/>
          <w:numId w:val="1"/>
        </w:numPr>
        <w:rPr>
          <w:bCs/>
        </w:rPr>
      </w:pPr>
      <w:r>
        <w:rPr>
          <w:bCs/>
        </w:rPr>
        <w:t>Aprenderás los tipos de ficheros en lenguaje C.</w:t>
      </w:r>
    </w:p>
    <w:p>
      <w:pPr>
        <w:pStyle w:val="Normal"/>
        <w:numPr>
          <w:ilvl w:val="0"/>
          <w:numId w:val="1"/>
        </w:numPr>
        <w:rPr>
          <w:bCs/>
        </w:rPr>
      </w:pPr>
      <w:r>
        <w:rPr>
          <w:bCs/>
        </w:rPr>
        <w:t>Realizarás ejercicios relacionados con operaciones en ficheros en C.</w:t>
      </w:r>
    </w:p>
    <w:p>
      <w:pPr>
        <w:pStyle w:val="Normal"/>
        <w:rPr/>
      </w:pPr>
      <w:r>
        <w:rPr/>
      </w:r>
    </w:p>
    <w:p>
      <w:pPr>
        <w:pStyle w:val="Normal"/>
        <w:rPr>
          <w:b/>
          <w:b/>
        </w:rPr>
      </w:pPr>
      <w:r>
        <w:rPr>
          <w:b/>
        </w:rPr>
        <w:t>Descripción de la actividad</w:t>
      </w:r>
    </w:p>
    <w:p>
      <w:pPr>
        <w:pStyle w:val="Normal"/>
        <w:rPr/>
      </w:pPr>
      <w:r>
        <w:rPr/>
      </w:r>
    </w:p>
    <w:p>
      <w:pPr>
        <w:pStyle w:val="Normal"/>
        <w:rPr/>
      </w:pPr>
      <w:r>
        <w:rPr/>
        <w:t>Realiza los siguientes programas en C:</w:t>
      </w:r>
    </w:p>
    <w:p>
      <w:pPr>
        <w:pStyle w:val="Normal"/>
        <w:rPr/>
      </w:pPr>
      <w:r>
        <w:rPr/>
      </w:r>
    </w:p>
    <w:p>
      <w:pPr>
        <w:pStyle w:val="TtuloApartado2"/>
        <w:rPr/>
      </w:pPr>
      <w:r>
        <w:rPr/>
        <w:t>Ejercicio 1</w:t>
      </w:r>
    </w:p>
    <w:p>
      <w:pPr>
        <w:pStyle w:val="Normal"/>
        <w:rPr/>
      </w:pPr>
      <w:r>
        <w:rPr/>
      </w:r>
    </w:p>
    <w:p>
      <w:pPr>
        <w:pStyle w:val="Normal"/>
        <w:rPr/>
      </w:pPr>
      <w:r>
        <w:rPr/>
        <w:t>Implementa un algoritmo de tipo iterativo para calcular la serie de Fibonacci y a continuación construir una función recursiva para resolver la serie de Fibonacci.</w:t>
      </w:r>
    </w:p>
    <w:p>
      <w:pPr>
        <w:pStyle w:val="Normal"/>
        <w:rPr/>
      </w:pPr>
      <w:r>
        <w:rPr/>
      </w:r>
    </w:p>
    <w:p>
      <w:pPr>
        <w:pStyle w:val="Normal"/>
        <w:rPr>
          <w:rFonts w:ascii="Consolas" w:hAnsi="Consolas"/>
          <w:sz w:val="20"/>
        </w:rPr>
      </w:pPr>
      <w:r>
        <w:rPr>
          <w:rFonts w:ascii="Consolas" w:hAnsi="Consolas"/>
          <w:iCs/>
          <w:sz w:val="20"/>
        </w:rPr>
        <w:t>Fib</w:t>
      </w:r>
      <w:r>
        <w:rPr>
          <w:rFonts w:ascii="Consolas" w:hAnsi="Consolas"/>
          <w:sz w:val="20"/>
        </w:rPr>
        <w:t xml:space="preserve">(0) = </w:t>
      </w:r>
      <w:r>
        <w:rPr>
          <w:rFonts w:ascii="Consolas" w:hAnsi="Consolas"/>
          <w:iCs/>
          <w:sz w:val="20"/>
        </w:rPr>
        <w:t>Fib</w:t>
      </w:r>
      <w:r>
        <w:rPr>
          <w:rFonts w:ascii="Consolas" w:hAnsi="Consolas"/>
          <w:sz w:val="20"/>
        </w:rPr>
        <w:t>(1) = 1</w:t>
      </w:r>
    </w:p>
    <w:p>
      <w:pPr>
        <w:pStyle w:val="Normal"/>
        <w:rPr>
          <w:rFonts w:ascii="Consolas" w:hAnsi="Consolas"/>
          <w:sz w:val="20"/>
        </w:rPr>
      </w:pPr>
      <w:r>
        <w:rPr>
          <w:rFonts w:ascii="Consolas" w:hAnsi="Consolas"/>
          <w:iCs/>
          <w:sz w:val="20"/>
        </w:rPr>
        <w:t>Fib</w:t>
      </w:r>
      <w:r>
        <w:rPr>
          <w:rFonts w:ascii="Consolas" w:hAnsi="Consolas"/>
          <w:sz w:val="20"/>
        </w:rPr>
        <w:t>(</w:t>
      </w:r>
      <w:r>
        <w:rPr>
          <w:rFonts w:ascii="Consolas" w:hAnsi="Consolas"/>
          <w:iCs/>
          <w:sz w:val="20"/>
        </w:rPr>
        <w:t>n</w:t>
      </w:r>
      <w:r>
        <w:rPr>
          <w:rFonts w:ascii="Consolas" w:hAnsi="Consolas"/>
          <w:sz w:val="20"/>
        </w:rPr>
        <w:t xml:space="preserve">) = </w:t>
      </w:r>
      <w:r>
        <w:rPr>
          <w:rFonts w:ascii="Consolas" w:hAnsi="Consolas"/>
          <w:iCs/>
          <w:sz w:val="20"/>
        </w:rPr>
        <w:t>Fib</w:t>
      </w:r>
      <w:r>
        <w:rPr>
          <w:rFonts w:ascii="Consolas" w:hAnsi="Consolas"/>
          <w:sz w:val="20"/>
        </w:rPr>
        <w:t>(</w:t>
      </w:r>
      <w:r>
        <w:rPr>
          <w:rFonts w:ascii="Consolas" w:hAnsi="Consolas"/>
          <w:iCs/>
          <w:sz w:val="20"/>
        </w:rPr>
        <w:t xml:space="preserve">n − </w:t>
      </w:r>
      <w:r>
        <w:rPr>
          <w:rFonts w:ascii="Consolas" w:hAnsi="Consolas"/>
          <w:sz w:val="20"/>
        </w:rPr>
        <w:t xml:space="preserve">1) + </w:t>
      </w:r>
      <w:r>
        <w:rPr>
          <w:rFonts w:ascii="Consolas" w:hAnsi="Consolas"/>
          <w:iCs/>
          <w:sz w:val="20"/>
        </w:rPr>
        <w:t>Fib</w:t>
      </w:r>
      <w:r>
        <w:rPr>
          <w:rFonts w:ascii="Consolas" w:hAnsi="Consolas"/>
          <w:sz w:val="20"/>
        </w:rPr>
        <w:t>(</w:t>
      </w:r>
      <w:r>
        <w:rPr>
          <w:rFonts w:ascii="Consolas" w:hAnsi="Consolas"/>
          <w:iCs/>
          <w:sz w:val="20"/>
        </w:rPr>
        <w:t xml:space="preserve">n − </w:t>
      </w:r>
      <w:r>
        <w:rPr>
          <w:rFonts w:ascii="Consolas" w:hAnsi="Consolas"/>
          <w:sz w:val="20"/>
        </w:rPr>
        <w:t>2)</w:t>
      </w:r>
    </w:p>
    <w:p>
      <w:pPr>
        <w:pStyle w:val="Normal"/>
        <w:rPr/>
      </w:pPr>
      <w:r>
        <w:rPr/>
      </w:r>
    </w:p>
    <w:p>
      <w:pPr>
        <w:pStyle w:val="TtuloApartado2"/>
        <w:rPr/>
      </w:pPr>
      <w:r>
        <w:rPr/>
        <w:t>Ejercicio 2</w:t>
      </w:r>
    </w:p>
    <w:p>
      <w:pPr>
        <w:pStyle w:val="Normal"/>
        <w:rPr/>
      </w:pPr>
      <w:r>
        <w:rPr/>
      </w:r>
    </w:p>
    <w:p>
      <w:pPr>
        <w:pStyle w:val="Normal"/>
        <w:rPr/>
      </w:pPr>
      <w:r>
        <w:rPr/>
        <w:t xml:space="preserve">Implementa un algoritmo que se encarguen de abrir, leer, almacenar y modificar la información de un archivo secuencial en el que se almacena información de los libros de una biblioteca. La información de cada uno de los libros que se tiene que almacenar es: </w:t>
      </w:r>
    </w:p>
    <w:p>
      <w:pPr>
        <w:pStyle w:val="Normal"/>
        <w:rPr/>
      </w:pPr>
      <w:r>
        <w:rPr/>
      </w:r>
    </w:p>
    <w:p>
      <w:pPr>
        <w:pStyle w:val="Normal"/>
        <w:numPr>
          <w:ilvl w:val="0"/>
          <w:numId w:val="2"/>
        </w:numPr>
        <w:rPr/>
      </w:pPr>
      <w:r>
        <w:rPr/>
        <w:t>Título.</w:t>
      </w:r>
    </w:p>
    <w:p>
      <w:pPr>
        <w:pStyle w:val="Normal"/>
        <w:numPr>
          <w:ilvl w:val="0"/>
          <w:numId w:val="2"/>
        </w:numPr>
        <w:rPr/>
      </w:pPr>
      <w:r>
        <w:rPr/>
        <w:t>Autor.</w:t>
      </w:r>
    </w:p>
    <w:p>
      <w:pPr>
        <w:pStyle w:val="Normal"/>
        <w:numPr>
          <w:ilvl w:val="0"/>
          <w:numId w:val="2"/>
        </w:numPr>
        <w:rPr/>
      </w:pPr>
      <w:r>
        <w:rPr/>
        <w:t>Editorial.</w:t>
      </w:r>
    </w:p>
    <w:p>
      <w:pPr>
        <w:pStyle w:val="Normal"/>
        <w:numPr>
          <w:ilvl w:val="0"/>
          <w:numId w:val="2"/>
        </w:numPr>
        <w:rPr/>
      </w:pPr>
      <w:r>
        <w:rPr/>
        <w:t>Año de edición.</w:t>
      </w:r>
    </w:p>
    <w:p>
      <w:pPr>
        <w:pStyle w:val="Normal"/>
        <w:numPr>
          <w:ilvl w:val="0"/>
          <w:numId w:val="2"/>
        </w:numPr>
        <w:rPr/>
      </w:pPr>
      <w:r>
        <w:rPr/>
        <w:t>ISBN.</w:t>
      </w:r>
    </w:p>
    <w:p>
      <w:pPr>
        <w:pStyle w:val="Normal"/>
        <w:numPr>
          <w:ilvl w:val="0"/>
          <w:numId w:val="2"/>
        </w:numPr>
        <w:rPr/>
      </w:pPr>
      <w:r>
        <w:rPr/>
        <w:t>Número de páginas.</w:t>
      </w:r>
    </w:p>
    <w:p>
      <w:pPr>
        <w:pStyle w:val="Normal"/>
        <w:rPr/>
      </w:pPr>
      <w:r>
        <w:rPr/>
      </w:r>
    </w:p>
    <w:p>
      <w:pPr>
        <w:pStyle w:val="Normal"/>
        <w:rPr/>
      </w:pPr>
      <w:r>
        <w:rPr/>
        <w:t>El programa debe mostrar el nombre y DNI de los componentes del grupo en la primera línea de la pantalla.</w:t>
      </w:r>
    </w:p>
    <w:p>
      <w:pPr>
        <w:pStyle w:val="Normal"/>
        <w:rPr/>
      </w:pPr>
      <w:r>
        <w:rPr/>
      </w:r>
    </w:p>
    <w:p>
      <w:pPr>
        <w:pStyle w:val="Normal"/>
        <w:rPr/>
      </w:pPr>
      <w:r>
        <w:rPr/>
        <w:t xml:space="preserve">Una vez acabada la actividad, la entrega correcta del trabajo realizado consiste en la realización de un documento (utilizando la plantilla de Microsoft Word disponible en el aula virtual) explicando la realización de los diferentes ejercicios: </w:t>
      </w:r>
    </w:p>
    <w:p>
      <w:pPr>
        <w:pStyle w:val="Normal"/>
        <w:rPr/>
      </w:pPr>
      <w:r>
        <w:rPr/>
      </w:r>
    </w:p>
    <w:p>
      <w:pPr>
        <w:pStyle w:val="Normal"/>
        <w:numPr>
          <w:ilvl w:val="0"/>
          <w:numId w:val="3"/>
        </w:numPr>
        <w:rPr/>
      </w:pPr>
      <w:r>
        <w:rPr/>
        <w:t>Cómo se llega a la solución.</w:t>
      </w:r>
    </w:p>
    <w:p>
      <w:pPr>
        <w:pStyle w:val="Normal"/>
        <w:numPr>
          <w:ilvl w:val="0"/>
          <w:numId w:val="3"/>
        </w:numPr>
        <w:rPr/>
      </w:pPr>
      <w:r>
        <w:rPr/>
        <w:t>Tipos de estructuras utilizadas.</w:t>
      </w:r>
    </w:p>
    <w:p>
      <w:pPr>
        <w:pStyle w:val="Normal"/>
        <w:numPr>
          <w:ilvl w:val="0"/>
          <w:numId w:val="3"/>
        </w:numPr>
        <w:rPr/>
      </w:pPr>
      <w:r>
        <w:rPr/>
        <w:t>Justificación del uso de dichas estructuras.</w:t>
      </w:r>
    </w:p>
    <w:p>
      <w:pPr>
        <w:pStyle w:val="Normal"/>
        <w:numPr>
          <w:ilvl w:val="0"/>
          <w:numId w:val="3"/>
        </w:numPr>
        <w:rPr/>
      </w:pPr>
      <w:r>
        <w:rPr/>
        <w:t>Comentarios sobre los posibles errores o problemas que hayas encontrado a la hora de la realización.</w:t>
      </w:r>
    </w:p>
    <w:p>
      <w:pPr>
        <w:pStyle w:val="Normal"/>
        <w:rPr/>
      </w:pPr>
      <w:r>
        <w:rPr/>
      </w:r>
    </w:p>
    <w:p>
      <w:pPr>
        <w:pStyle w:val="Normal"/>
        <w:rPr/>
      </w:pPr>
      <w:r>
        <w:rPr/>
        <w:t>Además se adjuntará el código fuente final de la solución de cada uno de los problemas y el ejecutable final generado, donde aparecerá en pantalla el nombre del grupo.</w:t>
      </w:r>
    </w:p>
    <w:p>
      <w:pPr>
        <w:pStyle w:val="Normal"/>
        <w:rPr/>
      </w:pPr>
      <w:r>
        <w:rPr/>
      </w:r>
    </w:p>
    <w:p>
      <w:pPr>
        <w:pStyle w:val="Normal"/>
        <w:rPr/>
      </w:pPr>
      <w:r>
        <w:rPr/>
        <w:t xml:space="preserve">En todos los archivos debe de quedar claramente definido qué es cada archivo. Por ejemplo, el ejecutable del problema número 1 se llamará: </w:t>
      </w:r>
      <w:r>
        <w:rPr>
          <w:i/>
        </w:rPr>
        <w:t>Nombre_de_grupo_1</w:t>
      </w:r>
      <w:r>
        <w:rPr/>
        <w:t xml:space="preserve">. Una vez finalizada la actividad, todos los archivos deberán ser incluidos en un archivo comprimido (.zip) con el nombre de grupo, por ejemplo: </w:t>
      </w:r>
      <w:r>
        <w:rPr>
          <w:i/>
        </w:rPr>
        <w:t>Nombre_de_grupo.zip</w:t>
      </w:r>
      <w:r>
        <w:rPr/>
        <w:t>.</w:t>
      </w:r>
    </w:p>
    <w:p>
      <w:pPr>
        <w:pStyle w:val="Normal"/>
        <w:rPr/>
      </w:pPr>
      <w:r>
        <w:rPr/>
      </w:r>
    </w:p>
    <w:p>
      <w:pPr>
        <w:pStyle w:val="Normal"/>
        <w:rPr/>
      </w:pPr>
      <w:r>
        <w:rPr/>
        <w:t>El trabajo consistirá en realizar un documento (1 página de portada, una página de índice y seis páginas) donde se verá el código del programa realizado y la explicación de la solución. Además del documento se adjuntarán los archivos generados por el compilador de C.</w:t>
      </w:r>
    </w:p>
    <w:p>
      <w:pPr>
        <w:pStyle w:val="Normal"/>
        <w:rPr/>
      </w:pPr>
      <w:r>
        <w:rPr/>
      </w:r>
    </w:p>
    <w:p>
      <w:pPr>
        <w:pStyle w:val="Normal"/>
        <w:rPr>
          <w:b/>
          <w:b/>
        </w:rPr>
      </w:pPr>
      <w:r>
        <w:rPr>
          <w:b/>
        </w:rPr>
        <w:t>Rúbrica</w:t>
      </w:r>
    </w:p>
    <w:p>
      <w:pPr>
        <w:pStyle w:val="Normal"/>
        <w:rPr/>
      </w:pPr>
      <w:r>
        <w:rPr/>
      </w:r>
    </w:p>
    <w:tbl>
      <w:tblPr>
        <w:tblStyle w:val="Tabladecuadrcula5oscura-nfasis51"/>
        <w:tblW w:w="7650" w:type="dxa"/>
        <w:jc w:val="center"/>
        <w:tblInd w:w="0" w:type="dxa"/>
        <w:tblCellMar>
          <w:top w:w="0" w:type="dxa"/>
          <w:left w:w="108" w:type="dxa"/>
          <w:bottom w:w="0" w:type="dxa"/>
          <w:right w:w="108" w:type="dxa"/>
        </w:tblCellMar>
        <w:tblLook w:val="04a0" w:noVBand="1" w:noHBand="0" w:lastColumn="0" w:firstColumn="1" w:lastRow="0" w:firstRow="1"/>
      </w:tblPr>
      <w:tblGrid>
        <w:gridCol w:w="1549"/>
        <w:gridCol w:w="3124"/>
        <w:gridCol w:w="1417"/>
        <w:gridCol w:w="1559"/>
      </w:tblGrid>
      <w:tr>
        <w:trPr>
          <w:cnfStyle w:val="100000000000" w:firstRow="1" w:lastRow="0" w:firstColumn="0" w:lastColumn="0" w:oddVBand="0" w:evenVBand="0" w:oddHBand="0" w:evenHBand="0" w:firstRowFirstColumn="0" w:firstRowLastColumn="0" w:lastRowFirstColumn="0" w:lastRowLastColumn="0"/>
        </w:trPr>
        <w:tc>
          <w:tcPr>
            <w:tcW w:w="1549" w:type="dxa"/>
            <w:cnfStyle w:val="001000000000" w:firstRow="0" w:lastRow="0" w:firstColumn="1" w:lastColumn="0" w:oddVBand="0" w:evenVBand="0" w:oddHBand="0" w:evenHBand="0" w:firstRowFirstColumn="0" w:firstRowLastColumn="0" w:lastRowFirstColumn="0" w:lastRowLastColumn="0"/>
            <w:tcBorders/>
            <w:shd w:color="auto" w:fill="0098CD" w:val="clear"/>
            <w:tcMar>
              <w:left w:w="108" w:type="dxa"/>
            </w:tcMar>
          </w:tcPr>
          <w:p>
            <w:pPr>
              <w:pStyle w:val="Normal"/>
              <w:spacing w:lineRule="auto" w:line="240" w:before="0" w:after="0"/>
              <w:jc w:val="center"/>
              <w:rPr>
                <w:rFonts w:cs="UnitOT-Medi"/>
                <w:b w:val="false"/>
                <w:b w:val="false"/>
                <w:color w:val="FFFFFF" w:themeColor="background1"/>
                <w:sz w:val="22"/>
                <w:szCs w:val="22"/>
              </w:rPr>
            </w:pPr>
            <w:r>
              <w:rPr>
                <w:rFonts w:eastAsia="Times New Roman" w:cs="UnitOT-Medi"/>
                <w:b w:val="false"/>
                <w:bCs/>
                <w:color w:val="FFFFFF" w:themeColor="background1"/>
                <w:sz w:val="22"/>
                <w:szCs w:val="22"/>
              </w:rPr>
              <w:t>Recursividad y ficheros</w:t>
            </w:r>
          </w:p>
          <w:p>
            <w:pPr>
              <w:pStyle w:val="Normal"/>
              <w:spacing w:lineRule="auto" w:line="240" w:before="0" w:after="0"/>
              <w:jc w:val="center"/>
              <w:rPr>
                <w:rFonts w:cs="UnitOT-Medi"/>
                <w:b w:val="false"/>
                <w:b w:val="false"/>
                <w:color w:val="FFFFFF" w:themeColor="background1"/>
                <w:sz w:val="22"/>
                <w:szCs w:val="22"/>
              </w:rPr>
            </w:pPr>
            <w:r>
              <w:rPr>
                <w:rFonts w:eastAsia="Times New Roman" w:cs="UnitOT-Medi"/>
                <w:b w:val="false"/>
                <w:bCs/>
                <w:color w:val="FFFFFF" w:themeColor="background1"/>
                <w:sz w:val="22"/>
                <w:szCs w:val="22"/>
              </w:rPr>
              <w:t xml:space="preserve"> </w:t>
            </w:r>
            <w:r>
              <w:rPr>
                <w:rFonts w:eastAsia="Times New Roman" w:cs="UnitOT-Medi"/>
                <w:b w:val="false"/>
                <w:bCs/>
                <w:color w:val="FFFFFF" w:themeColor="background1"/>
                <w:sz w:val="22"/>
                <w:szCs w:val="22"/>
              </w:rPr>
              <w:t>(valor real: 4 puntos)</w:t>
            </w:r>
          </w:p>
        </w:tc>
        <w:tc>
          <w:tcPr>
            <w:tcW w:w="3124" w:type="dxa"/>
            <w:tcBorders/>
            <w:shd w:color="auto" w:fill="0098CD" w:val="clear"/>
            <w:tcMar>
              <w:left w:w="108" w:type="dxa"/>
            </w:tcM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UnitOT-Medi"/>
                <w:b w:val="false"/>
                <w:b w:val="false"/>
                <w:color w:val="FFFFFF" w:themeColor="background1"/>
                <w:sz w:val="22"/>
                <w:szCs w:val="22"/>
              </w:rPr>
            </w:pPr>
            <w:r>
              <w:rPr>
                <w:rFonts w:eastAsia="Times New Roman" w:cs="UnitOT-Medi"/>
                <w:b w:val="false"/>
                <w:bCs w:val="false"/>
                <w:color w:val="FFFFFF" w:themeColor="background1"/>
                <w:sz w:val="22"/>
                <w:szCs w:val="22"/>
              </w:rPr>
              <w:t>Descripción</w:t>
            </w:r>
          </w:p>
        </w:tc>
        <w:tc>
          <w:tcPr>
            <w:tcW w:w="1417" w:type="dxa"/>
            <w:tcBorders/>
            <w:shd w:color="auto" w:fill="0098CD" w:val="clear"/>
            <w:tcMar>
              <w:left w:w="108" w:type="dxa"/>
            </w:tcM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UnitOT-Medi"/>
                <w:b w:val="false"/>
                <w:b w:val="false"/>
                <w:color w:val="FFFFFF" w:themeColor="background1"/>
                <w:sz w:val="22"/>
                <w:szCs w:val="22"/>
              </w:rPr>
            </w:pPr>
            <w:r>
              <w:rPr>
                <w:rFonts w:eastAsia="Times New Roman" w:cs="UnitOT-Medi"/>
                <w:b w:val="false"/>
                <w:bCs w:val="false"/>
                <w:color w:val="FFFFFF" w:themeColor="background1"/>
                <w:sz w:val="22"/>
                <w:szCs w:val="22"/>
              </w:rPr>
              <w:t xml:space="preserve">Puntuación máxima  </w:t>
            </w:r>
          </w:p>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UnitOT-Medi"/>
                <w:b w:val="false"/>
                <w:b w:val="false"/>
                <w:color w:val="FFFFFF" w:themeColor="background1"/>
                <w:sz w:val="22"/>
                <w:szCs w:val="22"/>
              </w:rPr>
            </w:pPr>
            <w:r>
              <w:rPr>
                <w:rFonts w:eastAsia="Times New Roman" w:cs="UnitOT-Medi"/>
                <w:b w:val="false"/>
                <w:bCs w:val="false"/>
                <w:color w:val="FFFFFF" w:themeColor="background1"/>
                <w:sz w:val="22"/>
                <w:szCs w:val="22"/>
              </w:rPr>
              <w:t>(puntos)</w:t>
            </w:r>
          </w:p>
        </w:tc>
        <w:tc>
          <w:tcPr>
            <w:tcW w:w="1559" w:type="dxa"/>
            <w:tcBorders/>
            <w:shd w:color="auto" w:fill="0098CD" w:val="clear"/>
            <w:tcMar>
              <w:left w:w="108" w:type="dxa"/>
            </w:tcMar>
            <w:vAlign w:val="cente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UnitOT-Medi"/>
                <w:b w:val="false"/>
                <w:b w:val="false"/>
                <w:color w:val="FFFFFF" w:themeColor="background1"/>
                <w:sz w:val="22"/>
                <w:szCs w:val="22"/>
              </w:rPr>
            </w:pPr>
            <w:r>
              <w:rPr>
                <w:rFonts w:eastAsia="Times New Roman" w:cs="UnitOT-Medi"/>
                <w:b w:val="false"/>
                <w:bCs w:val="false"/>
                <w:color w:val="FFFFFF" w:themeColor="background1"/>
                <w:sz w:val="22"/>
                <w:szCs w:val="22"/>
              </w:rPr>
              <w:t>Peso</w:t>
            </w:r>
          </w:p>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UnitOT-Medi"/>
                <w:b w:val="false"/>
                <w:b w:val="false"/>
                <w:color w:val="FFFFFF" w:themeColor="background1"/>
                <w:sz w:val="22"/>
                <w:szCs w:val="22"/>
              </w:rPr>
            </w:pPr>
            <w:r>
              <w:rPr>
                <w:rFonts w:eastAsia="Times New Roman" w:cs="UnitOT-Medi"/>
                <w:b w:val="false"/>
                <w:bCs w:val="false"/>
                <w:color w:val="FFFFFF" w:themeColor="background1"/>
                <w:sz w:val="22"/>
                <w:szCs w:val="22"/>
              </w:rPr>
              <w:t>%</w:t>
            </w:r>
          </w:p>
        </w:tc>
      </w:tr>
      <w:tr>
        <w:trPr>
          <w:cnfStyle w:val="000000100000" w:firstRow="0" w:lastRow="0" w:firstColumn="0" w:lastColumn="0" w:oddVBand="0" w:evenVBand="0" w:oddHBand="1" w:evenHBand="0" w:firstRowFirstColumn="0" w:firstRowLastColumn="0" w:lastRowFirstColumn="0" w:lastRowLastColumn="0"/>
        </w:trPr>
        <w:tc>
          <w:tcPr>
            <w:tcW w:w="1549" w:type="dxa"/>
            <w:cnfStyle w:val="001000000000" w:firstRow="0" w:lastRow="0" w:firstColumn="1" w:lastColumn="0" w:oddVBand="0" w:evenVBand="0" w:oddHBand="0" w:evenHBand="0" w:firstRowFirstColumn="0" w:firstRowLastColumn="0" w:lastRowFirstColumn="0" w:lastRowLastColumn="0"/>
            <w:tcBorders>
              <w:bottom w:val="single" w:sz="4" w:space="0" w:color="0098CD"/>
              <w:right w:val="single" w:sz="4" w:space="0" w:color="0098CD"/>
              <w:insideH w:val="single" w:sz="4" w:space="0" w:color="0098CD"/>
              <w:insideV w:val="single" w:sz="4" w:space="0" w:color="0098CD"/>
            </w:tcBorders>
            <w:shd w:color="auto" w:fill="E6F4F9" w:val="clear"/>
            <w:tcMar>
              <w:left w:w="108" w:type="dxa"/>
            </w:tcMar>
            <w:vAlign w:val="center"/>
          </w:tcPr>
          <w:p>
            <w:pPr>
              <w:pStyle w:val="Normal"/>
              <w:spacing w:lineRule="auto" w:line="240" w:before="0" w:after="0"/>
              <w:jc w:val="left"/>
              <w:rPr>
                <w:rFonts w:cs="UnitOT-Medi"/>
                <w:b w:val="false"/>
                <w:b w:val="false"/>
                <w:color w:val="00000A"/>
                <w:sz w:val="20"/>
                <w:szCs w:val="20"/>
              </w:rPr>
            </w:pPr>
            <w:r>
              <w:rPr>
                <w:rFonts w:eastAsia="Times New Roman" w:cs="UnitOT-Medi"/>
                <w:b w:val="false"/>
                <w:bCs/>
                <w:color w:val="00000A"/>
                <w:sz w:val="20"/>
                <w:szCs w:val="20"/>
              </w:rPr>
              <w:t>Criterio 1</w:t>
            </w:r>
          </w:p>
        </w:tc>
        <w:tc>
          <w:tcPr>
            <w:tcW w:w="3124" w:type="dxa"/>
            <w:tcBorders>
              <w:left w:val="single" w:sz="4" w:space="0" w:color="0098CD"/>
              <w:bottom w:val="single" w:sz="4" w:space="0" w:color="0098CD"/>
              <w:right w:val="single" w:sz="4" w:space="0" w:color="0098CD"/>
              <w:insideH w:val="single" w:sz="4" w:space="0" w:color="0098CD"/>
              <w:insideV w:val="single" w:sz="4" w:space="0" w:color="0098CD"/>
            </w:tcBorders>
            <w:shd w:color="auto" w:fill="auto" w:val="clear"/>
            <w:tcMar>
              <w:left w:w="108"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sz w:val="20"/>
                <w:szCs w:val="20"/>
              </w:rPr>
              <w:t>El código compila</w:t>
            </w:r>
          </w:p>
        </w:tc>
        <w:tc>
          <w:tcPr>
            <w:tcW w:w="1417" w:type="dxa"/>
            <w:tcBorders>
              <w:left w:val="single" w:sz="4" w:space="0" w:color="0098CD"/>
              <w:bottom w:val="single" w:sz="4" w:space="0" w:color="0098CD"/>
              <w:right w:val="single" w:sz="4" w:space="0" w:color="0098CD"/>
              <w:insideH w:val="single" w:sz="4" w:space="0" w:color="0098CD"/>
              <w:insideV w:val="single" w:sz="4" w:space="0" w:color="0098CD"/>
            </w:tcBorders>
            <w:shd w:color="auto" w:fill="auto" w:val="clear"/>
            <w:tcMar>
              <w:left w:w="108"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sz w:val="20"/>
                <w:szCs w:val="20"/>
              </w:rPr>
              <w:t>4</w:t>
            </w:r>
          </w:p>
        </w:tc>
        <w:tc>
          <w:tcPr>
            <w:tcW w:w="1559" w:type="dxa"/>
            <w:tcBorders>
              <w:left w:val="single" w:sz="4" w:space="0" w:color="0098CD"/>
              <w:bottom w:val="single" w:sz="4" w:space="0" w:color="0098CD"/>
              <w:insideH w:val="single" w:sz="4" w:space="0" w:color="0098CD"/>
            </w:tcBorders>
            <w:shd w:color="auto" w:fill="auto" w:val="clear"/>
            <w:tcMar>
              <w:left w:w="108"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sz w:val="20"/>
                <w:szCs w:val="20"/>
              </w:rPr>
              <w:t xml:space="preserve"> </w:t>
            </w:r>
            <w:r>
              <w:rPr>
                <w:rFonts w:eastAsia="Times New Roman" w:cs="UnitOT-Light"/>
                <w:sz w:val="20"/>
                <w:szCs w:val="20"/>
              </w:rPr>
              <w:t>40%</w:t>
            </w:r>
          </w:p>
        </w:tc>
      </w:tr>
      <w:tr>
        <w:trPr/>
        <w:tc>
          <w:tcPr>
            <w:tcW w:w="1549" w:type="dxa"/>
            <w:cnfStyle w:val="001000000000" w:firstRow="0" w:lastRow="0" w:firstColumn="1" w:lastColumn="0" w:oddVBand="0" w:evenVBand="0" w:oddHBand="0" w:evenHBand="0" w:firstRowFirstColumn="0" w:firstRowLastColumn="0" w:lastRowFirstColumn="0" w:lastRowLastColumn="0"/>
            <w:tcBorders>
              <w:bottom w:val="single" w:sz="4" w:space="0" w:color="0098CD"/>
              <w:right w:val="single" w:sz="4" w:space="0" w:color="0098CD"/>
              <w:insideH w:val="single" w:sz="4" w:space="0" w:color="0098CD"/>
              <w:insideV w:val="single" w:sz="4" w:space="0" w:color="0098CD"/>
            </w:tcBorders>
            <w:shd w:color="auto" w:fill="E6F4F9" w:val="clear"/>
            <w:tcMar>
              <w:left w:w="108" w:type="dxa"/>
            </w:tcMar>
            <w:vAlign w:val="center"/>
          </w:tcPr>
          <w:p>
            <w:pPr>
              <w:pStyle w:val="Normal"/>
              <w:spacing w:lineRule="auto" w:line="240" w:before="0" w:after="0"/>
              <w:jc w:val="left"/>
              <w:rPr>
                <w:rFonts w:cs="UnitOT-Medi"/>
                <w:b w:val="false"/>
                <w:b w:val="false"/>
                <w:bCs w:val="false"/>
                <w:sz w:val="20"/>
                <w:szCs w:val="20"/>
              </w:rPr>
            </w:pPr>
            <w:r>
              <w:rPr>
                <w:rFonts w:eastAsia="Times New Roman" w:cs="UnitOT-Medi"/>
                <w:b w:val="false"/>
                <w:bCs w:val="false"/>
                <w:color w:val="00000A"/>
                <w:sz w:val="20"/>
                <w:szCs w:val="20"/>
              </w:rPr>
              <w:t>Criterio 2</w:t>
            </w:r>
          </w:p>
        </w:tc>
        <w:tc>
          <w:tcPr>
            <w:tcW w:w="3124" w:type="dxa"/>
            <w:tcBorders>
              <w:left w:val="single" w:sz="4" w:space="0" w:color="0098CD"/>
              <w:bottom w:val="single" w:sz="4" w:space="0" w:color="0098CD"/>
              <w:right w:val="single" w:sz="4" w:space="0" w:color="0098CD"/>
              <w:insideH w:val="single" w:sz="4" w:space="0" w:color="0098CD"/>
              <w:insideV w:val="single" w:sz="4" w:space="0" w:color="0098CD"/>
            </w:tcBorders>
            <w:shd w:color="auto"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sz w:val="20"/>
                <w:szCs w:val="20"/>
              </w:rPr>
              <w:t>La estructura y diseño es adecuada</w:t>
            </w:r>
          </w:p>
        </w:tc>
        <w:tc>
          <w:tcPr>
            <w:tcW w:w="1417" w:type="dxa"/>
            <w:tcBorders>
              <w:left w:val="single" w:sz="4" w:space="0" w:color="0098CD"/>
              <w:bottom w:val="single" w:sz="4" w:space="0" w:color="0098CD"/>
              <w:right w:val="single" w:sz="4" w:space="0" w:color="0098CD"/>
              <w:insideH w:val="single" w:sz="4" w:space="0" w:color="0098CD"/>
              <w:insideV w:val="single" w:sz="4" w:space="0" w:color="0098CD"/>
            </w:tcBorders>
            <w:shd w:color="auto"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sz w:val="20"/>
                <w:szCs w:val="20"/>
              </w:rPr>
              <w:t>2</w:t>
            </w:r>
          </w:p>
        </w:tc>
        <w:tc>
          <w:tcPr>
            <w:tcW w:w="1559" w:type="dxa"/>
            <w:tcBorders>
              <w:left w:val="single" w:sz="4" w:space="0" w:color="0098CD"/>
              <w:bottom w:val="single" w:sz="4" w:space="0" w:color="0098CD"/>
              <w:insideH w:val="single" w:sz="4" w:space="0" w:color="0098CD"/>
            </w:tcBorders>
            <w:shd w:color="auto"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sz w:val="20"/>
                <w:szCs w:val="20"/>
              </w:rPr>
              <w:t>20%</w:t>
            </w:r>
          </w:p>
        </w:tc>
      </w:tr>
      <w:tr>
        <w:trPr>
          <w:cnfStyle w:val="000000100000" w:firstRow="0" w:lastRow="0" w:firstColumn="0" w:lastColumn="0" w:oddVBand="0" w:evenVBand="0" w:oddHBand="1" w:evenHBand="0" w:firstRowFirstColumn="0" w:firstRowLastColumn="0" w:lastRowFirstColumn="0" w:lastRowLastColumn="0"/>
        </w:trPr>
        <w:tc>
          <w:tcPr>
            <w:tcW w:w="1549" w:type="dxa"/>
            <w:cnfStyle w:val="001000000000" w:firstRow="0" w:lastRow="0" w:firstColumn="1" w:lastColumn="0" w:oddVBand="0" w:evenVBand="0" w:oddHBand="0" w:evenHBand="0" w:firstRowFirstColumn="0" w:firstRowLastColumn="0" w:lastRowFirstColumn="0" w:lastRowLastColumn="0"/>
            <w:tcBorders>
              <w:top w:val="single" w:sz="4" w:space="0" w:color="0098CD"/>
              <w:bottom w:val="single" w:sz="4" w:space="0" w:color="0098CD"/>
              <w:right w:val="single" w:sz="4" w:space="0" w:color="0098CD"/>
              <w:insideH w:val="single" w:sz="4" w:space="0" w:color="0098CD"/>
              <w:insideV w:val="single" w:sz="4" w:space="0" w:color="0098CD"/>
            </w:tcBorders>
            <w:shd w:color="auto" w:fill="E6F4F9" w:val="clear"/>
            <w:tcMar>
              <w:left w:w="108" w:type="dxa"/>
            </w:tcMar>
            <w:vAlign w:val="center"/>
          </w:tcPr>
          <w:p>
            <w:pPr>
              <w:pStyle w:val="Normal"/>
              <w:spacing w:lineRule="auto" w:line="240" w:before="0" w:after="0"/>
              <w:jc w:val="left"/>
              <w:rPr>
                <w:rFonts w:cs="UnitOT-Medi"/>
                <w:b w:val="false"/>
                <w:b w:val="false"/>
                <w:sz w:val="20"/>
                <w:szCs w:val="20"/>
              </w:rPr>
            </w:pPr>
            <w:r>
              <w:rPr>
                <w:rFonts w:eastAsia="Times New Roman" w:cs="UnitOT-Medi"/>
                <w:b w:val="false"/>
                <w:bCs w:val="false"/>
                <w:color w:val="00000A"/>
                <w:sz w:val="20"/>
                <w:szCs w:val="20"/>
              </w:rPr>
              <w:t>Criterio 3</w:t>
            </w:r>
          </w:p>
        </w:tc>
        <w:tc>
          <w:tcPr>
            <w:tcW w:w="3124" w:type="dxa"/>
            <w:tcBorders>
              <w:top w:val="single" w:sz="4" w:space="0" w:color="0098CD"/>
              <w:left w:val="single" w:sz="4" w:space="0" w:color="0098CD"/>
              <w:bottom w:val="single" w:sz="4" w:space="0" w:color="0098CD"/>
              <w:right w:val="single" w:sz="4" w:space="0" w:color="0098CD"/>
              <w:insideH w:val="single" w:sz="4" w:space="0" w:color="0098CD"/>
              <w:insideV w:val="single" w:sz="4" w:space="0" w:color="0098CD"/>
            </w:tcBorders>
            <w:shd w:color="auto" w:fill="auto" w:val="clear"/>
            <w:tcMar>
              <w:left w:w="108"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sz w:val="20"/>
                <w:szCs w:val="20"/>
              </w:rPr>
              <w:t>Los resultados devueltos son correctos</w:t>
            </w:r>
          </w:p>
        </w:tc>
        <w:tc>
          <w:tcPr>
            <w:tcW w:w="1417" w:type="dxa"/>
            <w:tcBorders>
              <w:top w:val="single" w:sz="4" w:space="0" w:color="0098CD"/>
              <w:left w:val="single" w:sz="4" w:space="0" w:color="0098CD"/>
              <w:bottom w:val="single" w:sz="4" w:space="0" w:color="0098CD"/>
              <w:right w:val="single" w:sz="4" w:space="0" w:color="0098CD"/>
              <w:insideH w:val="single" w:sz="4" w:space="0" w:color="0098CD"/>
              <w:insideV w:val="single" w:sz="4" w:space="0" w:color="0098CD"/>
            </w:tcBorders>
            <w:shd w:color="auto" w:fill="auto" w:val="clear"/>
            <w:tcMar>
              <w:left w:w="108"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sz w:val="20"/>
                <w:szCs w:val="20"/>
              </w:rPr>
              <w:t>3</w:t>
            </w:r>
          </w:p>
        </w:tc>
        <w:tc>
          <w:tcPr>
            <w:tcW w:w="1559" w:type="dxa"/>
            <w:tcBorders>
              <w:top w:val="single" w:sz="4" w:space="0" w:color="0098CD"/>
              <w:left w:val="single" w:sz="4" w:space="0" w:color="0098CD"/>
              <w:bottom w:val="single" w:sz="4" w:space="0" w:color="0098CD"/>
              <w:insideH w:val="single" w:sz="4" w:space="0" w:color="0098CD"/>
            </w:tcBorders>
            <w:shd w:color="auto" w:fill="auto" w:val="clear"/>
            <w:tcMar>
              <w:left w:w="108"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eastAsia="Times New Roman" w:cs="UnitOT-Light"/>
                <w:sz w:val="20"/>
                <w:szCs w:val="20"/>
              </w:rPr>
              <w:t xml:space="preserve"> </w:t>
            </w:r>
            <w:r>
              <w:rPr>
                <w:rFonts w:eastAsia="Times New Roman" w:cs="UnitOT-Light"/>
                <w:sz w:val="20"/>
                <w:szCs w:val="20"/>
              </w:rPr>
              <w:t>30%</w:t>
            </w:r>
          </w:p>
        </w:tc>
      </w:tr>
      <w:tr>
        <w:trPr/>
        <w:tc>
          <w:tcPr>
            <w:tcW w:w="1549" w:type="dxa"/>
            <w:cnfStyle w:val="001000000000" w:firstRow="0" w:lastRow="0" w:firstColumn="1" w:lastColumn="0" w:oddVBand="0" w:evenVBand="0" w:oddHBand="0" w:evenHBand="0" w:firstRowFirstColumn="0" w:firstRowLastColumn="0" w:lastRowFirstColumn="0" w:lastRowLastColumn="0"/>
            <w:tcBorders>
              <w:top w:val="single" w:sz="4" w:space="0" w:color="0098CD"/>
              <w:bottom w:val="single" w:sz="4" w:space="0" w:color="0098CD"/>
              <w:right w:val="single" w:sz="4" w:space="0" w:color="0098CD"/>
              <w:insideH w:val="single" w:sz="4" w:space="0" w:color="0098CD"/>
              <w:insideV w:val="single" w:sz="4" w:space="0" w:color="0098CD"/>
            </w:tcBorders>
            <w:shd w:color="auto" w:fill="E6F4F9" w:val="clear"/>
            <w:tcMar>
              <w:left w:w="108" w:type="dxa"/>
            </w:tcMar>
            <w:vAlign w:val="center"/>
          </w:tcPr>
          <w:p>
            <w:pPr>
              <w:pStyle w:val="Normal"/>
              <w:spacing w:lineRule="auto" w:line="240" w:before="0" w:after="0"/>
              <w:jc w:val="left"/>
              <w:rPr>
                <w:rFonts w:cs="UnitOT-Medi"/>
                <w:b w:val="false"/>
                <w:b w:val="false"/>
                <w:sz w:val="20"/>
                <w:szCs w:val="20"/>
              </w:rPr>
            </w:pPr>
            <w:r>
              <w:rPr>
                <w:rFonts w:eastAsia="Times New Roman" w:cs="UnitOT-Medi"/>
                <w:b w:val="false"/>
                <w:bCs w:val="false"/>
                <w:color w:val="00000A"/>
                <w:sz w:val="20"/>
                <w:szCs w:val="20"/>
              </w:rPr>
              <w:t>Criterio 4</w:t>
            </w:r>
          </w:p>
        </w:tc>
        <w:tc>
          <w:tcPr>
            <w:tcW w:w="3124" w:type="dxa"/>
            <w:tcBorders>
              <w:top w:val="single" w:sz="4" w:space="0" w:color="0098CD"/>
              <w:left w:val="single" w:sz="4" w:space="0" w:color="0098CD"/>
              <w:bottom w:val="single" w:sz="4" w:space="0" w:color="0098CD"/>
              <w:right w:val="single" w:sz="4" w:space="0" w:color="0098CD"/>
              <w:insideH w:val="single" w:sz="4" w:space="0" w:color="0098CD"/>
              <w:insideV w:val="single" w:sz="4" w:space="0" w:color="0098CD"/>
            </w:tcBorders>
            <w:shd w:color="auto"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sz w:val="20"/>
                <w:szCs w:val="20"/>
              </w:rPr>
              <w:t>El programa es óptimo y está correctamente comentado</w:t>
            </w:r>
          </w:p>
        </w:tc>
        <w:tc>
          <w:tcPr>
            <w:tcW w:w="1417" w:type="dxa"/>
            <w:tcBorders>
              <w:top w:val="single" w:sz="4" w:space="0" w:color="0098CD"/>
              <w:left w:val="single" w:sz="4" w:space="0" w:color="0098CD"/>
              <w:bottom w:val="single" w:sz="4" w:space="0" w:color="0098CD"/>
              <w:right w:val="single" w:sz="4" w:space="0" w:color="0098CD"/>
              <w:insideH w:val="single" w:sz="4" w:space="0" w:color="0098CD"/>
              <w:insideV w:val="single" w:sz="4" w:space="0" w:color="0098CD"/>
            </w:tcBorders>
            <w:shd w:color="auto"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sz w:val="20"/>
                <w:szCs w:val="20"/>
              </w:rPr>
              <w:t>1</w:t>
            </w:r>
          </w:p>
        </w:tc>
        <w:tc>
          <w:tcPr>
            <w:tcW w:w="1559" w:type="dxa"/>
            <w:tcBorders>
              <w:top w:val="single" w:sz="4" w:space="0" w:color="0098CD"/>
              <w:left w:val="single" w:sz="4" w:space="0" w:color="0098CD"/>
              <w:bottom w:val="single" w:sz="4" w:space="0" w:color="0098CD"/>
              <w:insideH w:val="single" w:sz="4" w:space="0" w:color="0098CD"/>
            </w:tcBorders>
            <w:shd w:color="auto"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eastAsia="Times New Roman" w:cs="UnitOT-Light"/>
                <w:sz w:val="20"/>
                <w:szCs w:val="20"/>
              </w:rPr>
              <w:t>10%</w:t>
            </w:r>
          </w:p>
        </w:tc>
      </w:tr>
      <w:tr>
        <w:trPr>
          <w:cnfStyle w:val="000000100000" w:firstRow="0" w:lastRow="0" w:firstColumn="0" w:lastColumn="0" w:oddVBand="0" w:evenVBand="0" w:oddHBand="1" w:evenHBand="0" w:firstRowFirstColumn="0" w:firstRowLastColumn="0" w:lastRowFirstColumn="0" w:lastRowLastColumn="0"/>
        </w:trPr>
        <w:tc>
          <w:tcPr>
            <w:tcW w:w="1549" w:type="dxa"/>
            <w:cnfStyle w:val="001000000000" w:firstRow="0" w:lastRow="0" w:firstColumn="1" w:lastColumn="0" w:oddVBand="0" w:evenVBand="0" w:oddHBand="0" w:evenHBand="0" w:firstRowFirstColumn="0" w:firstRowLastColumn="0" w:lastRowFirstColumn="0" w:lastRowLastColumn="0"/>
            <w:tcBorders>
              <w:top w:val="single" w:sz="4" w:space="0" w:color="0098CD"/>
              <w:right w:val="nil"/>
              <w:insideV w:val="nil"/>
            </w:tcBorders>
            <w:shd w:color="auto" w:fill="auto" w:val="clear"/>
            <w:tcMar>
              <w:left w:w="108" w:type="dxa"/>
            </w:tcMar>
          </w:tcPr>
          <w:p>
            <w:pPr>
              <w:pStyle w:val="Normal"/>
              <w:spacing w:lineRule="auto" w:line="288" w:before="0" w:after="0"/>
              <w:jc w:val="center"/>
              <w:rPr>
                <w:rFonts w:eastAsia="Times New Roman"/>
                <w:b/>
                <w:b/>
                <w:bCs/>
                <w:color w:val="FFFFFF" w:themeColor="background1"/>
                <w:sz w:val="22"/>
                <w:szCs w:val="18"/>
                <w:lang w:eastAsia="en-GB"/>
              </w:rPr>
            </w:pPr>
            <w:r>
              <w:rPr>
                <w:rFonts w:eastAsia="Times New Roman"/>
                <w:b/>
                <w:bCs/>
                <w:color w:val="FFFFFF" w:themeColor="background1"/>
                <w:sz w:val="22"/>
                <w:szCs w:val="18"/>
                <w:lang w:eastAsia="en-GB"/>
              </w:rPr>
            </w:r>
          </w:p>
        </w:tc>
        <w:tc>
          <w:tcPr>
            <w:tcW w:w="3124" w:type="dxa"/>
            <w:tcBorders>
              <w:top w:val="single" w:sz="4" w:space="0" w:color="0098CD"/>
            </w:tcBorders>
            <w:shd w:color="auto" w:fill="auto"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Times New Roman" w:cs="UnitOT-Light"/>
                <w:b/>
                <w:b/>
                <w:sz w:val="20"/>
                <w:szCs w:val="20"/>
              </w:rPr>
            </w:pPr>
            <w:r>
              <w:rPr>
                <w:rFonts w:eastAsia="Times New Roman" w:cs="UnitOT-Light"/>
                <w:b/>
                <w:sz w:val="20"/>
                <w:szCs w:val="20"/>
              </w:rPr>
            </w:r>
          </w:p>
        </w:tc>
        <w:tc>
          <w:tcPr>
            <w:tcW w:w="1417" w:type="dxa"/>
            <w:tcBorders>
              <w:top w:val="single" w:sz="4" w:space="0" w:color="0098CD"/>
              <w:right w:val="single" w:sz="4" w:space="0" w:color="0098CD"/>
              <w:insideV w:val="single" w:sz="4" w:space="0" w:color="0098CD"/>
            </w:tcBorders>
            <w:shd w:color="auto" w:fill="E6F4F9"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b/>
                <w:b/>
                <w:sz w:val="20"/>
                <w:szCs w:val="20"/>
              </w:rPr>
            </w:pPr>
            <w:r>
              <w:rPr>
                <w:rFonts w:eastAsia="Times New Roman" w:cs="UnitOT-Light"/>
                <w:b/>
                <w:sz w:val="20"/>
                <w:szCs w:val="20"/>
              </w:rPr>
              <w:t>10</w:t>
            </w:r>
          </w:p>
        </w:tc>
        <w:tc>
          <w:tcPr>
            <w:tcW w:w="1559" w:type="dxa"/>
            <w:tcBorders>
              <w:top w:val="single" w:sz="4" w:space="0" w:color="0098CD"/>
              <w:left w:val="single" w:sz="4" w:space="0" w:color="0098CD"/>
            </w:tcBorders>
            <w:shd w:color="auto" w:fill="E6F4F9"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UnitOT-Light"/>
                <w:b/>
                <w:b/>
                <w:sz w:val="20"/>
                <w:szCs w:val="20"/>
              </w:rPr>
            </w:pPr>
            <w:r>
              <w:rPr>
                <w:rFonts w:eastAsia="Times New Roman" w:cs="UnitOT-Light"/>
                <w:b/>
                <w:sz w:val="20"/>
                <w:szCs w:val="20"/>
              </w:rPr>
              <w:t>100 %</w:t>
            </w:r>
          </w:p>
        </w:tc>
      </w:tr>
    </w:tbl>
    <w:p>
      <w:pPr>
        <w:pStyle w:val="Normal"/>
        <w:rPr/>
      </w:pPr>
      <w:r>
        <w:rPr/>
      </w:r>
    </w:p>
    <w:p>
      <w:pPr>
        <w:pStyle w:val="Normal"/>
        <w:rPr/>
      </w:pPr>
      <w:r>
        <w:rPr>
          <w:b/>
        </w:rPr>
        <w:t>Extensión</w:t>
      </w:r>
      <w:r>
        <w:rPr/>
        <w:t xml:space="preserve"> </w:t>
      </w:r>
      <w:r>
        <w:rPr>
          <w:b/>
        </w:rPr>
        <w:t>máxima:</w:t>
      </w:r>
      <w:r>
        <w:rPr/>
        <w:t xml:space="preserve"> la memoria deberá tener un máximo de 10 páginas, fuente Calibri 12 e interlineado 1,5.</w:t>
      </w:r>
    </w:p>
    <w:p>
      <w:pPr>
        <w:pStyle w:val="Normal"/>
        <w:rPr/>
      </w:pPr>
      <w:r>
        <w:rPr/>
      </w:r>
    </w:p>
    <w:p>
      <w:pPr>
        <w:pStyle w:val="Normal"/>
        <w:rPr>
          <w:b/>
          <w:b/>
        </w:rPr>
      </w:pPr>
      <w:r>
        <w:rPr>
          <w:b/>
        </w:rPr>
        <w:t>Organización y gestión de equipos</w:t>
      </w:r>
    </w:p>
    <w:p>
      <w:pPr>
        <w:pStyle w:val="Normal"/>
        <w:rPr>
          <w:b/>
          <w:b/>
        </w:rPr>
      </w:pPr>
      <w:r>
        <w:rPr>
          <w:b/>
        </w:rPr>
      </w:r>
    </w:p>
    <w:p>
      <w:pPr>
        <w:pStyle w:val="Normal"/>
        <w:numPr>
          <w:ilvl w:val="0"/>
          <w:numId w:val="3"/>
        </w:numPr>
        <w:rPr/>
      </w:pPr>
      <w:r>
        <w:rPr/>
        <w:t>Coordinación Académica organizará los equipos y publicará en el foro de la asignatura la composición de los mismos.</w:t>
      </w:r>
    </w:p>
    <w:p>
      <w:pPr>
        <w:pStyle w:val="Normal"/>
        <w:numPr>
          <w:ilvl w:val="0"/>
          <w:numId w:val="3"/>
        </w:numPr>
        <w:rPr/>
      </w:pPr>
      <w:r>
        <w:rPr/>
        <w:t xml:space="preserve">Para trabajar en equipo cada estudiante dispondrá de la cuenta de correo de Office 365 de la que dispone (@comunidadunir.net). </w:t>
      </w:r>
    </w:p>
    <w:p>
      <w:pPr>
        <w:pStyle w:val="Normal"/>
        <w:numPr>
          <w:ilvl w:val="0"/>
          <w:numId w:val="3"/>
        </w:numPr>
        <w:rPr/>
      </w:pPr>
      <w:r>
        <w:rPr/>
        <w:t>Una vez realizado el trabajo, cada uno de los miembros de un mismo equipo subirá el mismo documento a la tarea correspondiente.</w:t>
      </w:r>
    </w:p>
    <w:p>
      <w:pPr>
        <w:pStyle w:val="Normal"/>
        <w:numPr>
          <w:ilvl w:val="0"/>
          <w:numId w:val="3"/>
        </w:numPr>
        <w:rPr/>
      </w:pPr>
      <w:r>
        <w:rPr/>
        <w:t>Evaluación del trabajo en grupo. Piensa de forma global en todos los compañeros del grupo y valora estas preguntas. La entrega consistirá en la siguiente tabla realizada individualmente más el trabajo grupal de la actividad colaborativa.</w:t>
      </w:r>
    </w:p>
    <w:p>
      <w:pPr>
        <w:pStyle w:val="Normal"/>
        <w:rPr/>
      </w:pPr>
      <w:r>
        <w:rPr/>
      </w:r>
    </w:p>
    <w:tbl>
      <w:tblPr>
        <w:tblStyle w:val="Tablaconcuadrcula"/>
        <w:tblW w:w="6804" w:type="dxa"/>
        <w:jc w:val="center"/>
        <w:tblInd w:w="0" w:type="dxa"/>
        <w:tblCellMar>
          <w:top w:w="0" w:type="dxa"/>
          <w:left w:w="110" w:type="dxa"/>
          <w:bottom w:w="0" w:type="dxa"/>
          <w:right w:w="108" w:type="dxa"/>
        </w:tblCellMar>
        <w:tblLook w:val="04a0" w:noVBand="1" w:noHBand="0" w:lastColumn="0" w:firstColumn="1" w:lastRow="0" w:firstRow="1"/>
      </w:tblPr>
      <w:tblGrid>
        <w:gridCol w:w="4110"/>
        <w:gridCol w:w="709"/>
        <w:gridCol w:w="709"/>
        <w:gridCol w:w="1275"/>
      </w:tblGrid>
      <w:tr>
        <w:trPr/>
        <w:tc>
          <w:tcPr>
            <w:tcW w:w="4110" w:type="dxa"/>
            <w:tcBorders>
              <w:top w:val="nil"/>
              <w:left w:val="nil"/>
              <w:bottom w:val="single" w:sz="2" w:space="0" w:color="0098CD"/>
              <w:right w:val="single" w:sz="2" w:space="0" w:color="0098CD"/>
              <w:insideH w:val="single" w:sz="2" w:space="0" w:color="0098CD"/>
              <w:insideV w:val="single" w:sz="2" w:space="0" w:color="0098CD"/>
            </w:tcBorders>
            <w:shd w:fill="auto" w:val="clear"/>
          </w:tcPr>
          <w:p>
            <w:pPr>
              <w:pStyle w:val="Normal"/>
              <w:tabs>
                <w:tab w:val="left" w:pos="1560" w:leader="none"/>
              </w:tabs>
              <w:spacing w:lineRule="auto" w:line="240" w:before="0" w:after="0"/>
              <w:rPr>
                <w:rStyle w:val="Guion1"/>
                <w:rFonts w:ascii="Calibri" w:hAnsi="Calibri" w:eastAsia="Times New Roman"/>
              </w:rPr>
            </w:pPr>
            <w:r>
              <w:rPr>
                <w:rFonts w:cs="Calibri" w:cstheme="minorHAnsi"/>
                <w:b w:val="false"/>
                <w:color w:val="000000" w:themeColor="text1"/>
                <w:sz w:val="22"/>
                <w:szCs w:val="22"/>
              </w:rPr>
            </w:r>
          </w:p>
        </w:tc>
        <w:tc>
          <w:tcPr>
            <w:tcW w:w="709"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color="auto" w:fill="0098CD" w:val="clear"/>
            <w:tcMar>
              <w:left w:w="107" w:type="dxa"/>
            </w:tcMar>
          </w:tcPr>
          <w:p>
            <w:pPr>
              <w:pStyle w:val="Normal"/>
              <w:tabs>
                <w:tab w:val="left" w:pos="1560" w:leader="none"/>
              </w:tabs>
              <w:spacing w:lineRule="auto" w:line="240" w:before="0" w:after="0"/>
              <w:rPr>
                <w:rStyle w:val="Guion1"/>
                <w:rFonts w:ascii="Calibri" w:hAnsi="Calibri" w:cs="Calibri" w:asciiTheme="minorHAnsi" w:cstheme="minorHAnsi" w:hAnsiTheme="minorHAnsi"/>
                <w:b w:val="false"/>
                <w:b w:val="false"/>
                <w:color w:val="FFFFFF" w:themeColor="background1"/>
                <w:sz w:val="22"/>
                <w:szCs w:val="22"/>
              </w:rPr>
            </w:pPr>
            <w:r>
              <w:rPr>
                <w:rStyle w:val="Guion1"/>
                <w:rFonts w:eastAsia="Times New Roman" w:cs="Calibri" w:cstheme="minorHAnsi"/>
                <w:color w:val="FFFFFF" w:themeColor="background1"/>
                <w:sz w:val="22"/>
                <w:szCs w:val="22"/>
              </w:rPr>
              <w:t>Sí</w:t>
            </w:r>
          </w:p>
        </w:tc>
        <w:tc>
          <w:tcPr>
            <w:tcW w:w="709"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color="auto" w:fill="0098CD" w:val="clear"/>
            <w:tcMar>
              <w:left w:w="107" w:type="dxa"/>
            </w:tcMar>
          </w:tcPr>
          <w:p>
            <w:pPr>
              <w:pStyle w:val="Normal"/>
              <w:tabs>
                <w:tab w:val="left" w:pos="1560" w:leader="none"/>
              </w:tabs>
              <w:spacing w:lineRule="auto" w:line="240" w:before="0" w:after="0"/>
              <w:rPr>
                <w:rStyle w:val="Guion1"/>
                <w:rFonts w:ascii="Calibri" w:hAnsi="Calibri" w:cs="Calibri" w:asciiTheme="minorHAnsi" w:cstheme="minorHAnsi" w:hAnsiTheme="minorHAnsi"/>
                <w:b w:val="false"/>
                <w:b w:val="false"/>
                <w:color w:val="FFFFFF" w:themeColor="background1"/>
                <w:sz w:val="22"/>
                <w:szCs w:val="22"/>
              </w:rPr>
            </w:pPr>
            <w:r>
              <w:rPr>
                <w:rStyle w:val="Guion1"/>
                <w:rFonts w:eastAsia="Times New Roman" w:cs="Calibri" w:cstheme="minorHAnsi"/>
                <w:color w:val="FFFFFF" w:themeColor="background1"/>
                <w:sz w:val="22"/>
                <w:szCs w:val="22"/>
              </w:rPr>
              <w:t>No</w:t>
            </w:r>
          </w:p>
        </w:tc>
        <w:tc>
          <w:tcPr>
            <w:tcW w:w="1275"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color="auto" w:fill="0098CD" w:val="clear"/>
            <w:tcMar>
              <w:left w:w="107" w:type="dxa"/>
            </w:tcMar>
          </w:tcPr>
          <w:p>
            <w:pPr>
              <w:pStyle w:val="Normal"/>
              <w:tabs>
                <w:tab w:val="left" w:pos="1560" w:leader="none"/>
              </w:tabs>
              <w:spacing w:lineRule="auto" w:line="240" w:before="0" w:after="0"/>
              <w:rPr>
                <w:rStyle w:val="Guion1"/>
                <w:rFonts w:ascii="Calibri" w:hAnsi="Calibri" w:cs="Calibri" w:asciiTheme="minorHAnsi" w:cstheme="minorHAnsi" w:hAnsiTheme="minorHAnsi"/>
                <w:b w:val="false"/>
                <w:b w:val="false"/>
                <w:color w:val="FFFFFF" w:themeColor="background1"/>
                <w:sz w:val="22"/>
                <w:szCs w:val="22"/>
              </w:rPr>
            </w:pPr>
            <w:r>
              <w:rPr>
                <w:rStyle w:val="Guion1"/>
                <w:rFonts w:eastAsia="Times New Roman" w:cs="Calibri" w:cstheme="minorHAnsi"/>
                <w:color w:val="FFFFFF" w:themeColor="background1"/>
                <w:sz w:val="22"/>
                <w:szCs w:val="22"/>
              </w:rPr>
              <w:t>A veces</w:t>
            </w:r>
          </w:p>
        </w:tc>
      </w:tr>
      <w:tr>
        <w:trPr/>
        <w:tc>
          <w:tcPr>
            <w:tcW w:w="4110"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fill="auto" w:val="clear"/>
            <w:tcMar>
              <w:left w:w="107" w:type="dxa"/>
            </w:tcMar>
          </w:tcPr>
          <w:p>
            <w:pPr>
              <w:pStyle w:val="Normal"/>
              <w:tabs>
                <w:tab w:val="left" w:pos="1560" w:leader="none"/>
              </w:tabs>
              <w:spacing w:lineRule="auto" w:line="240" w:before="0" w:after="0"/>
              <w:rPr>
                <w:rStyle w:val="Guion1"/>
                <w:rFonts w:ascii="Calibri" w:hAnsi="Calibri" w:cs="Calibri" w:asciiTheme="minorHAnsi" w:cstheme="minorHAnsi" w:hAnsiTheme="minorHAnsi"/>
                <w:b w:val="false"/>
                <w:b w:val="false"/>
                <w:color w:val="333333"/>
                <w:sz w:val="22"/>
                <w:szCs w:val="22"/>
              </w:rPr>
            </w:pPr>
            <w:r>
              <w:rPr>
                <w:rStyle w:val="Guion1"/>
                <w:rFonts w:eastAsia="Times New Roman" w:cs="Calibri" w:cstheme="minorHAnsi"/>
                <w:b w:val="false"/>
                <w:color w:val="333333"/>
                <w:sz w:val="22"/>
                <w:szCs w:val="22"/>
              </w:rPr>
              <w:t>Todos los miembros se han integrado al trabajo del grupo</w:t>
            </w:r>
          </w:p>
        </w:tc>
        <w:tc>
          <w:tcPr>
            <w:tcW w:w="709"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fill="auto" w:val="clear"/>
            <w:tcMar>
              <w:left w:w="107" w:type="dxa"/>
            </w:tcMar>
          </w:tcPr>
          <w:p>
            <w:pPr>
              <w:pStyle w:val="Normal"/>
              <w:tabs>
                <w:tab w:val="left" w:pos="1560" w:leader="none"/>
              </w:tabs>
              <w:spacing w:lineRule="auto" w:line="240" w:before="0" w:after="0"/>
              <w:jc w:val="center"/>
              <w:rPr>
                <w:rStyle w:val="Guion1"/>
                <w:rFonts w:ascii="Calibri" w:hAnsi="Calibri" w:cs="Calibri" w:asciiTheme="minorHAnsi" w:cstheme="minorHAnsi" w:hAnsiTheme="minorHAnsi"/>
                <w:b w:val="false"/>
                <w:b w:val="false"/>
                <w:color w:val="333333"/>
                <w:sz w:val="22"/>
                <w:szCs w:val="22"/>
              </w:rPr>
            </w:pPr>
            <w:r>
              <w:rPr>
                <w:rStyle w:val="Guion1"/>
                <w:rFonts w:eastAsia="Times New Roman" w:cs="Calibri" w:cstheme="minorHAnsi"/>
                <w:b w:val="false"/>
                <w:color w:val="333333"/>
                <w:sz w:val="22"/>
                <w:szCs w:val="22"/>
              </w:rPr>
              <w:t>x</w:t>
            </w:r>
          </w:p>
        </w:tc>
        <w:tc>
          <w:tcPr>
            <w:tcW w:w="709"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fill="auto" w:val="clear"/>
            <w:tcMar>
              <w:left w:w="107" w:type="dxa"/>
            </w:tcMar>
          </w:tcPr>
          <w:p>
            <w:pPr>
              <w:pStyle w:val="Normal"/>
              <w:tabs>
                <w:tab w:val="left" w:pos="1560" w:leader="none"/>
              </w:tabs>
              <w:spacing w:lineRule="auto" w:line="240" w:before="0" w:after="0"/>
              <w:jc w:val="center"/>
              <w:rPr>
                <w:rStyle w:val="Guion1"/>
                <w:rFonts w:ascii="Calibri" w:hAnsi="Calibri" w:eastAsia="Times New Roman"/>
              </w:rPr>
            </w:pPr>
            <w:r>
              <w:rPr>
                <w:rFonts w:cs="Calibri" w:cstheme="minorHAnsi"/>
                <w:b w:val="false"/>
                <w:color w:val="333333"/>
                <w:sz w:val="22"/>
                <w:szCs w:val="22"/>
              </w:rPr>
            </w:r>
          </w:p>
        </w:tc>
        <w:tc>
          <w:tcPr>
            <w:tcW w:w="1275"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fill="auto" w:val="clear"/>
            <w:tcMar>
              <w:left w:w="107" w:type="dxa"/>
            </w:tcMar>
          </w:tcPr>
          <w:p>
            <w:pPr>
              <w:pStyle w:val="Normal"/>
              <w:tabs>
                <w:tab w:val="left" w:pos="1560" w:leader="none"/>
              </w:tabs>
              <w:spacing w:lineRule="auto" w:line="240" w:before="0" w:after="0"/>
              <w:rPr>
                <w:rStyle w:val="Guion1"/>
                <w:rFonts w:ascii="Calibri" w:hAnsi="Calibri" w:eastAsia="Times New Roman"/>
              </w:rPr>
            </w:pPr>
            <w:r>
              <w:rPr>
                <w:rFonts w:cs="Calibri" w:cstheme="minorHAnsi"/>
                <w:b w:val="false"/>
                <w:color w:val="333333"/>
                <w:sz w:val="22"/>
                <w:szCs w:val="22"/>
              </w:rPr>
            </w:r>
          </w:p>
        </w:tc>
      </w:tr>
      <w:tr>
        <w:trPr/>
        <w:tc>
          <w:tcPr>
            <w:tcW w:w="4110"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fill="auto" w:val="clear"/>
            <w:tcMar>
              <w:left w:w="107" w:type="dxa"/>
            </w:tcMar>
          </w:tcPr>
          <w:p>
            <w:pPr>
              <w:pStyle w:val="Normal"/>
              <w:tabs>
                <w:tab w:val="left" w:pos="1560" w:leader="none"/>
              </w:tabs>
              <w:spacing w:lineRule="auto" w:line="240" w:before="0" w:after="0"/>
              <w:rPr>
                <w:rStyle w:val="Guion1"/>
                <w:rFonts w:ascii="Calibri" w:hAnsi="Calibri" w:cs="Calibri" w:asciiTheme="minorHAnsi" w:cstheme="minorHAnsi" w:hAnsiTheme="minorHAnsi"/>
                <w:b w:val="false"/>
                <w:b w:val="false"/>
                <w:color w:val="333333"/>
                <w:sz w:val="22"/>
                <w:szCs w:val="22"/>
              </w:rPr>
            </w:pPr>
            <w:r>
              <w:rPr>
                <w:rStyle w:val="Guion1"/>
                <w:rFonts w:eastAsia="Times New Roman" w:cs="Calibri" w:cstheme="minorHAnsi"/>
                <w:b w:val="false"/>
                <w:color w:val="333333"/>
                <w:sz w:val="22"/>
                <w:szCs w:val="22"/>
              </w:rPr>
              <w:t>Todos los miembros participan activamente</w:t>
            </w:r>
          </w:p>
        </w:tc>
        <w:tc>
          <w:tcPr>
            <w:tcW w:w="709"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fill="auto" w:val="clear"/>
            <w:tcMar>
              <w:left w:w="107" w:type="dxa"/>
            </w:tcMar>
          </w:tcPr>
          <w:p>
            <w:pPr>
              <w:pStyle w:val="Normal"/>
              <w:tabs>
                <w:tab w:val="left" w:pos="1560" w:leader="none"/>
              </w:tabs>
              <w:spacing w:lineRule="auto" w:line="240" w:before="0" w:after="0"/>
              <w:jc w:val="center"/>
              <w:rPr>
                <w:rStyle w:val="Guion1"/>
                <w:rFonts w:ascii="Calibri" w:hAnsi="Calibri" w:cs="Calibri" w:asciiTheme="minorHAnsi" w:cstheme="minorHAnsi" w:hAnsiTheme="minorHAnsi"/>
                <w:b w:val="false"/>
                <w:b w:val="false"/>
                <w:color w:val="333333"/>
                <w:sz w:val="22"/>
                <w:szCs w:val="22"/>
              </w:rPr>
            </w:pPr>
            <w:r>
              <w:rPr>
                <w:rStyle w:val="Guion1"/>
                <w:rFonts w:eastAsia="Times New Roman" w:cs="Calibri" w:cstheme="minorHAnsi"/>
                <w:b w:val="false"/>
                <w:color w:val="333333"/>
                <w:sz w:val="22"/>
                <w:szCs w:val="22"/>
              </w:rPr>
              <w:t>x</w:t>
            </w:r>
          </w:p>
        </w:tc>
        <w:tc>
          <w:tcPr>
            <w:tcW w:w="709"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fill="auto" w:val="clear"/>
            <w:tcMar>
              <w:left w:w="107" w:type="dxa"/>
            </w:tcMar>
          </w:tcPr>
          <w:p>
            <w:pPr>
              <w:pStyle w:val="Normal"/>
              <w:tabs>
                <w:tab w:val="left" w:pos="1560" w:leader="none"/>
              </w:tabs>
              <w:spacing w:lineRule="auto" w:line="240" w:before="0" w:after="0"/>
              <w:jc w:val="center"/>
              <w:rPr>
                <w:rStyle w:val="Guion1"/>
                <w:rFonts w:ascii="Calibri" w:hAnsi="Calibri" w:eastAsia="Times New Roman"/>
              </w:rPr>
            </w:pPr>
            <w:r>
              <w:rPr>
                <w:rFonts w:cs="Calibri" w:cstheme="minorHAnsi"/>
                <w:b w:val="false"/>
                <w:color w:val="333333"/>
                <w:sz w:val="22"/>
                <w:szCs w:val="22"/>
              </w:rPr>
            </w:r>
          </w:p>
        </w:tc>
        <w:tc>
          <w:tcPr>
            <w:tcW w:w="1275"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fill="auto" w:val="clear"/>
            <w:tcMar>
              <w:left w:w="107" w:type="dxa"/>
            </w:tcMar>
          </w:tcPr>
          <w:p>
            <w:pPr>
              <w:pStyle w:val="Normal"/>
              <w:tabs>
                <w:tab w:val="left" w:pos="1560" w:leader="none"/>
              </w:tabs>
              <w:spacing w:lineRule="auto" w:line="240" w:before="0" w:after="0"/>
              <w:rPr>
                <w:rStyle w:val="Guion1"/>
                <w:rFonts w:ascii="Calibri" w:hAnsi="Calibri" w:eastAsia="Times New Roman"/>
              </w:rPr>
            </w:pPr>
            <w:r>
              <w:rPr>
                <w:rFonts w:cs="Calibri" w:cstheme="minorHAnsi"/>
                <w:b w:val="false"/>
                <w:color w:val="333333"/>
                <w:sz w:val="22"/>
                <w:szCs w:val="22"/>
              </w:rPr>
            </w:r>
          </w:p>
        </w:tc>
      </w:tr>
      <w:tr>
        <w:trPr/>
        <w:tc>
          <w:tcPr>
            <w:tcW w:w="4110"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fill="auto" w:val="clear"/>
            <w:tcMar>
              <w:left w:w="107" w:type="dxa"/>
            </w:tcMar>
          </w:tcPr>
          <w:p>
            <w:pPr>
              <w:pStyle w:val="Normal"/>
              <w:tabs>
                <w:tab w:val="left" w:pos="1560" w:leader="none"/>
              </w:tabs>
              <w:spacing w:lineRule="auto" w:line="240" w:before="0" w:after="0"/>
              <w:rPr>
                <w:rStyle w:val="Guion1"/>
                <w:rFonts w:ascii="Calibri" w:hAnsi="Calibri" w:cs="Calibri" w:asciiTheme="minorHAnsi" w:cstheme="minorHAnsi" w:hAnsiTheme="minorHAnsi"/>
                <w:b w:val="false"/>
                <w:b w:val="false"/>
                <w:color w:val="333333"/>
                <w:sz w:val="22"/>
                <w:szCs w:val="22"/>
              </w:rPr>
            </w:pPr>
            <w:r>
              <w:rPr>
                <w:rStyle w:val="Guion1"/>
                <w:rFonts w:eastAsia="Times New Roman" w:cs="Calibri" w:cstheme="minorHAnsi"/>
                <w:b w:val="false"/>
                <w:color w:val="333333"/>
                <w:sz w:val="22"/>
                <w:szCs w:val="22"/>
              </w:rPr>
              <w:t>Todos los miembros respetan otras ideas aportadas</w:t>
            </w:r>
          </w:p>
        </w:tc>
        <w:tc>
          <w:tcPr>
            <w:tcW w:w="709"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fill="auto" w:val="clear"/>
            <w:tcMar>
              <w:left w:w="107" w:type="dxa"/>
            </w:tcMar>
          </w:tcPr>
          <w:p>
            <w:pPr>
              <w:pStyle w:val="Normal"/>
              <w:tabs>
                <w:tab w:val="left" w:pos="1560" w:leader="none"/>
              </w:tabs>
              <w:spacing w:lineRule="auto" w:line="240" w:before="0" w:after="0"/>
              <w:jc w:val="center"/>
              <w:rPr>
                <w:rStyle w:val="Guion1"/>
                <w:rFonts w:ascii="Calibri" w:hAnsi="Calibri" w:cs="Calibri" w:asciiTheme="minorHAnsi" w:cstheme="minorHAnsi" w:hAnsiTheme="minorHAnsi"/>
                <w:b w:val="false"/>
                <w:b w:val="false"/>
                <w:color w:val="333333"/>
                <w:sz w:val="22"/>
                <w:szCs w:val="22"/>
              </w:rPr>
            </w:pPr>
            <w:r>
              <w:rPr>
                <w:rStyle w:val="Guion1"/>
                <w:rFonts w:eastAsia="Times New Roman" w:cs="Calibri" w:cstheme="minorHAnsi"/>
                <w:b w:val="false"/>
                <w:color w:val="333333"/>
                <w:sz w:val="22"/>
                <w:szCs w:val="22"/>
              </w:rPr>
              <w:t>x</w:t>
            </w:r>
          </w:p>
        </w:tc>
        <w:tc>
          <w:tcPr>
            <w:tcW w:w="709"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fill="auto" w:val="clear"/>
            <w:tcMar>
              <w:left w:w="107" w:type="dxa"/>
            </w:tcMar>
          </w:tcPr>
          <w:p>
            <w:pPr>
              <w:pStyle w:val="Normal"/>
              <w:tabs>
                <w:tab w:val="left" w:pos="1560" w:leader="none"/>
              </w:tabs>
              <w:spacing w:lineRule="auto" w:line="240" w:before="0" w:after="0"/>
              <w:jc w:val="center"/>
              <w:rPr>
                <w:rStyle w:val="Guion1"/>
                <w:rFonts w:ascii="Calibri" w:hAnsi="Calibri" w:eastAsia="Times New Roman"/>
              </w:rPr>
            </w:pPr>
            <w:r>
              <w:rPr>
                <w:rFonts w:cs="Calibri" w:cstheme="minorHAnsi"/>
                <w:b w:val="false"/>
                <w:color w:val="333333"/>
                <w:sz w:val="22"/>
                <w:szCs w:val="22"/>
              </w:rPr>
            </w:r>
          </w:p>
        </w:tc>
        <w:tc>
          <w:tcPr>
            <w:tcW w:w="1275"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fill="auto" w:val="clear"/>
            <w:tcMar>
              <w:left w:w="107" w:type="dxa"/>
            </w:tcMar>
          </w:tcPr>
          <w:p>
            <w:pPr>
              <w:pStyle w:val="Normal"/>
              <w:tabs>
                <w:tab w:val="left" w:pos="1560" w:leader="none"/>
              </w:tabs>
              <w:spacing w:lineRule="auto" w:line="240" w:before="0" w:after="0"/>
              <w:rPr>
                <w:rStyle w:val="Guion1"/>
                <w:rFonts w:ascii="Calibri" w:hAnsi="Calibri" w:eastAsia="Times New Roman"/>
              </w:rPr>
            </w:pPr>
            <w:r>
              <w:rPr>
                <w:rFonts w:cs="Calibri" w:cstheme="minorHAnsi"/>
                <w:b w:val="false"/>
                <w:color w:val="333333"/>
                <w:sz w:val="22"/>
                <w:szCs w:val="22"/>
              </w:rPr>
            </w:r>
          </w:p>
        </w:tc>
      </w:tr>
      <w:tr>
        <w:trPr/>
        <w:tc>
          <w:tcPr>
            <w:tcW w:w="4110"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fill="auto" w:val="clear"/>
            <w:tcMar>
              <w:left w:w="107" w:type="dxa"/>
            </w:tcMar>
          </w:tcPr>
          <w:p>
            <w:pPr>
              <w:pStyle w:val="Normal"/>
              <w:tabs>
                <w:tab w:val="left" w:pos="1560" w:leader="none"/>
              </w:tabs>
              <w:spacing w:lineRule="auto" w:line="240" w:before="0" w:after="0"/>
              <w:rPr>
                <w:rStyle w:val="Guion1"/>
                <w:rFonts w:ascii="Calibri" w:hAnsi="Calibri" w:cs="Calibri" w:asciiTheme="minorHAnsi" w:cstheme="minorHAnsi" w:hAnsiTheme="minorHAnsi"/>
                <w:b w:val="false"/>
                <w:b w:val="false"/>
                <w:color w:val="333333"/>
                <w:sz w:val="22"/>
                <w:szCs w:val="22"/>
              </w:rPr>
            </w:pPr>
            <w:r>
              <w:rPr>
                <w:rStyle w:val="Guion1"/>
                <w:rFonts w:eastAsia="Times New Roman" w:cs="Calibri" w:cstheme="minorHAnsi"/>
                <w:b w:val="false"/>
                <w:color w:val="333333"/>
                <w:sz w:val="22"/>
                <w:szCs w:val="22"/>
              </w:rPr>
              <w:t>Todos los miembros participan en la elaboración del informe</w:t>
            </w:r>
          </w:p>
        </w:tc>
        <w:tc>
          <w:tcPr>
            <w:tcW w:w="709"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fill="auto" w:val="clear"/>
            <w:tcMar>
              <w:left w:w="107" w:type="dxa"/>
            </w:tcMar>
          </w:tcPr>
          <w:p>
            <w:pPr>
              <w:pStyle w:val="Normal"/>
              <w:tabs>
                <w:tab w:val="left" w:pos="1560" w:leader="none"/>
              </w:tabs>
              <w:spacing w:lineRule="auto" w:line="240" w:before="0" w:after="0"/>
              <w:jc w:val="center"/>
              <w:rPr>
                <w:rStyle w:val="Guion1"/>
                <w:rFonts w:ascii="Calibri" w:hAnsi="Calibri" w:cs="Calibri" w:asciiTheme="minorHAnsi" w:cstheme="minorHAnsi" w:hAnsiTheme="minorHAnsi"/>
                <w:b w:val="false"/>
                <w:b w:val="false"/>
                <w:color w:val="333333"/>
                <w:sz w:val="22"/>
                <w:szCs w:val="22"/>
              </w:rPr>
            </w:pPr>
            <w:r>
              <w:rPr>
                <w:rStyle w:val="Guion1"/>
                <w:rFonts w:eastAsia="Times New Roman" w:cs="Calibri" w:cstheme="minorHAnsi"/>
                <w:b w:val="false"/>
                <w:color w:val="333333"/>
                <w:sz w:val="22"/>
                <w:szCs w:val="22"/>
              </w:rPr>
              <w:t>x</w:t>
            </w:r>
          </w:p>
        </w:tc>
        <w:tc>
          <w:tcPr>
            <w:tcW w:w="709"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fill="auto" w:val="clear"/>
            <w:tcMar>
              <w:left w:w="107" w:type="dxa"/>
            </w:tcMar>
          </w:tcPr>
          <w:p>
            <w:pPr>
              <w:pStyle w:val="Normal"/>
              <w:tabs>
                <w:tab w:val="left" w:pos="1560" w:leader="none"/>
              </w:tabs>
              <w:spacing w:lineRule="auto" w:line="240" w:before="0" w:after="0"/>
              <w:jc w:val="center"/>
              <w:rPr>
                <w:rStyle w:val="Guion1"/>
                <w:rFonts w:ascii="Calibri" w:hAnsi="Calibri" w:eastAsia="Times New Roman"/>
              </w:rPr>
            </w:pPr>
            <w:r>
              <w:rPr>
                <w:rFonts w:cs="Calibri" w:cstheme="minorHAnsi"/>
                <w:b w:val="false"/>
                <w:color w:val="333333"/>
                <w:sz w:val="22"/>
                <w:szCs w:val="22"/>
              </w:rPr>
            </w:r>
          </w:p>
        </w:tc>
        <w:tc>
          <w:tcPr>
            <w:tcW w:w="1275"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fill="auto" w:val="clear"/>
            <w:tcMar>
              <w:left w:w="107" w:type="dxa"/>
            </w:tcMar>
          </w:tcPr>
          <w:p>
            <w:pPr>
              <w:pStyle w:val="Normal"/>
              <w:tabs>
                <w:tab w:val="left" w:pos="1560" w:leader="none"/>
              </w:tabs>
              <w:spacing w:lineRule="auto" w:line="240" w:before="0" w:after="0"/>
              <w:rPr>
                <w:rStyle w:val="Guion1"/>
                <w:rFonts w:ascii="Calibri" w:hAnsi="Calibri" w:eastAsia="Times New Roman"/>
              </w:rPr>
            </w:pPr>
            <w:r>
              <w:rPr>
                <w:rFonts w:cs="Calibri" w:cstheme="minorHAnsi"/>
                <w:b w:val="false"/>
                <w:color w:val="333333"/>
                <w:sz w:val="22"/>
                <w:szCs w:val="22"/>
              </w:rPr>
            </w:r>
          </w:p>
        </w:tc>
      </w:tr>
      <w:tr>
        <w:trPr/>
        <w:tc>
          <w:tcPr>
            <w:tcW w:w="4110"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fill="auto" w:val="clear"/>
            <w:tcMar>
              <w:left w:w="107" w:type="dxa"/>
            </w:tcMar>
          </w:tcPr>
          <w:p>
            <w:pPr>
              <w:pStyle w:val="Normal"/>
              <w:tabs>
                <w:tab w:val="left" w:pos="1560" w:leader="none"/>
              </w:tabs>
              <w:spacing w:lineRule="auto" w:line="240" w:before="0" w:after="0"/>
              <w:rPr>
                <w:rStyle w:val="Guion1"/>
                <w:rFonts w:ascii="Calibri" w:hAnsi="Calibri" w:cs="Calibri" w:asciiTheme="minorHAnsi" w:cstheme="minorHAnsi" w:hAnsiTheme="minorHAnsi"/>
                <w:b w:val="false"/>
                <w:b w:val="false"/>
                <w:color w:val="333333"/>
                <w:sz w:val="22"/>
                <w:szCs w:val="22"/>
              </w:rPr>
            </w:pPr>
            <w:r>
              <w:rPr>
                <w:rStyle w:val="Guion1"/>
                <w:rFonts w:eastAsia="Times New Roman" w:cs="Calibri" w:cstheme="minorHAnsi"/>
                <w:b w:val="false"/>
                <w:color w:val="333333"/>
                <w:sz w:val="22"/>
                <w:szCs w:val="22"/>
              </w:rPr>
              <w:t>Me he preocupado por realizar un trabajo cooperativo con mis compañeros</w:t>
            </w:r>
          </w:p>
        </w:tc>
        <w:tc>
          <w:tcPr>
            <w:tcW w:w="709"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fill="auto" w:val="clear"/>
            <w:tcMar>
              <w:left w:w="107" w:type="dxa"/>
            </w:tcMar>
          </w:tcPr>
          <w:p>
            <w:pPr>
              <w:pStyle w:val="Normal"/>
              <w:tabs>
                <w:tab w:val="left" w:pos="1560" w:leader="none"/>
              </w:tabs>
              <w:spacing w:lineRule="auto" w:line="240" w:before="0" w:after="0"/>
              <w:jc w:val="center"/>
              <w:rPr>
                <w:rStyle w:val="Guion1"/>
                <w:rFonts w:ascii="Calibri" w:hAnsi="Calibri" w:cs="Calibri" w:asciiTheme="minorHAnsi" w:cstheme="minorHAnsi" w:hAnsiTheme="minorHAnsi"/>
                <w:b w:val="false"/>
                <w:b w:val="false"/>
                <w:color w:val="333333"/>
                <w:sz w:val="22"/>
                <w:szCs w:val="22"/>
              </w:rPr>
            </w:pPr>
            <w:r>
              <w:rPr>
                <w:rStyle w:val="Guion1"/>
                <w:rFonts w:eastAsia="Times New Roman" w:cs="Calibri" w:cstheme="minorHAnsi"/>
                <w:b w:val="false"/>
                <w:color w:val="333333"/>
                <w:sz w:val="22"/>
                <w:szCs w:val="22"/>
              </w:rPr>
              <w:t>x</w:t>
            </w:r>
          </w:p>
        </w:tc>
        <w:tc>
          <w:tcPr>
            <w:tcW w:w="709"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fill="auto" w:val="clear"/>
            <w:tcMar>
              <w:left w:w="107" w:type="dxa"/>
            </w:tcMar>
          </w:tcPr>
          <w:p>
            <w:pPr>
              <w:pStyle w:val="Normal"/>
              <w:tabs>
                <w:tab w:val="left" w:pos="1560" w:leader="none"/>
              </w:tabs>
              <w:spacing w:lineRule="auto" w:line="240" w:before="0" w:after="0"/>
              <w:jc w:val="center"/>
              <w:rPr>
                <w:rStyle w:val="Guion1"/>
                <w:rFonts w:ascii="Calibri" w:hAnsi="Calibri" w:eastAsia="Times New Roman"/>
              </w:rPr>
            </w:pPr>
            <w:r>
              <w:rPr>
                <w:rFonts w:cs="Calibri" w:cstheme="minorHAnsi"/>
                <w:b w:val="false"/>
                <w:color w:val="333333"/>
                <w:sz w:val="22"/>
                <w:szCs w:val="22"/>
              </w:rPr>
            </w:r>
          </w:p>
        </w:tc>
        <w:tc>
          <w:tcPr>
            <w:tcW w:w="1275"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fill="auto" w:val="clear"/>
            <w:tcMar>
              <w:left w:w="107" w:type="dxa"/>
            </w:tcMar>
          </w:tcPr>
          <w:p>
            <w:pPr>
              <w:pStyle w:val="Normal"/>
              <w:tabs>
                <w:tab w:val="left" w:pos="1560" w:leader="none"/>
              </w:tabs>
              <w:spacing w:lineRule="auto" w:line="240" w:before="0" w:after="0"/>
              <w:rPr>
                <w:rStyle w:val="Guion1"/>
                <w:rFonts w:ascii="Calibri" w:hAnsi="Calibri" w:eastAsia="Times New Roman"/>
              </w:rPr>
            </w:pPr>
            <w:r>
              <w:rPr>
                <w:rFonts w:cs="Calibri" w:cstheme="minorHAnsi"/>
                <w:b w:val="false"/>
                <w:color w:val="333333"/>
                <w:sz w:val="22"/>
                <w:szCs w:val="22"/>
              </w:rPr>
            </w:r>
          </w:p>
        </w:tc>
      </w:tr>
      <w:tr>
        <w:trPr/>
        <w:tc>
          <w:tcPr>
            <w:tcW w:w="4110"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fill="auto" w:val="clear"/>
            <w:tcMar>
              <w:left w:w="107" w:type="dxa"/>
            </w:tcMar>
          </w:tcPr>
          <w:p>
            <w:pPr>
              <w:pStyle w:val="Normal"/>
              <w:tabs>
                <w:tab w:val="left" w:pos="1560" w:leader="none"/>
              </w:tabs>
              <w:spacing w:lineRule="auto" w:line="240" w:before="0" w:after="0"/>
              <w:rPr>
                <w:rStyle w:val="Guion1"/>
                <w:rFonts w:ascii="Calibri" w:hAnsi="Calibri" w:cs="Calibri" w:asciiTheme="minorHAnsi" w:cstheme="minorHAnsi" w:hAnsiTheme="minorHAnsi"/>
                <w:b w:val="false"/>
                <w:b w:val="false"/>
                <w:color w:val="333333"/>
                <w:sz w:val="22"/>
                <w:szCs w:val="22"/>
              </w:rPr>
            </w:pPr>
            <w:r>
              <w:rPr>
                <w:rStyle w:val="Guion1"/>
                <w:rFonts w:eastAsia="Times New Roman" w:cs="Calibri" w:cstheme="minorHAnsi"/>
                <w:b w:val="false"/>
                <w:color w:val="333333"/>
                <w:sz w:val="22"/>
                <w:szCs w:val="22"/>
              </w:rPr>
              <w:t>Señala si consideras que algún aspecto del trabajo en grupo no ha sido adecuado</w:t>
            </w:r>
          </w:p>
        </w:tc>
        <w:tc>
          <w:tcPr>
            <w:tcW w:w="709"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fill="auto" w:val="clear"/>
            <w:tcMar>
              <w:left w:w="107" w:type="dxa"/>
            </w:tcMar>
          </w:tcPr>
          <w:p>
            <w:pPr>
              <w:pStyle w:val="Normal"/>
              <w:tabs>
                <w:tab w:val="left" w:pos="1560" w:leader="none"/>
              </w:tabs>
              <w:spacing w:lineRule="auto" w:line="240" w:before="0" w:after="0"/>
              <w:jc w:val="center"/>
              <w:rPr>
                <w:rStyle w:val="Guion1"/>
                <w:rFonts w:ascii="Calibri" w:hAnsi="Calibri" w:eastAsia="Times New Roman"/>
              </w:rPr>
            </w:pPr>
            <w:r>
              <w:rPr>
                <w:rFonts w:cs="Calibri" w:cstheme="minorHAnsi"/>
                <w:b w:val="false"/>
                <w:color w:val="333333"/>
                <w:sz w:val="22"/>
                <w:szCs w:val="22"/>
              </w:rPr>
            </w:r>
          </w:p>
        </w:tc>
        <w:tc>
          <w:tcPr>
            <w:tcW w:w="709"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fill="auto" w:val="clear"/>
            <w:tcMar>
              <w:left w:w="107" w:type="dxa"/>
            </w:tcMar>
          </w:tcPr>
          <w:p>
            <w:pPr>
              <w:pStyle w:val="Normal"/>
              <w:tabs>
                <w:tab w:val="left" w:pos="1560" w:leader="none"/>
              </w:tabs>
              <w:spacing w:lineRule="auto" w:line="240" w:before="0" w:after="0"/>
              <w:jc w:val="center"/>
              <w:rPr>
                <w:rStyle w:val="Guion1"/>
                <w:rFonts w:ascii="Calibri" w:hAnsi="Calibri" w:cs="Calibri" w:asciiTheme="minorHAnsi" w:cstheme="minorHAnsi" w:hAnsiTheme="minorHAnsi"/>
                <w:b w:val="false"/>
                <w:b w:val="false"/>
                <w:color w:val="333333"/>
                <w:sz w:val="22"/>
                <w:szCs w:val="22"/>
              </w:rPr>
            </w:pPr>
            <w:r>
              <w:rPr>
                <w:rStyle w:val="Guion1"/>
                <w:rFonts w:eastAsia="Times New Roman" w:cs="Calibri" w:cstheme="minorHAnsi"/>
                <w:b w:val="false"/>
                <w:color w:val="333333"/>
                <w:sz w:val="22"/>
                <w:szCs w:val="22"/>
              </w:rPr>
              <w:t>x todo bien</w:t>
            </w:r>
          </w:p>
        </w:tc>
        <w:tc>
          <w:tcPr>
            <w:tcW w:w="1275" w:type="dxa"/>
            <w:tcBorders>
              <w:top w:val="single" w:sz="2" w:space="0" w:color="0098CD"/>
              <w:left w:val="single" w:sz="2" w:space="0" w:color="0098CD"/>
              <w:bottom w:val="single" w:sz="2" w:space="0" w:color="0098CD"/>
              <w:right w:val="single" w:sz="2" w:space="0" w:color="0098CD"/>
              <w:insideH w:val="single" w:sz="2" w:space="0" w:color="0098CD"/>
              <w:insideV w:val="single" w:sz="2" w:space="0" w:color="0098CD"/>
            </w:tcBorders>
            <w:shd w:fill="auto" w:val="clear"/>
            <w:tcMar>
              <w:left w:w="107" w:type="dxa"/>
            </w:tcMar>
          </w:tcPr>
          <w:p>
            <w:pPr>
              <w:pStyle w:val="Normal"/>
              <w:tabs>
                <w:tab w:val="left" w:pos="1560" w:leader="none"/>
              </w:tabs>
              <w:spacing w:lineRule="auto" w:line="240" w:before="0" w:after="0"/>
              <w:rPr>
                <w:rStyle w:val="Guion1"/>
                <w:rFonts w:ascii="Calibri" w:hAnsi="Calibri" w:eastAsia="Times New Roman"/>
              </w:rPr>
            </w:pPr>
            <w:r>
              <w:rPr>
                <w:rFonts w:cs="Calibri" w:cstheme="minorHAnsi"/>
                <w:b w:val="false"/>
                <w:color w:val="333333"/>
                <w:sz w:val="22"/>
                <w:szCs w:val="22"/>
              </w:rPr>
            </w:r>
          </w:p>
        </w:tc>
      </w:tr>
    </w:tbl>
    <w:p>
      <w:pPr>
        <w:pStyle w:val="Normal"/>
        <w:rPr/>
      </w:pPr>
      <w:r>
        <w:rPr/>
      </w:r>
    </w:p>
    <w:p>
      <w:pPr>
        <w:pStyle w:val="Normal"/>
        <w:rPr/>
      </w:pPr>
      <w:r>
        <w:rPr/>
        <w:t>En el canal de UnirTV puedes encontrar tutoriales de las distintas herramientas:</w:t>
      </w:r>
    </w:p>
    <w:p>
      <w:pPr>
        <w:pStyle w:val="Normal"/>
        <w:rPr>
          <w:color w:val="0098CD"/>
          <w:u w:val="single"/>
        </w:rPr>
      </w:pPr>
      <w:hyperlink r:id="rId2">
        <w:r>
          <w:rPr>
            <w:rStyle w:val="EnlacedeInternet"/>
            <w:color w:val="0098CD"/>
          </w:rPr>
          <w:t>http://tv.unir.net/secciones/3967/4883/0/0/0/0/</w:t>
        </w:r>
        <w:bookmarkStart w:id="2" w:name="_Hlk506375405"/>
        <w:bookmarkEnd w:id="2"/>
        <w:r>
          <w:rPr>
            <w:color w:val="0098CD"/>
          </w:rPr>
          <w:commentReference w:id="0"/>
        </w:r>
      </w:hyperlink>
    </w:p>
    <w:p>
      <w:pPr>
        <w:pStyle w:val="Normal"/>
        <w:rPr/>
      </w:pPr>
      <w:r>
        <w:rPr/>
      </w:r>
    </w:p>
    <w:sectPr>
      <w:headerReference w:type="default" r:id="rId3"/>
      <w:footerReference w:type="default" r:id="rId4"/>
      <w:type w:val="nextPage"/>
      <w:pgSz w:w="11906" w:h="16838"/>
      <w:pgMar w:left="1843" w:right="1843" w:header="1134" w:top="1418" w:footer="397" w:bottom="1418"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antiago Carratala Salso" w:date="2019-09-10T15:24:00Z" w:initials="SCS">
    <w:p>
      <w:r>
        <w:rPr>
          <w:rFonts w:ascii="Liberation Serif" w:hAnsi="Liberation Serif" w:eastAsia="DejaVu Sans" w:cs="DejaVu Sans"/>
          <w:color w:val="auto"/>
          <w:lang w:val="en-US" w:eastAsia="en-US" w:bidi="en-US"/>
        </w:rPr>
        <w:t>Tener en cuenta este mensaje en la grupal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Calibri Light">
    <w:charset w:val="01"/>
    <w:family w:val="roman"/>
    <w:pitch w:val="variable"/>
  </w:font>
  <w:font w:name="Consolas">
    <w:charset w:val="01"/>
    <w:family w:val="roman"/>
    <w:pitch w:val="variable"/>
  </w:font>
  <w:font w:name="UnitOT-Medi">
    <w:charset w:val="01"/>
    <w:family w:val="roman"/>
    <w:pitch w:val="variable"/>
  </w:font>
  <w:font w:name="UnitOT-Light">
    <w:charset w:val="01"/>
    <w:family w:val="roman"/>
    <w:pitch w:val="variable"/>
  </w:font>
  <w:font w:name="Wingdings 3">
    <w:charset w:val="02"/>
    <w:family w:val="auto"/>
    <w:pitch w:val="default"/>
  </w:font>
  <w:font w:name="Calibri">
    <w:charset w:val="01"/>
    <w:family w:val="swiss"/>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Asignatura"/>
      <w:rPr/>
    </w:pPr>
    <w:r>
      <mc:AlternateContent>
        <mc:Choice Requires="wps">
          <w:drawing>
            <wp:anchor behindDoc="1" distT="0" distB="0" distL="114300" distR="114300" simplePos="0" locked="0" layoutInCell="1" allowOverlap="1" relativeHeight="9" wp14:anchorId="78C34CD6">
              <wp:simplePos x="0" y="0"/>
              <wp:positionH relativeFrom="column">
                <wp:posOffset>-2268855</wp:posOffset>
              </wp:positionH>
              <wp:positionV relativeFrom="page">
                <wp:posOffset>9262745</wp:posOffset>
              </wp:positionV>
              <wp:extent cx="2519045" cy="323215"/>
              <wp:effectExtent l="12065" t="6985" r="8255" b="8255"/>
              <wp:wrapNone/>
              <wp:docPr id="1" name="Cuadro de texto 7"/>
              <a:graphic xmlns:a="http://schemas.openxmlformats.org/drawingml/2006/main">
                <a:graphicData uri="http://schemas.microsoft.com/office/word/2010/wordprocessingShape">
                  <wps:wsp>
                    <wps:cNvSpPr/>
                    <wps:spPr>
                      <a:xfrm rot="16200000">
                        <a:off x="0" y="0"/>
                        <a:ext cx="2518560" cy="3225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PiedepginaUNIRc"/>
                            <w:ind w:right="180" w:hanging="0"/>
                            <w:rPr/>
                          </w:pPr>
                          <w:r>
                            <w:rPr/>
                            <w:t>© Universidad Internacional de La Rioja (UNIR)</w:t>
                          </w:r>
                        </w:p>
                      </w:txbxContent>
                    </wps:txbx>
                    <wps:bodyPr lIns="0" rIns="0" tIns="0" bIns="0" anchor="b">
                      <a:prstTxWarp prst="textNoShape"/>
                      <a:noAutofit/>
                    </wps:bodyPr>
                  </wps:wsp>
                </a:graphicData>
              </a:graphic>
            </wp:anchor>
          </w:drawing>
        </mc:Choice>
        <mc:Fallback>
          <w:pict>
            <v:rect id="shape_0" ID="Cuadro de texto 7" stroked="f" style="position:absolute;margin-left:-178.65pt;margin-top:729.35pt;width:198.25pt;height:25.35pt;rotation:270;mso-position-vertical-relative:page" wp14:anchorId="78C34CD6">
              <w10:wrap type="square"/>
              <v:fill o:detectmouseclick="t" on="false"/>
              <v:stroke color="#3465a4" weight="6480" joinstyle="round" endcap="flat"/>
              <v:textbox>
                <w:txbxContent>
                  <w:p>
                    <w:pPr>
                      <w:pStyle w:val="PiedepginaUNIRc"/>
                      <w:ind w:right="180" w:hanging="0"/>
                      <w:rPr/>
                    </w:pPr>
                    <w:r>
                      <w:rPr/>
                      <w:t>© Universidad Internacional de La Rioja (UNIR)</w:t>
                    </w:r>
                  </w:p>
                </w:txbxContent>
              </v:textbox>
            </v:rect>
          </w:pict>
        </mc:Fallback>
      </mc:AlternateContent>
    </w:r>
    <w:r>
      <w:rPr/>
      <w:t>Fundamentos de Programación</w:t>
    </w:r>
  </w:p>
  <w:p>
    <w:pPr>
      <w:pStyle w:val="PiedepginaSecciones"/>
      <w:tabs>
        <w:tab w:val="right" w:pos="8220" w:leader="none"/>
      </w:tabs>
      <w:spacing w:lineRule="auto" w:line="240" w:before="0" w:after="100"/>
      <w:jc w:val="right"/>
      <w:rPr>
        <w:color w:val="777777"/>
      </w:rPr>
    </w:pPr>
    <w:r>
      <mc:AlternateContent>
        <mc:Choice Requires="wps">
          <w:drawing>
            <wp:anchor behindDoc="1" distT="0" distB="0" distL="114300" distR="252095" simplePos="0" locked="0" layoutInCell="1" allowOverlap="1" relativeHeight="5" wp14:anchorId="5DD12285">
              <wp:simplePos x="0" y="0"/>
              <wp:positionH relativeFrom="column">
                <wp:posOffset>144145</wp:posOffset>
              </wp:positionH>
              <wp:positionV relativeFrom="page">
                <wp:posOffset>9959975</wp:posOffset>
              </wp:positionV>
              <wp:extent cx="252730" cy="720725"/>
              <wp:effectExtent l="0" t="0" r="0" b="4445"/>
              <wp:wrapTight wrapText="bothSides">
                <wp:wrapPolygon edited="0">
                  <wp:start x="0" y="0"/>
                  <wp:lineTo x="0" y="21162"/>
                  <wp:lineTo x="19636" y="21162"/>
                  <wp:lineTo x="19636" y="0"/>
                  <wp:lineTo x="0" y="0"/>
                </wp:wrapPolygon>
              </wp:wrapTight>
              <wp:docPr id="3" name="Rectángulo 12"/>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wps:style>
                    <wps:txbx>
                      <w:txbxContent>
                        <w:p>
                          <w:pPr>
                            <w:pStyle w:val="Contenidodelmarco"/>
                            <w:jc w:val="center"/>
                            <w:rPr/>
                          </w:pPr>
                          <w:r>
                            <w:rPr>
                              <w:rFonts w:cs="UnitOT-Light"/>
                              <w:color w:val="FFFFFF" w:themeColor="background1"/>
                              <w:sz w:val="20"/>
                              <w:szCs w:val="20"/>
                            </w:rPr>
                            <w:fldChar w:fldCharType="begin"/>
                          </w:r>
                          <w:r>
                            <w:instrText> PAGE </w:instrText>
                          </w:r>
                          <w:r>
                            <w:fldChar w:fldCharType="separate"/>
                          </w:r>
                          <w:r>
                            <w:t>4</w:t>
                          </w:r>
                          <w:r>
                            <w:fldChar w:fldCharType="end"/>
                          </w:r>
                        </w:p>
                      </w:txbxContent>
                    </wps:txbx>
                    <wps:bodyPr lIns="0" rIns="0" tIns="144000">
                      <a:prstTxWarp prst="textNoShape"/>
                      <a:noAutofit/>
                    </wps:bodyPr>
                  </wps:wsp>
                </a:graphicData>
              </a:graphic>
            </wp:anchor>
          </w:drawing>
        </mc:Choice>
        <mc:Fallback>
          <w:pict>
            <v:rect id="shape_0" ID="Rectángulo 12" fillcolor="#0098cd" stroked="f" style="position:absolute;margin-left:11.35pt;margin-top:784.25pt;width:19.8pt;height:56.65pt;mso-position-vertical-relative:page" wp14:anchorId="5DD12285">
              <w10:wrap type="square"/>
              <v:fill o:detectmouseclick="t" type="solid" color2="#ff6732"/>
              <v:stroke color="#3465a4" weight="12600" joinstyle="miter" endcap="flat"/>
              <v:textbox>
                <w:txbxContent>
                  <w:p>
                    <w:pPr>
                      <w:pStyle w:val="Contenidodelmarco"/>
                      <w:jc w:val="center"/>
                      <w:rPr/>
                    </w:pPr>
                    <w:r>
                      <w:rPr>
                        <w:rFonts w:cs="UnitOT-Light"/>
                        <w:color w:val="FFFFFF" w:themeColor="background1"/>
                        <w:sz w:val="20"/>
                        <w:szCs w:val="20"/>
                      </w:rPr>
                      <w:fldChar w:fldCharType="begin"/>
                    </w:r>
                    <w:r>
                      <w:instrText> PAGE </w:instrText>
                    </w:r>
                    <w:r>
                      <w:fldChar w:fldCharType="separate"/>
                    </w:r>
                    <w:r>
                      <w:t>4</w:t>
                    </w:r>
                    <w:r>
                      <w:fldChar w:fldCharType="end"/>
                    </w:r>
                  </w:p>
                </w:txbxContent>
              </v:textbox>
            </v:rect>
          </w:pict>
        </mc:Fallback>
      </mc:AlternateContent>
    </w:r>
    <w:r>
      <w:rPr/>
      <w:t>Tema 8. Actividades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UNIR3"/>
      <w:tblW w:w="8210" w:type="dxa"/>
      <w:jc w:val="center"/>
      <w:tblInd w:w="0" w:type="dxa"/>
      <w:tblCellMar>
        <w:top w:w="11" w:type="dxa"/>
        <w:left w:w="108" w:type="dxa"/>
        <w:bottom w:w="11" w:type="dxa"/>
        <w:right w:w="108" w:type="dxa"/>
      </w:tblCellMar>
      <w:tblLook w:val="04a0" w:noVBand="1" w:noHBand="0" w:lastColumn="0" w:firstColumn="1" w:lastRow="0" w:firstRow="1"/>
    </w:tblPr>
    <w:tblGrid>
      <w:gridCol w:w="2551"/>
      <w:gridCol w:w="3827"/>
      <w:gridCol w:w="1832"/>
    </w:tblGrid>
    <w:tr>
      <w:trPr>
        <w:tblHeader w:val="true"/>
        <w:trHeight w:val="283" w:hRule="atLeast"/>
        <w:cnfStyle w:val="100000000000" w:firstRow="1" w:lastRow="0" w:firstColumn="0" w:lastColumn="0" w:oddVBand="0" w:evenVBand="0" w:oddHBand="0" w:evenHBand="0" w:firstRowFirstColumn="0" w:firstRowLastColumn="0" w:lastRowFirstColumn="0" w:lastRowLastColumn="0"/>
      </w:trPr>
      <w:tc>
        <w:tcPr>
          <w:tcW w:w="2551" w:type="dxa"/>
          <w:tcBorders>
            <w:right w:val="single" w:sz="4" w:space="0" w:color="0098CD"/>
            <w:insideV w:val="single" w:sz="4" w:space="0" w:color="0098CD"/>
          </w:tcBorders>
          <w:shd w:color="auto" w:fill="E6F4F9" w:val="clear"/>
          <w:vAlign w:val="center"/>
        </w:tcPr>
        <w:p>
          <w:pPr>
            <w:pStyle w:val="Encabezamiento"/>
            <w:spacing w:lineRule="auto" w:line="240" w:before="0" w:after="0"/>
            <w:jc w:val="center"/>
            <w:rPr>
              <w:rFonts w:cs="UnitOT-Medi"/>
              <w:color w:val="0098CD"/>
              <w:sz w:val="22"/>
              <w:szCs w:val="22"/>
              <w:lang w:eastAsia="en-US"/>
            </w:rPr>
          </w:pPr>
          <w:r>
            <w:rPr>
              <w:rFonts w:eastAsia="Times New Roman" w:cs="UnitOT-Medi" w:ascii="UnitOT-Medi" w:hAnsi="UnitOT-Medi"/>
              <w:b w:val="false"/>
              <w:color w:val="0098CD"/>
              <w:sz w:val="22"/>
              <w:szCs w:val="22"/>
              <w:lang w:eastAsia="en-US"/>
            </w:rPr>
            <w:t>Asignatura</w:t>
          </w:r>
        </w:p>
      </w:tc>
      <w:tc>
        <w:tcPr>
          <w:tcW w:w="3827" w:type="dxa"/>
          <w:tcBorders>
            <w:left w:val="single" w:sz="4" w:space="0" w:color="0098CD"/>
            <w:right w:val="single" w:sz="4" w:space="0" w:color="0098CD"/>
            <w:insideV w:val="single" w:sz="4" w:space="0" w:color="0098CD"/>
          </w:tcBorders>
          <w:shd w:color="auto" w:fill="E6F4F9" w:val="clear"/>
          <w:tcMar>
            <w:left w:w="103" w:type="dxa"/>
          </w:tcMar>
          <w:vAlign w:val="center"/>
        </w:tcPr>
        <w:p>
          <w:pPr>
            <w:pStyle w:val="Encabezamiento"/>
            <w:spacing w:lineRule="auto" w:line="240" w:before="0" w:after="0"/>
            <w:jc w:val="center"/>
            <w:rPr>
              <w:rFonts w:cs="UnitOT-Medi"/>
              <w:color w:val="0098CD"/>
              <w:sz w:val="22"/>
              <w:szCs w:val="22"/>
              <w:lang w:eastAsia="en-US"/>
            </w:rPr>
          </w:pPr>
          <w:r>
            <w:rPr>
              <w:rFonts w:eastAsia="Times New Roman" w:cs="UnitOT-Medi" w:ascii="UnitOT-Medi" w:hAnsi="UnitOT-Medi"/>
              <w:b w:val="false"/>
              <w:color w:val="0098CD"/>
              <w:sz w:val="22"/>
              <w:szCs w:val="22"/>
              <w:lang w:eastAsia="en-US"/>
            </w:rPr>
            <w:t>Datos del alumno</w:t>
          </w:r>
        </w:p>
      </w:tc>
      <w:tc>
        <w:tcPr>
          <w:tcW w:w="1832" w:type="dxa"/>
          <w:tcBorders>
            <w:left w:val="single" w:sz="4" w:space="0" w:color="0098CD"/>
          </w:tcBorders>
          <w:shd w:color="auto" w:fill="E6F4F9" w:val="clear"/>
          <w:tcMar>
            <w:left w:w="103" w:type="dxa"/>
          </w:tcMar>
          <w:vAlign w:val="center"/>
        </w:tcPr>
        <w:p>
          <w:pPr>
            <w:pStyle w:val="Encabezamiento"/>
            <w:spacing w:lineRule="auto" w:line="240" w:before="0" w:after="0"/>
            <w:jc w:val="center"/>
            <w:rPr>
              <w:rFonts w:cs="UnitOT-Medi"/>
              <w:color w:val="0098CD"/>
              <w:sz w:val="22"/>
              <w:szCs w:val="22"/>
              <w:lang w:eastAsia="en-US"/>
            </w:rPr>
          </w:pPr>
          <w:r>
            <w:rPr>
              <w:rFonts w:eastAsia="Times New Roman" w:cs="UnitOT-Medi" w:ascii="UnitOT-Medi" w:hAnsi="UnitOT-Medi"/>
              <w:b w:val="false"/>
              <w:color w:val="0098CD"/>
              <w:sz w:val="22"/>
              <w:szCs w:val="22"/>
              <w:lang w:eastAsia="en-US"/>
            </w:rPr>
            <w:t>Fecha</w:t>
          </w:r>
        </w:p>
      </w:tc>
    </w:tr>
    <w:tr>
      <w:trPr>
        <w:trHeight w:val="342" w:hRule="atLeast"/>
      </w:trPr>
      <w:tc>
        <w:tcPr>
          <w:tcW w:w="2551" w:type="dxa"/>
          <w:vMerge w:val="restart"/>
          <w:tcBorders>
            <w:right w:val="single" w:sz="4" w:space="0" w:color="0098CD"/>
            <w:insideV w:val="single" w:sz="4" w:space="0" w:color="0098CD"/>
          </w:tcBorders>
          <w:shd w:color="auto" w:fill="FFFFFF" w:themeFill="background1" w:val="clear"/>
          <w:vAlign w:val="center"/>
        </w:tcPr>
        <w:p>
          <w:pPr>
            <w:pStyle w:val="Textocajaactividades"/>
            <w:spacing w:lineRule="auto" w:line="240" w:before="0" w:after="0"/>
            <w:rPr>
              <w:bCs/>
              <w:lang w:eastAsia="en-US"/>
            </w:rPr>
          </w:pPr>
          <w:r>
            <w:rPr>
              <w:rFonts w:eastAsia="Times New Roman" w:ascii="UnitOT-Light" w:hAnsi="UnitOT-Light"/>
              <w:bCs/>
              <w:color w:val="333333"/>
              <w:lang w:eastAsia="en-US"/>
            </w:rPr>
            <w:t>Fundamentos de Programación</w:t>
          </w:r>
        </w:p>
      </w:tc>
      <w:tc>
        <w:tcPr>
          <w:tcW w:w="3827" w:type="dxa"/>
          <w:tcBorders>
            <w:left w:val="single" w:sz="4" w:space="0" w:color="0098CD"/>
            <w:right w:val="single" w:sz="4" w:space="0" w:color="0098CD"/>
            <w:insideV w:val="single" w:sz="4" w:space="0" w:color="0098CD"/>
          </w:tcBorders>
          <w:shd w:color="auto" w:fill="FFFFFF" w:themeFill="background1" w:val="clear"/>
          <w:tcMar>
            <w:left w:w="103" w:type="dxa"/>
          </w:tcMar>
          <w:vAlign w:val="center"/>
        </w:tcPr>
        <w:p>
          <w:pPr>
            <w:pStyle w:val="Encabezamiento"/>
            <w:spacing w:lineRule="auto" w:line="240" w:before="0" w:after="0"/>
            <w:rPr>
              <w:rFonts w:ascii="UnitOT-Light" w:hAnsi="UnitOT-Light" w:eastAsia="Times New Roman"/>
              <w:color w:val="333333"/>
            </w:rPr>
          </w:pPr>
          <w:r>
            <w:rPr>
              <w:rFonts w:eastAsia="Times New Roman" w:ascii="UnitOT-Light" w:hAnsi="UnitOT-Light"/>
              <w:color w:val="333333"/>
              <w:sz w:val="22"/>
              <w:szCs w:val="22"/>
              <w:lang w:eastAsia="en-US"/>
            </w:rPr>
            <w:t xml:space="preserve">Apellidos: </w:t>
          </w:r>
          <w:r>
            <w:rPr>
              <w:rFonts w:eastAsia="Times New Roman" w:ascii="UnitOT-Light" w:hAnsi="UnitOT-Light"/>
              <w:color w:val="333333"/>
              <w:sz w:val="22"/>
              <w:szCs w:val="22"/>
              <w:lang w:eastAsia="en-US"/>
            </w:rPr>
            <w:t>Arana Santamaria</w:t>
          </w:r>
        </w:p>
      </w:tc>
      <w:tc>
        <w:tcPr>
          <w:tcW w:w="1832" w:type="dxa"/>
          <w:vMerge w:val="restart"/>
          <w:tcBorders>
            <w:left w:val="single" w:sz="4" w:space="0" w:color="0098CD"/>
          </w:tcBorders>
          <w:shd w:color="auto" w:fill="FFFFFF" w:themeFill="background1" w:val="clear"/>
          <w:tcMar>
            <w:left w:w="103" w:type="dxa"/>
          </w:tcMar>
          <w:vAlign w:val="center"/>
        </w:tcPr>
        <w:p>
          <w:pPr>
            <w:pStyle w:val="Encabezamiento"/>
            <w:spacing w:lineRule="auto" w:line="240" w:before="0" w:after="0"/>
            <w:jc w:val="center"/>
            <w:rPr>
              <w:rFonts w:ascii="UnitOT-Light" w:hAnsi="UnitOT-Light" w:eastAsia="Times New Roman"/>
              <w:color w:val="333333"/>
              <w:lang w:eastAsia="en-US"/>
            </w:rPr>
          </w:pPr>
          <w:r>
            <w:rPr>
              <w:rFonts w:eastAsia="Times New Roman" w:ascii="UnitOT-Light" w:hAnsi="UnitOT-Light"/>
              <w:color w:val="333333"/>
              <w:lang w:eastAsia="en-US"/>
            </w:rPr>
            <w:t>22-01-2020</w:t>
          </w:r>
        </w:p>
      </w:tc>
    </w:tr>
    <w:tr>
      <w:trPr>
        <w:trHeight w:val="342" w:hRule="atLeast"/>
      </w:trPr>
      <w:tc>
        <w:tcPr>
          <w:tcW w:w="2551" w:type="dxa"/>
          <w:vMerge w:val="continue"/>
          <w:tcBorders>
            <w:right w:val="single" w:sz="4" w:space="0" w:color="0098CD"/>
            <w:insideV w:val="single" w:sz="4" w:space="0" w:color="0098CD"/>
          </w:tcBorders>
          <w:shd w:color="auto" w:fill="FFFFFF" w:themeFill="background1" w:val="clear"/>
          <w:vAlign w:val="center"/>
        </w:tcPr>
        <w:p>
          <w:pPr>
            <w:pStyle w:val="Normal"/>
            <w:spacing w:lineRule="auto" w:line="240" w:before="0" w:after="0"/>
            <w:jc w:val="left"/>
            <w:rPr>
              <w:rFonts w:ascii="UnitOT-Light" w:hAnsi="UnitOT-Light" w:eastAsia="Times New Roman" w:cs="UnitOT-Medi"/>
              <w:b/>
              <w:b/>
              <w:bCs/>
              <w:color w:val="333333"/>
              <w:sz w:val="22"/>
              <w:szCs w:val="22"/>
              <w:lang w:eastAsia="en-US"/>
            </w:rPr>
          </w:pPr>
          <w:r>
            <w:rPr>
              <w:rFonts w:eastAsia="Times New Roman" w:cs="UnitOT-Medi" w:ascii="UnitOT-Light" w:hAnsi="UnitOT-Light"/>
              <w:b/>
              <w:bCs/>
              <w:color w:val="333333"/>
              <w:sz w:val="22"/>
              <w:szCs w:val="22"/>
              <w:lang w:eastAsia="en-US"/>
            </w:rPr>
          </w:r>
        </w:p>
      </w:tc>
      <w:tc>
        <w:tcPr>
          <w:tcW w:w="3827" w:type="dxa"/>
          <w:tcBorders>
            <w:left w:val="single" w:sz="4" w:space="0" w:color="0098CD"/>
            <w:right w:val="single" w:sz="4" w:space="0" w:color="0098CD"/>
            <w:insideV w:val="single" w:sz="4" w:space="0" w:color="0098CD"/>
          </w:tcBorders>
          <w:shd w:color="auto" w:fill="FFFFFF" w:themeFill="background1" w:val="clear"/>
          <w:tcMar>
            <w:left w:w="103" w:type="dxa"/>
          </w:tcMar>
          <w:vAlign w:val="center"/>
        </w:tcPr>
        <w:p>
          <w:pPr>
            <w:pStyle w:val="Encabezamiento"/>
            <w:spacing w:lineRule="auto" w:line="240" w:before="0" w:after="0"/>
            <w:rPr>
              <w:rFonts w:ascii="UnitOT-Light" w:hAnsi="UnitOT-Light" w:eastAsia="Times New Roman"/>
              <w:color w:val="333333"/>
            </w:rPr>
          </w:pPr>
          <w:r>
            <w:rPr>
              <w:rFonts w:eastAsia="Times New Roman" w:ascii="UnitOT-Light" w:hAnsi="UnitOT-Light"/>
              <w:color w:val="333333"/>
              <w:sz w:val="22"/>
              <w:szCs w:val="22"/>
              <w:lang w:eastAsia="en-US"/>
            </w:rPr>
            <w:t xml:space="preserve">Nombre: </w:t>
          </w:r>
          <w:r>
            <w:rPr>
              <w:rFonts w:eastAsia="Times New Roman" w:ascii="UnitOT-Light" w:hAnsi="UnitOT-Light"/>
              <w:color w:val="333333"/>
              <w:sz w:val="22"/>
              <w:szCs w:val="22"/>
              <w:lang w:eastAsia="en-US"/>
            </w:rPr>
            <w:t>Urtzi</w:t>
          </w:r>
        </w:p>
      </w:tc>
      <w:tc>
        <w:tcPr>
          <w:tcW w:w="1832" w:type="dxa"/>
          <w:vMerge w:val="continue"/>
          <w:tcBorders>
            <w:left w:val="single" w:sz="4" w:space="0" w:color="0098CD"/>
          </w:tcBorders>
          <w:shd w:color="auto" w:fill="FFFFFF" w:themeFill="background1" w:val="clear"/>
          <w:tcMar>
            <w:left w:w="103" w:type="dxa"/>
          </w:tcMar>
          <w:vAlign w:val="center"/>
        </w:tcPr>
        <w:p>
          <w:pPr>
            <w:pStyle w:val="Normal"/>
            <w:spacing w:lineRule="auto" w:line="240" w:before="0" w:after="0"/>
            <w:jc w:val="left"/>
            <w:rPr>
              <w:rFonts w:ascii="UnitOT-Light" w:hAnsi="UnitOT-Light" w:eastAsia="Times New Roman"/>
              <w:color w:val="333333"/>
              <w:lang w:eastAsia="en-US"/>
            </w:rPr>
          </w:pPr>
          <w:r>
            <w:rPr>
              <w:rFonts w:eastAsia="Times New Roman" w:ascii="UnitOT-Light" w:hAnsi="UnitOT-Light"/>
              <w:color w:val="333333"/>
              <w:lang w:eastAsia="en-US"/>
            </w:rPr>
          </w:r>
        </w:p>
      </w:tc>
    </w:tr>
  </w:tbl>
  <w:p>
    <w:pPr>
      <w:pStyle w:val="Encabezamient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84" w:hanging="284"/>
      </w:pPr>
      <w:rPr>
        <w:rFonts w:ascii="Wingdings 3" w:hAnsi="Wingdings 3" w:cs="Wingdings 3" w:hint="default"/>
        <w:sz w:val="18"/>
        <w:b/>
        <w:color w:val="0098CD"/>
      </w:rPr>
    </w:lvl>
    <w:lvl w:ilvl="1">
      <w:start w:val="1"/>
      <w:numFmt w:val="bullet"/>
      <w:lvlText w:val="•"/>
      <w:lvlJc w:val="left"/>
      <w:pPr>
        <w:ind w:left="567" w:hanging="283"/>
      </w:pPr>
      <w:rPr>
        <w:rFonts w:ascii="Calibri" w:hAnsi="Calibri" w:cs="Calibri" w:hint="default"/>
        <w:sz w:val="22"/>
        <w:color w:val="0098CD"/>
      </w:rPr>
    </w:lvl>
    <w:lvl w:ilvl="2">
      <w:start w:val="1"/>
      <w:numFmt w:val="bullet"/>
      <w:lvlText w:val=""/>
      <w:lvlJc w:val="left"/>
      <w:pPr>
        <w:ind w:left="851" w:hanging="284"/>
      </w:pPr>
      <w:rPr>
        <w:rFonts w:ascii="Wingdings" w:hAnsi="Wingdings" w:cs="Wingdings" w:hint="default"/>
        <w:sz w:val="22"/>
        <w:color w:val="0098CD"/>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lvl w:ilvl="0">
      <w:start w:val="1"/>
      <w:numFmt w:val="bullet"/>
      <w:lvlText w:val=""/>
      <w:lvlJc w:val="left"/>
      <w:pPr>
        <w:ind w:left="284" w:hanging="284"/>
      </w:pPr>
      <w:rPr>
        <w:rFonts w:ascii="Wingdings 3" w:hAnsi="Wingdings 3" w:cs="Wingdings 3" w:hint="default"/>
        <w:sz w:val="18"/>
        <w:color w:val="0098CD"/>
      </w:rPr>
    </w:lvl>
    <w:lvl w:ilvl="1">
      <w:start w:val="1"/>
      <w:numFmt w:val="bullet"/>
      <w:lvlText w:val="•"/>
      <w:lvlJc w:val="left"/>
      <w:pPr>
        <w:ind w:left="567" w:hanging="283"/>
      </w:pPr>
      <w:rPr>
        <w:rFonts w:ascii="Calibri" w:hAnsi="Calibri" w:cs="Calibri" w:hint="default"/>
        <w:sz w:val="22"/>
        <w:color w:val="0098CD"/>
      </w:rPr>
    </w:lvl>
    <w:lvl w:ilvl="2">
      <w:start w:val="1"/>
      <w:numFmt w:val="bullet"/>
      <w:lvlText w:val=""/>
      <w:lvlJc w:val="left"/>
      <w:pPr>
        <w:ind w:left="851" w:hanging="284"/>
      </w:pPr>
      <w:rPr>
        <w:rFonts w:ascii="Wingdings" w:hAnsi="Wingdings" w:cs="Wingdings" w:hint="default"/>
        <w:sz w:val="22"/>
        <w:color w:val="0098CD"/>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lvl w:ilvl="0">
      <w:start w:val="1"/>
      <w:numFmt w:val="bullet"/>
      <w:lvlText w:val=""/>
      <w:lvlJc w:val="left"/>
      <w:pPr>
        <w:ind w:left="284" w:hanging="284"/>
      </w:pPr>
      <w:rPr>
        <w:rFonts w:ascii="Wingdings 3" w:hAnsi="Wingdings 3" w:cs="Wingdings 3" w:hint="default"/>
        <w:sz w:val="18"/>
        <w:color w:val="0098CD"/>
      </w:rPr>
    </w:lvl>
    <w:lvl w:ilvl="1">
      <w:start w:val="1"/>
      <w:numFmt w:val="bullet"/>
      <w:lvlText w:val="•"/>
      <w:lvlJc w:val="left"/>
      <w:pPr>
        <w:ind w:left="567" w:hanging="283"/>
      </w:pPr>
      <w:rPr>
        <w:rFonts w:ascii="Calibri" w:hAnsi="Calibri" w:cs="Calibri" w:hint="default"/>
        <w:sz w:val="22"/>
        <w:color w:val="0098CD"/>
      </w:rPr>
    </w:lvl>
    <w:lvl w:ilvl="2">
      <w:start w:val="1"/>
      <w:numFmt w:val="bullet"/>
      <w:lvlText w:val=""/>
      <w:lvlJc w:val="left"/>
      <w:pPr>
        <w:ind w:left="851" w:hanging="284"/>
      </w:pPr>
      <w:rPr>
        <w:rFonts w:ascii="Wingdings" w:hAnsi="Wingdings" w:cs="Wingdings" w:hint="default"/>
        <w:sz w:val="22"/>
        <w:color w:val="0098CD"/>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a4c27"/>
    <w:pPr>
      <w:widowControl/>
      <w:bidi w:val="0"/>
      <w:spacing w:lineRule="auto" w:line="360" w:before="0" w:after="0"/>
      <w:jc w:val="both"/>
    </w:pPr>
    <w:rPr>
      <w:rFonts w:ascii="Calibri" w:hAnsi="Calibri" w:eastAsia="Times New Roman" w:cs="Times New Roman"/>
      <w:color w:val="333333"/>
      <w:sz w:val="24"/>
      <w:szCs w:val="24"/>
      <w:lang w:eastAsia="es-ES" w:val="es-ES" w:bidi="ar-SA"/>
    </w:rPr>
  </w:style>
  <w:style w:type="character" w:styleId="DefaultParagraphFont" w:default="1">
    <w:name w:val="Default Paragraph Font"/>
    <w:uiPriority w:val="1"/>
    <w:unhideWhenUsed/>
    <w:qFormat/>
    <w:rPr/>
  </w:style>
  <w:style w:type="character" w:styleId="EncabezadoCar" w:customStyle="1">
    <w:name w:val="Encabezado Car"/>
    <w:basedOn w:val="DefaultParagraphFont"/>
    <w:link w:val="Encabezado"/>
    <w:uiPriority w:val="99"/>
    <w:qFormat/>
    <w:rsid w:val="004a4c27"/>
    <w:rPr>
      <w:rFonts w:ascii="Calibri" w:hAnsi="Calibri" w:eastAsia="Times New Roman" w:cs="Times New Roman"/>
      <w:color w:val="333333"/>
      <w:sz w:val="24"/>
      <w:szCs w:val="24"/>
      <w:lang w:eastAsia="es-ES"/>
    </w:rPr>
  </w:style>
  <w:style w:type="character" w:styleId="PiedepginaCar" w:customStyle="1">
    <w:name w:val="Pie de página Car"/>
    <w:basedOn w:val="DefaultParagraphFont"/>
    <w:link w:val="Piedepgina"/>
    <w:uiPriority w:val="99"/>
    <w:qFormat/>
    <w:rsid w:val="004a4c27"/>
    <w:rPr>
      <w:rFonts w:ascii="Calibri" w:hAnsi="Calibri" w:eastAsia="Times New Roman" w:cs="Times New Roman"/>
      <w:color w:val="333333"/>
      <w:sz w:val="24"/>
      <w:szCs w:val="24"/>
      <w:lang w:eastAsia="es-ES"/>
    </w:rPr>
  </w:style>
  <w:style w:type="character" w:styleId="EnlacedeInternet">
    <w:name w:val="Enlace de Internet"/>
    <w:basedOn w:val="DefaultParagraphFont"/>
    <w:uiPriority w:val="99"/>
    <w:unhideWhenUsed/>
    <w:rsid w:val="007c6482"/>
    <w:rPr>
      <w:rFonts w:ascii="Calibri" w:hAnsi="Calibri"/>
      <w:color w:val="0563C1" w:themeColor="hyperlink"/>
      <w:sz w:val="24"/>
      <w:u w:val="single"/>
    </w:rPr>
  </w:style>
  <w:style w:type="character" w:styleId="Annotationreference">
    <w:name w:val="annotation reference"/>
    <w:basedOn w:val="DefaultParagraphFont"/>
    <w:uiPriority w:val="99"/>
    <w:semiHidden/>
    <w:unhideWhenUsed/>
    <w:qFormat/>
    <w:rsid w:val="007c6482"/>
    <w:rPr>
      <w:sz w:val="16"/>
      <w:szCs w:val="16"/>
    </w:rPr>
  </w:style>
  <w:style w:type="character" w:styleId="TextocomentarioCar" w:customStyle="1">
    <w:name w:val="Texto comentario Car"/>
    <w:basedOn w:val="DefaultParagraphFont"/>
    <w:link w:val="Textocomentario"/>
    <w:uiPriority w:val="99"/>
    <w:qFormat/>
    <w:rsid w:val="007c6482"/>
    <w:rPr>
      <w:rFonts w:ascii="Calibri" w:hAnsi="Calibri" w:eastAsia="Times New Roman" w:cs="Times New Roman"/>
      <w:color w:val="333333"/>
      <w:sz w:val="20"/>
      <w:szCs w:val="20"/>
      <w:lang w:eastAsia="es-ES"/>
    </w:rPr>
  </w:style>
  <w:style w:type="character" w:styleId="Guion1" w:customStyle="1">
    <w:name w:val="guion1"/>
    <w:qFormat/>
    <w:rsid w:val="007c6482"/>
    <w:rPr>
      <w:b/>
      <w:bCs/>
      <w:color w:val="027BA6"/>
      <w:sz w:val="18"/>
      <w:szCs w:val="18"/>
    </w:rPr>
  </w:style>
  <w:style w:type="character" w:styleId="TextodegloboCar" w:customStyle="1">
    <w:name w:val="Texto de globo Car"/>
    <w:basedOn w:val="DefaultParagraphFont"/>
    <w:link w:val="Textodeglobo"/>
    <w:uiPriority w:val="99"/>
    <w:semiHidden/>
    <w:qFormat/>
    <w:rsid w:val="007c6482"/>
    <w:rPr>
      <w:rFonts w:ascii="Segoe UI" w:hAnsi="Segoe UI" w:eastAsia="Times New Roman" w:cs="Segoe UI"/>
      <w:color w:val="333333"/>
      <w:sz w:val="18"/>
      <w:szCs w:val="18"/>
      <w:lang w:eastAsia="es-ES"/>
    </w:rPr>
  </w:style>
  <w:style w:type="character" w:styleId="ListLabel1">
    <w:name w:val="ListLabel 1"/>
    <w:qFormat/>
    <w:rPr>
      <w:color w:val="0098CD"/>
      <w:sz w:val="18"/>
    </w:rPr>
  </w:style>
  <w:style w:type="character" w:styleId="ListLabel2">
    <w:name w:val="ListLabel 2"/>
    <w:qFormat/>
    <w:rPr>
      <w:color w:val="0098CD"/>
      <w:sz w:val="22"/>
    </w:rPr>
  </w:style>
  <w:style w:type="character" w:styleId="ListLabel3">
    <w:name w:val="ListLabel 3"/>
    <w:qFormat/>
    <w:rPr>
      <w:color w:val="0098CD"/>
      <w:sz w:val="22"/>
    </w:rPr>
  </w:style>
  <w:style w:type="character" w:styleId="ListLabel4">
    <w:name w:val="ListLabel 4"/>
    <w:qFormat/>
    <w:rPr>
      <w:color w:val="0098CD"/>
      <w:sz w:val="18"/>
    </w:rPr>
  </w:style>
  <w:style w:type="character" w:styleId="ListLabel5">
    <w:name w:val="ListLabel 5"/>
    <w:qFormat/>
    <w:rPr>
      <w:color w:val="0098CD"/>
      <w:sz w:val="22"/>
    </w:rPr>
  </w:style>
  <w:style w:type="character" w:styleId="ListLabel6">
    <w:name w:val="ListLabel 6"/>
    <w:qFormat/>
    <w:rPr>
      <w:color w:val="0098CD"/>
      <w:sz w:val="22"/>
    </w:rPr>
  </w:style>
  <w:style w:type="character" w:styleId="ListLabel7">
    <w:name w:val="ListLabel 7"/>
    <w:qFormat/>
    <w:rPr>
      <w:color w:val="0098CD"/>
      <w:sz w:val="18"/>
    </w:rPr>
  </w:style>
  <w:style w:type="character" w:styleId="ListLabel8">
    <w:name w:val="ListLabel 8"/>
    <w:qFormat/>
    <w:rPr>
      <w:color w:val="0098CD"/>
      <w:sz w:val="22"/>
    </w:rPr>
  </w:style>
  <w:style w:type="character" w:styleId="ListLabel9">
    <w:name w:val="ListLabel 9"/>
    <w:qFormat/>
    <w:rPr>
      <w:color w:val="0098CD"/>
      <w:sz w:val="22"/>
    </w:rPr>
  </w:style>
  <w:style w:type="character" w:styleId="ListLabel10">
    <w:name w:val="ListLabel 10"/>
    <w:qFormat/>
    <w:rPr>
      <w:color w:val="0098CD"/>
      <w:sz w:val="18"/>
    </w:rPr>
  </w:style>
  <w:style w:type="character" w:styleId="ListLabel11">
    <w:name w:val="ListLabel 11"/>
    <w:qFormat/>
    <w:rPr>
      <w:color w:val="0098CD"/>
      <w:sz w:val="22"/>
    </w:rPr>
  </w:style>
  <w:style w:type="character" w:styleId="ListLabel12">
    <w:name w:val="ListLabel 12"/>
    <w:qFormat/>
    <w:rPr>
      <w:color w:val="0098CD"/>
      <w:sz w:val="22"/>
    </w:rPr>
  </w:style>
  <w:style w:type="character" w:styleId="ListLabel13">
    <w:name w:val="ListLabel 13"/>
    <w:qFormat/>
    <w:rPr>
      <w:color w:val="0098CD"/>
      <w:sz w:val="18"/>
    </w:rPr>
  </w:style>
  <w:style w:type="character" w:styleId="ListLabel14">
    <w:name w:val="ListLabel 14"/>
    <w:qFormat/>
    <w:rPr>
      <w:color w:val="0098CD"/>
      <w:sz w:val="22"/>
    </w:rPr>
  </w:style>
  <w:style w:type="character" w:styleId="ListLabel15">
    <w:name w:val="ListLabel 15"/>
    <w:qFormat/>
    <w:rPr>
      <w:color w:val="0098CD"/>
      <w:sz w:val="22"/>
    </w:rPr>
  </w:style>
  <w:style w:type="character" w:styleId="ListLabel16">
    <w:name w:val="ListLabel 16"/>
    <w:qFormat/>
    <w:rPr>
      <w:color w:val="0098CD"/>
      <w:sz w:val="18"/>
    </w:rPr>
  </w:style>
  <w:style w:type="character" w:styleId="ListLabel17">
    <w:name w:val="ListLabel 17"/>
    <w:qFormat/>
    <w:rPr>
      <w:color w:val="0098CD"/>
      <w:sz w:val="22"/>
    </w:rPr>
  </w:style>
  <w:style w:type="character" w:styleId="ListLabel18">
    <w:name w:val="ListLabel 18"/>
    <w:qFormat/>
    <w:rPr>
      <w:color w:val="0098CD"/>
      <w:sz w:val="22"/>
    </w:rPr>
  </w:style>
  <w:style w:type="character" w:styleId="ListLabel19">
    <w:name w:val="ListLabel 19"/>
    <w:qFormat/>
    <w:rPr>
      <w:color w:val="0098CD"/>
      <w:sz w:val="18"/>
    </w:rPr>
  </w:style>
  <w:style w:type="character" w:styleId="ListLabel20">
    <w:name w:val="ListLabel 20"/>
    <w:qFormat/>
    <w:rPr>
      <w:color w:val="0098CD"/>
      <w:sz w:val="22"/>
    </w:rPr>
  </w:style>
  <w:style w:type="character" w:styleId="ListLabel21">
    <w:name w:val="ListLabel 21"/>
    <w:qFormat/>
    <w:rPr>
      <w:color w:val="0098CD"/>
      <w:sz w:val="22"/>
    </w:rPr>
  </w:style>
  <w:style w:type="character" w:styleId="ListLabel22">
    <w:name w:val="ListLabel 22"/>
    <w:qFormat/>
    <w:rPr>
      <w:color w:val="0098CD"/>
      <w:sz w:val="18"/>
    </w:rPr>
  </w:style>
  <w:style w:type="character" w:styleId="ListLabel23">
    <w:name w:val="ListLabel 23"/>
    <w:qFormat/>
    <w:rPr>
      <w:color w:val="0098CD"/>
      <w:sz w:val="22"/>
    </w:rPr>
  </w:style>
  <w:style w:type="character" w:styleId="ListLabel24">
    <w:name w:val="ListLabel 24"/>
    <w:qFormat/>
    <w:rPr>
      <w:color w:val="0098CD"/>
      <w:sz w:val="22"/>
    </w:rPr>
  </w:style>
  <w:style w:type="character" w:styleId="ListLabel25">
    <w:name w:val="ListLabel 25"/>
    <w:qFormat/>
    <w:rPr>
      <w:color w:val="0098CD"/>
      <w:sz w:val="18"/>
    </w:rPr>
  </w:style>
  <w:style w:type="character" w:styleId="ListLabel26">
    <w:name w:val="ListLabel 26"/>
    <w:qFormat/>
    <w:rPr>
      <w:color w:val="0098CD"/>
      <w:sz w:val="22"/>
    </w:rPr>
  </w:style>
  <w:style w:type="character" w:styleId="ListLabel27">
    <w:name w:val="ListLabel 27"/>
    <w:qFormat/>
    <w:rPr>
      <w:color w:val="0098CD"/>
      <w:sz w:val="22"/>
    </w:rPr>
  </w:style>
  <w:style w:type="character" w:styleId="ListLabel28">
    <w:name w:val="ListLabel 28"/>
    <w:qFormat/>
    <w:rPr>
      <w:b/>
      <w:color w:val="0098CD"/>
      <w:sz w:val="18"/>
    </w:rPr>
  </w:style>
  <w:style w:type="character" w:styleId="ListLabel29">
    <w:name w:val="ListLabel 29"/>
    <w:qFormat/>
    <w:rPr>
      <w:color w:val="0098CD"/>
      <w:sz w:val="22"/>
    </w:rPr>
  </w:style>
  <w:style w:type="character" w:styleId="ListLabel30">
    <w:name w:val="ListLabel 30"/>
    <w:qFormat/>
    <w:rPr>
      <w:color w:val="0098CD"/>
      <w:sz w:val="22"/>
    </w:rPr>
  </w:style>
  <w:style w:type="character" w:styleId="ListLabel31">
    <w:name w:val="ListLabel 31"/>
    <w:qFormat/>
    <w:rPr>
      <w:color w:val="0098CD"/>
      <w:sz w:val="18"/>
    </w:rPr>
  </w:style>
  <w:style w:type="character" w:styleId="ListLabel32">
    <w:name w:val="ListLabel 32"/>
    <w:qFormat/>
    <w:rPr>
      <w:color w:val="0098CD"/>
      <w:sz w:val="22"/>
    </w:rPr>
  </w:style>
  <w:style w:type="character" w:styleId="ListLabel33">
    <w:name w:val="ListLabel 33"/>
    <w:qFormat/>
    <w:rPr>
      <w:color w:val="0098CD"/>
      <w:sz w:val="22"/>
    </w:rPr>
  </w:style>
  <w:style w:type="character" w:styleId="ListLabel34">
    <w:name w:val="ListLabel 34"/>
    <w:qFormat/>
    <w:rPr>
      <w:color w:val="0098CD"/>
      <w:sz w:val="18"/>
    </w:rPr>
  </w:style>
  <w:style w:type="character" w:styleId="ListLabel35">
    <w:name w:val="ListLabel 35"/>
    <w:qFormat/>
    <w:rPr>
      <w:color w:val="0098CD"/>
      <w:sz w:val="22"/>
    </w:rPr>
  </w:style>
  <w:style w:type="character" w:styleId="ListLabel36">
    <w:name w:val="ListLabel 36"/>
    <w:qFormat/>
    <w:rPr>
      <w:color w:val="0098CD"/>
      <w:sz w:val="22"/>
    </w:rPr>
  </w:style>
  <w:style w:type="paragraph" w:styleId="Encabezado">
    <w:name w:val="Encabezado"/>
    <w:basedOn w:val="Normal"/>
    <w:next w:val="Cuerpodetexto"/>
    <w:qFormat/>
    <w:pPr>
      <w:keepNext/>
      <w:spacing w:before="240" w:after="120"/>
    </w:pPr>
    <w:rPr>
      <w:rFonts w:ascii="Liberation Sans" w:hAnsi="Liberation Sans" w:eastAsia="WenQuanYi Micro Hei"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PiedepginaSecciones" w:customStyle="1">
    <w:name w:val="Pie de página_Secciones"/>
    <w:basedOn w:val="Normal"/>
    <w:uiPriority w:val="19"/>
    <w:qFormat/>
    <w:rsid w:val="004a4c27"/>
    <w:pPr>
      <w:tabs>
        <w:tab w:val="right" w:pos="8220" w:leader="none"/>
      </w:tabs>
      <w:spacing w:lineRule="auto" w:line="240" w:before="0" w:after="100"/>
      <w:jc w:val="right"/>
    </w:pPr>
    <w:rPr>
      <w:rFonts w:cs="UnitOT-Light"/>
      <w:bCs/>
      <w:color w:val="0098CD"/>
      <w:sz w:val="20"/>
      <w:szCs w:val="20"/>
    </w:rPr>
  </w:style>
  <w:style w:type="paragraph" w:styleId="PiedepginaAsignatura" w:customStyle="1">
    <w:name w:val="Pie de página_Asignatura"/>
    <w:basedOn w:val="Normal"/>
    <w:uiPriority w:val="18"/>
    <w:qFormat/>
    <w:rsid w:val="004a4c27"/>
    <w:pPr>
      <w:spacing w:lineRule="auto" w:line="276"/>
      <w:ind w:firstLine="3686"/>
      <w:jc w:val="right"/>
    </w:pPr>
    <w:rPr>
      <w:rFonts w:cs="UnitOT-Light"/>
      <w:bCs/>
      <w:color w:val="777777"/>
      <w:sz w:val="20"/>
      <w:szCs w:val="20"/>
    </w:rPr>
  </w:style>
  <w:style w:type="paragraph" w:styleId="PiedepginaUNIRc" w:customStyle="1">
    <w:name w:val="Pie de página_UNIR(c)"/>
    <w:basedOn w:val="PiedepginaAsignatura"/>
    <w:uiPriority w:val="20"/>
    <w:qFormat/>
    <w:rsid w:val="004a4c27"/>
    <w:pPr>
      <w:ind w:hanging="0"/>
    </w:pPr>
    <w:rPr>
      <w:rFonts w:ascii="Calibri Light" w:hAnsi="Calibri Light"/>
      <w:spacing w:val="-4"/>
      <w:sz w:val="18"/>
      <w:szCs w:val="18"/>
    </w:rPr>
  </w:style>
  <w:style w:type="paragraph" w:styleId="ListParagraph">
    <w:name w:val="List Paragraph"/>
    <w:basedOn w:val="Normal"/>
    <w:uiPriority w:val="98"/>
    <w:qFormat/>
    <w:rsid w:val="004a4c27"/>
    <w:pPr>
      <w:spacing w:before="0" w:after="0"/>
      <w:ind w:left="720" w:hanging="0"/>
      <w:contextualSpacing/>
    </w:pPr>
    <w:rPr/>
  </w:style>
  <w:style w:type="paragraph" w:styleId="SeccionesNivel" w:customStyle="1">
    <w:name w:val="Secciones Nivel"/>
    <w:basedOn w:val="Normal"/>
    <w:next w:val="Normal"/>
    <w:uiPriority w:val="5"/>
    <w:qFormat/>
    <w:rsid w:val="004a4c27"/>
    <w:pPr>
      <w:spacing w:before="0" w:after="360"/>
      <w:jc w:val="right"/>
      <w:outlineLvl w:val="0"/>
    </w:pPr>
    <w:rPr>
      <w:rFonts w:ascii="Calibri Light" w:hAnsi="Calibri Light" w:cs="Arial"/>
      <w:color w:val="0098CD"/>
      <w:sz w:val="56"/>
      <w:szCs w:val="56"/>
    </w:rPr>
  </w:style>
  <w:style w:type="paragraph" w:styleId="TtuloApartado1sinnivel" w:customStyle="1">
    <w:name w:val="Título Apartado 1_sin nivel"/>
    <w:basedOn w:val="Normal"/>
    <w:next w:val="Normal"/>
    <w:uiPriority w:val="7"/>
    <w:qFormat/>
    <w:rsid w:val="004a4c27"/>
    <w:pPr>
      <w:jc w:val="left"/>
    </w:pPr>
    <w:rPr>
      <w:color w:val="0098CD"/>
      <w:sz w:val="40"/>
      <w:szCs w:val="40"/>
    </w:rPr>
  </w:style>
  <w:style w:type="paragraph" w:styleId="Encabezamiento">
    <w:name w:val="Header"/>
    <w:basedOn w:val="Normal"/>
    <w:link w:val="EncabezadoCar"/>
    <w:uiPriority w:val="99"/>
    <w:unhideWhenUsed/>
    <w:qFormat/>
    <w:rsid w:val="004a4c27"/>
    <w:pPr>
      <w:tabs>
        <w:tab w:val="center" w:pos="4252" w:leader="none"/>
        <w:tab w:val="right" w:pos="8504" w:leader="none"/>
      </w:tabs>
      <w:spacing w:lineRule="auto" w:line="240"/>
    </w:pPr>
    <w:rPr/>
  </w:style>
  <w:style w:type="paragraph" w:styleId="Piedepgina">
    <w:name w:val="Footer"/>
    <w:basedOn w:val="Normal"/>
    <w:link w:val="PiedepginaCar"/>
    <w:uiPriority w:val="99"/>
    <w:unhideWhenUsed/>
    <w:rsid w:val="004a4c27"/>
    <w:pPr>
      <w:tabs>
        <w:tab w:val="center" w:pos="4252" w:leader="none"/>
        <w:tab w:val="right" w:pos="8504" w:leader="none"/>
      </w:tabs>
      <w:spacing w:lineRule="auto" w:line="240"/>
    </w:pPr>
    <w:rPr/>
  </w:style>
  <w:style w:type="paragraph" w:styleId="Textocajaactividades" w:customStyle="1">
    <w:name w:val="Texto_caja_actividades"/>
    <w:basedOn w:val="Normal"/>
    <w:qFormat/>
    <w:rsid w:val="000b7c55"/>
    <w:pPr>
      <w:spacing w:lineRule="auto" w:line="240"/>
      <w:jc w:val="center"/>
    </w:pPr>
    <w:rPr>
      <w:rFonts w:cs="UnitOT-Medi"/>
      <w:b/>
      <w:sz w:val="22"/>
      <w:szCs w:val="22"/>
    </w:rPr>
  </w:style>
  <w:style w:type="paragraph" w:styleId="TtuloApartado2" w:customStyle="1">
    <w:name w:val="Título Apartado 2"/>
    <w:basedOn w:val="Normal"/>
    <w:next w:val="Normal"/>
    <w:uiPriority w:val="8"/>
    <w:qFormat/>
    <w:rsid w:val="007c6482"/>
    <w:pPr/>
    <w:rPr>
      <w:color w:val="0098CD"/>
      <w:sz w:val="28"/>
      <w:szCs w:val="26"/>
    </w:rPr>
  </w:style>
  <w:style w:type="paragraph" w:styleId="Annotationtext">
    <w:name w:val="annotation text"/>
    <w:basedOn w:val="Normal"/>
    <w:link w:val="TextocomentarioCar"/>
    <w:uiPriority w:val="99"/>
    <w:unhideWhenUsed/>
    <w:qFormat/>
    <w:rsid w:val="007c6482"/>
    <w:pPr>
      <w:spacing w:lineRule="auto" w:line="240"/>
    </w:pPr>
    <w:rPr>
      <w:sz w:val="20"/>
      <w:szCs w:val="20"/>
    </w:rPr>
  </w:style>
  <w:style w:type="paragraph" w:styleId="BalloonText">
    <w:name w:val="Balloon Text"/>
    <w:basedOn w:val="Normal"/>
    <w:link w:val="TextodegloboCar"/>
    <w:uiPriority w:val="99"/>
    <w:semiHidden/>
    <w:unhideWhenUsed/>
    <w:qFormat/>
    <w:rsid w:val="007c6482"/>
    <w:pPr>
      <w:spacing w:lineRule="auto" w:line="240"/>
    </w:pPr>
    <w:rPr>
      <w:rFonts w:ascii="Segoe UI" w:hAnsi="Segoe UI" w:cs="Segoe UI"/>
      <w:sz w:val="18"/>
      <w:szCs w:val="18"/>
    </w:rPr>
  </w:style>
  <w:style w:type="paragraph" w:styleId="Contenidodelmarco">
    <w:name w:val="Contenido del marco"/>
    <w:basedOn w:val="Normal"/>
    <w:qFormat/>
    <w:pPr/>
    <w:rPr/>
  </w:style>
  <w:style w:type="numbering" w:styleId="NoList" w:default="1">
    <w:name w:val="No List"/>
    <w:uiPriority w:val="99"/>
    <w:semiHidden/>
    <w:unhideWhenUsed/>
    <w:qFormat/>
  </w:style>
  <w:style w:type="numbering" w:styleId="VietasUNIR" w:customStyle="1">
    <w:name w:val="ViñetasUNIR"/>
    <w:uiPriority w:val="99"/>
    <w:qFormat/>
    <w:rsid w:val="004a4c27"/>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aUNIR3">
    <w:name w:val="Tabla UNIR 3"/>
    <w:basedOn w:val="Tablanormal"/>
    <w:uiPriority w:val="99"/>
    <w:rsid w:val="000b7c55"/>
    <w:pPr>
      <w:spacing w:after="0" w:line="240" w:lineRule="auto"/>
    </w:pPr>
    <w:rPr>
      <w:color w:val="333333"/>
      <w:sz w:val="20"/>
    </w:rPr>
    <w:tblPr>
      <w:tblInd w:w="0" w:type="nil"/>
      <w:tblBorders>
        <w:top w:val="single" w:color="0098CD" w:sz="4" w:space="0"/>
        <w:bottom w:val="single" w:color="0098CD" w:sz="4" w:space="0"/>
        <w:insideH w:val="single" w:color="0098CD" w:sz="4" w:space="0"/>
        <w:insideV w:val="single" w:color="0098CD" w:sz="4" w:space="0"/>
      </w:tblBorders>
      <w:tblCellMar>
        <w:top w:w="113" w:type="dxa"/>
      </w:tblCellMar>
    </w:tblPr>
    <w:tcPr>
      <w:shd w:val="clear" w:color="auto" w:fill="FFFFFF" w:themeFill="background1"/>
      <w:vAlign w:val="center"/>
    </w:tcPr>
    <w:tblStylePr w:type="firstRow">
      <w:pPr>
        <w:jc w:val="center"/>
      </w:pPr>
      <w:rPr>
        <w:b w:val="0"/>
        <w:color w:val="333333"/>
        <w:sz w:val="20"/>
        <w:szCs w:val="20"/>
      </w:rPr>
      <w:tblPr/>
      <w:tcPr>
        <w:shd w:val="clear" w:color="auto" w:fill="E6F4F9"/>
        <w:vAlign w:val="center"/>
      </w:tcPr>
    </w:tblStylePr>
  </w:style>
  <w:style w:type="table" w:customStyle="1" w:styleId="Tabladecuadrcula5oscura-nfasis51">
    <w:name w:val="Tabla de cuadrícula 5 oscura - Énfasis 51"/>
    <w:basedOn w:val="Tablanormal"/>
    <w:uiPriority w:val="50"/>
    <w:rsid w:val="00c93be9"/>
    <w:pPr>
      <w:spacing w:after="0" w:line="240" w:lineRule="auto"/>
    </w:pPr>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
    <w:name w:val="Table Grid"/>
    <w:basedOn w:val="Tablanormal"/>
    <w:rsid w:val="007c6482"/>
    <w:pPr>
      <w:spacing w:after="0" w:line="240" w:lineRule="auto"/>
    </w:pPr>
    <w:rPr>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v.unir.net/secciones/3967/4883/0/0/0/0/"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Application>LibreOffice/5.1.6.2$Linux_X86_64 LibreOffice_project/10m0$Build-2</Application>
  <Pages>4</Pages>
  <Words>678</Words>
  <Characters>3543</Characters>
  <CharactersWithSpaces>4118</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2018-04-16T06:16:00Z</dcterms:created>
  <dc:creator>Patricia González López</dc:creator>
  <dc:description/>
  <dc:language>es-ES</dc:language>
  <cp:lastModifiedBy/>
  <dcterms:modified xsi:type="dcterms:W3CDTF">2021-01-22T19:32:28Z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